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9B0EAB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9B0EAB">
        <w:rPr>
          <w:b/>
          <w:sz w:val="24"/>
          <w:szCs w:val="24"/>
        </w:rPr>
        <w:t>Информация</w:t>
      </w:r>
      <w:r w:rsidR="0056210D" w:rsidRPr="009B0EAB">
        <w:rPr>
          <w:b/>
          <w:sz w:val="24"/>
          <w:szCs w:val="24"/>
        </w:rPr>
        <w:t xml:space="preserve"> </w:t>
      </w:r>
      <w:r w:rsidRPr="009B0EAB">
        <w:rPr>
          <w:b/>
          <w:bCs/>
          <w:sz w:val="24"/>
          <w:szCs w:val="24"/>
          <w:lang w:eastAsia="ru-RU"/>
        </w:rPr>
        <w:t xml:space="preserve">о результатах </w:t>
      </w:r>
      <w:r w:rsidR="00736A18">
        <w:rPr>
          <w:b/>
          <w:bCs/>
          <w:sz w:val="24"/>
          <w:szCs w:val="24"/>
          <w:lang w:eastAsia="ru-RU"/>
        </w:rPr>
        <w:t xml:space="preserve">контрольного мероприятия </w:t>
      </w:r>
      <w:r w:rsidRPr="009B0EAB">
        <w:rPr>
          <w:b/>
          <w:bCs/>
          <w:sz w:val="24"/>
          <w:szCs w:val="24"/>
          <w:lang w:eastAsia="ru-RU"/>
        </w:rPr>
        <w:t xml:space="preserve"> «Внешняя проверка бюджетной отчетности </w:t>
      </w:r>
      <w:r w:rsidR="00B20079" w:rsidRPr="009B0EAB">
        <w:rPr>
          <w:b/>
          <w:bCs/>
          <w:sz w:val="24"/>
          <w:szCs w:val="24"/>
          <w:lang w:eastAsia="ru-RU"/>
        </w:rPr>
        <w:t xml:space="preserve"> Финансово-казначейского управления а</w:t>
      </w:r>
      <w:r w:rsidRPr="009B0EAB">
        <w:rPr>
          <w:b/>
          <w:sz w:val="24"/>
          <w:szCs w:val="24"/>
        </w:rPr>
        <w:t>дминистрации Можайского городского о</w:t>
      </w:r>
      <w:r w:rsidR="008137B5" w:rsidRPr="009B0EAB">
        <w:rPr>
          <w:b/>
          <w:sz w:val="24"/>
          <w:szCs w:val="24"/>
        </w:rPr>
        <w:t>круга Московской области за 202</w:t>
      </w:r>
      <w:r w:rsidR="00736A18">
        <w:rPr>
          <w:b/>
          <w:sz w:val="24"/>
          <w:szCs w:val="24"/>
        </w:rPr>
        <w:t>3</w:t>
      </w:r>
      <w:r w:rsidRPr="009B0EAB">
        <w:rPr>
          <w:b/>
          <w:sz w:val="24"/>
          <w:szCs w:val="24"/>
        </w:rPr>
        <w:t xml:space="preserve"> год</w:t>
      </w:r>
      <w:r w:rsidRPr="009B0EAB">
        <w:rPr>
          <w:b/>
          <w:bCs/>
          <w:sz w:val="24"/>
          <w:szCs w:val="24"/>
          <w:lang w:eastAsia="ru-RU"/>
        </w:rPr>
        <w:t>»</w:t>
      </w:r>
    </w:p>
    <w:p w:rsidR="00012BAA" w:rsidRPr="009B0EAB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1B2879" w:rsidRDefault="008137B5" w:rsidP="001B2879">
      <w:pPr>
        <w:pStyle w:val="a3"/>
        <w:ind w:left="0" w:right="0" w:firstLine="709"/>
        <w:rPr>
          <w:sz w:val="24"/>
          <w:szCs w:val="24"/>
        </w:rPr>
      </w:pPr>
      <w:r w:rsidRPr="009B0EAB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CC4AB9" w:rsidRPr="009B0EAB">
        <w:rPr>
          <w:sz w:val="24"/>
          <w:szCs w:val="24"/>
        </w:rPr>
        <w:t xml:space="preserve"> соответствии с пунктом </w:t>
      </w:r>
      <w:r w:rsidR="00736A18">
        <w:rPr>
          <w:sz w:val="24"/>
          <w:szCs w:val="24"/>
        </w:rPr>
        <w:t>2</w:t>
      </w:r>
      <w:r w:rsidRPr="009B0EAB">
        <w:rPr>
          <w:sz w:val="24"/>
          <w:szCs w:val="24"/>
        </w:rPr>
        <w:t>.</w:t>
      </w:r>
      <w:r w:rsidR="00736A18">
        <w:rPr>
          <w:sz w:val="24"/>
          <w:szCs w:val="24"/>
        </w:rPr>
        <w:t>4</w:t>
      </w:r>
      <w:r w:rsidR="00CC4AB9" w:rsidRPr="009B0EAB">
        <w:rPr>
          <w:sz w:val="24"/>
          <w:szCs w:val="24"/>
        </w:rPr>
        <w:t>.</w:t>
      </w:r>
      <w:r w:rsidRPr="009B0EAB">
        <w:rPr>
          <w:sz w:val="24"/>
          <w:szCs w:val="24"/>
        </w:rPr>
        <w:t xml:space="preserve"> Плана работы Контрольно-счетной палаты Можайского городского округа Московской области на 202</w:t>
      </w:r>
      <w:r w:rsidR="00736A18">
        <w:rPr>
          <w:sz w:val="24"/>
          <w:szCs w:val="24"/>
        </w:rPr>
        <w:t>4</w:t>
      </w:r>
      <w:r w:rsidRPr="009B0EAB">
        <w:rPr>
          <w:sz w:val="24"/>
          <w:szCs w:val="24"/>
        </w:rPr>
        <w:t xml:space="preserve"> год, утвержденного распоряжением Контрольно-счетной палаты Можайского городского округа Московской области от 27.12.202</w:t>
      </w:r>
      <w:r w:rsidR="009B2351">
        <w:rPr>
          <w:sz w:val="24"/>
          <w:szCs w:val="24"/>
        </w:rPr>
        <w:t>3</w:t>
      </w:r>
      <w:r w:rsidRPr="009B0EAB">
        <w:rPr>
          <w:sz w:val="24"/>
          <w:szCs w:val="24"/>
        </w:rPr>
        <w:t xml:space="preserve"> № </w:t>
      </w:r>
      <w:r w:rsidR="009B2351">
        <w:rPr>
          <w:sz w:val="24"/>
          <w:szCs w:val="24"/>
        </w:rPr>
        <w:t>51</w:t>
      </w:r>
      <w:r w:rsidRPr="009B0EAB">
        <w:rPr>
          <w:sz w:val="24"/>
          <w:szCs w:val="24"/>
        </w:rPr>
        <w:t>, проведен</w:t>
      </w:r>
      <w:r w:rsidR="00643C15" w:rsidRPr="009B0EAB">
        <w:rPr>
          <w:sz w:val="24"/>
          <w:szCs w:val="24"/>
        </w:rPr>
        <w:t>а</w:t>
      </w:r>
      <w:r w:rsidRPr="009B0EAB">
        <w:rPr>
          <w:sz w:val="24"/>
          <w:szCs w:val="24"/>
        </w:rPr>
        <w:t xml:space="preserve"> </w:t>
      </w:r>
      <w:r w:rsidR="00643C15" w:rsidRPr="009B0EAB">
        <w:rPr>
          <w:sz w:val="24"/>
          <w:szCs w:val="24"/>
        </w:rPr>
        <w:t>в</w:t>
      </w:r>
      <w:r w:rsidR="00883A6A" w:rsidRPr="009B0EAB">
        <w:rPr>
          <w:sz w:val="24"/>
          <w:szCs w:val="24"/>
        </w:rPr>
        <w:t xml:space="preserve">нешняя проверка бюджетной отчетности </w:t>
      </w:r>
      <w:r w:rsidR="009B0EAB" w:rsidRPr="009B0EAB">
        <w:rPr>
          <w:sz w:val="24"/>
          <w:szCs w:val="24"/>
        </w:rPr>
        <w:t>Финансово-казначейского управления администрации</w:t>
      </w:r>
      <w:r w:rsidR="00883A6A" w:rsidRPr="009B0EAB">
        <w:rPr>
          <w:sz w:val="24"/>
          <w:szCs w:val="24"/>
        </w:rPr>
        <w:t xml:space="preserve"> Можайского городского округа</w:t>
      </w:r>
      <w:r w:rsidR="00643C15" w:rsidRPr="009B0EAB">
        <w:rPr>
          <w:sz w:val="24"/>
          <w:szCs w:val="24"/>
        </w:rPr>
        <w:t xml:space="preserve"> Московской области за 202</w:t>
      </w:r>
      <w:r w:rsidR="009B2351">
        <w:rPr>
          <w:sz w:val="24"/>
          <w:szCs w:val="24"/>
        </w:rPr>
        <w:t>3</w:t>
      </w:r>
      <w:r w:rsidR="00643C15" w:rsidRPr="009B0EAB">
        <w:rPr>
          <w:sz w:val="24"/>
          <w:szCs w:val="24"/>
        </w:rPr>
        <w:t xml:space="preserve"> год</w:t>
      </w:r>
      <w:r w:rsidR="00883A6A" w:rsidRPr="009B0EAB">
        <w:rPr>
          <w:sz w:val="24"/>
          <w:szCs w:val="24"/>
        </w:rPr>
        <w:t>, по результатам которо</w:t>
      </w:r>
      <w:r w:rsidR="00643C15" w:rsidRPr="009B0EAB">
        <w:rPr>
          <w:sz w:val="24"/>
          <w:szCs w:val="24"/>
        </w:rPr>
        <w:t>й</w:t>
      </w:r>
      <w:r w:rsidR="00883A6A" w:rsidRPr="009B0EAB">
        <w:rPr>
          <w:sz w:val="24"/>
          <w:szCs w:val="24"/>
        </w:rPr>
        <w:t xml:space="preserve"> установлено следующее.</w:t>
      </w:r>
    </w:p>
    <w:p w:rsidR="009B0EAB" w:rsidRPr="001B2879" w:rsidRDefault="001B2879" w:rsidP="001B2879">
      <w:pPr>
        <w:pStyle w:val="a3"/>
        <w:ind w:left="0" w:right="0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1. </w:t>
      </w:r>
      <w:r w:rsidR="009B0EAB" w:rsidRPr="00BB4899">
        <w:rPr>
          <w:color w:val="000000" w:themeColor="text1"/>
          <w:sz w:val="24"/>
          <w:szCs w:val="24"/>
          <w:lang w:eastAsia="ru-RU"/>
        </w:rPr>
        <w:t>Бюджетная отчетность за 202</w:t>
      </w:r>
      <w:r w:rsidR="00C15528">
        <w:rPr>
          <w:color w:val="000000" w:themeColor="text1"/>
          <w:sz w:val="24"/>
          <w:szCs w:val="24"/>
          <w:lang w:eastAsia="ru-RU"/>
        </w:rPr>
        <w:t>3</w:t>
      </w:r>
      <w:r w:rsidR="009B0EAB" w:rsidRPr="00BB4899">
        <w:rPr>
          <w:color w:val="000000" w:themeColor="text1"/>
          <w:sz w:val="24"/>
          <w:szCs w:val="24"/>
          <w:lang w:eastAsia="ru-RU"/>
        </w:rPr>
        <w:t xml:space="preserve"> год, представленная Финансово-казначейским управлением</w:t>
      </w:r>
      <w:r w:rsidR="0057288D">
        <w:rPr>
          <w:sz w:val="24"/>
          <w:szCs w:val="24"/>
        </w:rPr>
        <w:t xml:space="preserve"> </w:t>
      </w:r>
      <w:r w:rsidR="0057288D" w:rsidRPr="009B0EAB">
        <w:rPr>
          <w:sz w:val="24"/>
          <w:szCs w:val="24"/>
        </w:rPr>
        <w:t>администрации Можайского городского округа Московской области</w:t>
      </w:r>
      <w:r w:rsidR="0057288D">
        <w:rPr>
          <w:sz w:val="24"/>
          <w:szCs w:val="24"/>
        </w:rPr>
        <w:t xml:space="preserve"> (далее - Финансово-казначейское управление)</w:t>
      </w:r>
      <w:r w:rsidR="009B0EAB" w:rsidRPr="00BB4899">
        <w:rPr>
          <w:color w:val="000000" w:themeColor="text1"/>
          <w:sz w:val="24"/>
          <w:szCs w:val="24"/>
          <w:lang w:eastAsia="ru-RU"/>
        </w:rPr>
        <w:t xml:space="preserve">, соответствует требованиям, установленным статьей 264.1 БК РФ и </w:t>
      </w:r>
      <w:r w:rsidR="00B3531D">
        <w:rPr>
          <w:color w:val="000000" w:themeColor="text1"/>
          <w:sz w:val="24"/>
          <w:szCs w:val="24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9B0EAB" w:rsidRPr="00BB4899">
        <w:rPr>
          <w:color w:val="000000" w:themeColor="text1"/>
          <w:sz w:val="24"/>
          <w:szCs w:val="24"/>
          <w:lang w:eastAsia="ru-RU"/>
        </w:rPr>
        <w:t xml:space="preserve">. </w:t>
      </w:r>
    </w:p>
    <w:p w:rsidR="00572109" w:rsidRDefault="00572109" w:rsidP="00572109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FF28DF">
        <w:rPr>
          <w:color w:val="000000" w:themeColor="text1"/>
          <w:sz w:val="24"/>
          <w:szCs w:val="24"/>
          <w:lang w:eastAsia="ru-RU"/>
        </w:rPr>
        <w:t xml:space="preserve">2. </w:t>
      </w:r>
      <w:r w:rsidR="00157863">
        <w:rPr>
          <w:rFonts w:eastAsia="Calibri"/>
          <w:sz w:val="24"/>
          <w:szCs w:val="24"/>
        </w:rPr>
        <w:t>Н</w:t>
      </w:r>
      <w:r w:rsidR="00157863" w:rsidRPr="00FF28DF">
        <w:rPr>
          <w:rFonts w:eastAsia="Calibri"/>
          <w:sz w:val="24"/>
          <w:szCs w:val="24"/>
        </w:rPr>
        <w:t>е в полном объеме</w:t>
      </w:r>
      <w:r w:rsidR="00937F46">
        <w:rPr>
          <w:color w:val="000000" w:themeColor="text1"/>
          <w:sz w:val="24"/>
          <w:szCs w:val="24"/>
          <w:lang w:eastAsia="ru-RU"/>
        </w:rPr>
        <w:t xml:space="preserve"> </w:t>
      </w:r>
      <w:r w:rsidR="00157863" w:rsidRPr="00FF28DF">
        <w:rPr>
          <w:rFonts w:eastAsia="Calibri"/>
          <w:sz w:val="24"/>
          <w:szCs w:val="24"/>
        </w:rPr>
        <w:t>проведена</w:t>
      </w:r>
      <w:r w:rsidR="00157863" w:rsidRPr="00FF28DF">
        <w:rPr>
          <w:sz w:val="24"/>
          <w:szCs w:val="24"/>
        </w:rPr>
        <w:t xml:space="preserve"> </w:t>
      </w:r>
      <w:r w:rsidR="00157863">
        <w:rPr>
          <w:sz w:val="24"/>
          <w:szCs w:val="24"/>
        </w:rPr>
        <w:t>и</w:t>
      </w:r>
      <w:r w:rsidRPr="00FF28DF">
        <w:rPr>
          <w:sz w:val="24"/>
          <w:szCs w:val="24"/>
        </w:rPr>
        <w:t xml:space="preserve">нвентаризация резервов </w:t>
      </w:r>
      <w:r w:rsidRPr="00FF28DF">
        <w:rPr>
          <w:rFonts w:eastAsia="Calibri"/>
          <w:sz w:val="24"/>
          <w:szCs w:val="24"/>
        </w:rPr>
        <w:t>предстоящих расходов,</w:t>
      </w:r>
      <w:r w:rsidR="00157863">
        <w:rPr>
          <w:rFonts w:eastAsia="Calibri"/>
          <w:sz w:val="24"/>
          <w:szCs w:val="24"/>
        </w:rPr>
        <w:t xml:space="preserve"> а именно</w:t>
      </w:r>
      <w:r w:rsidRPr="00FF28DF">
        <w:rPr>
          <w:rFonts w:eastAsia="Calibri"/>
          <w:sz w:val="24"/>
          <w:szCs w:val="24"/>
        </w:rPr>
        <w:t xml:space="preserve"> без отражения резервов предстоящих расходов по услугам связи, по р</w:t>
      </w:r>
      <w:r w:rsidRPr="00FF28DF">
        <w:rPr>
          <w:sz w:val="24"/>
          <w:szCs w:val="24"/>
        </w:rPr>
        <w:t>аботам, услугам по содержанию имущес</w:t>
      </w:r>
      <w:r w:rsidR="00157863">
        <w:rPr>
          <w:sz w:val="24"/>
          <w:szCs w:val="24"/>
        </w:rPr>
        <w:t>тва, по прочим работам, услугам</w:t>
      </w:r>
      <w:r w:rsidRPr="00FF28DF">
        <w:rPr>
          <w:rFonts w:eastAsia="Calibri"/>
          <w:sz w:val="24"/>
          <w:szCs w:val="24"/>
        </w:rPr>
        <w:t>.</w:t>
      </w:r>
    </w:p>
    <w:p w:rsidR="007310E1" w:rsidRDefault="00572109" w:rsidP="007310E1">
      <w:pPr>
        <w:adjustRightInd w:val="0"/>
        <w:ind w:firstLine="709"/>
        <w:jc w:val="both"/>
        <w:rPr>
          <w:sz w:val="24"/>
          <w:szCs w:val="24"/>
        </w:rPr>
      </w:pPr>
      <w:r w:rsidRPr="007310E1">
        <w:rPr>
          <w:color w:val="000000" w:themeColor="text1"/>
          <w:sz w:val="24"/>
          <w:szCs w:val="24"/>
          <w:lang w:eastAsia="ru-RU"/>
        </w:rPr>
        <w:t xml:space="preserve">3. </w:t>
      </w:r>
      <w:r w:rsidR="007310E1" w:rsidRPr="007310E1">
        <w:rPr>
          <w:rFonts w:eastAsia="Calibri"/>
          <w:sz w:val="24"/>
          <w:szCs w:val="24"/>
        </w:rPr>
        <w:t>Нарушение требований, предъявляемых к проведению и документальному оформлению результатов инвент</w:t>
      </w:r>
      <w:r w:rsidR="007310E1">
        <w:rPr>
          <w:rFonts w:eastAsia="Calibri"/>
          <w:sz w:val="24"/>
          <w:szCs w:val="24"/>
        </w:rPr>
        <w:t>аризации активов и обязательств</w:t>
      </w:r>
      <w:r w:rsidR="007310E1" w:rsidRPr="007310E1">
        <w:rPr>
          <w:rFonts w:eastAsia="Calibri"/>
          <w:sz w:val="24"/>
          <w:szCs w:val="24"/>
        </w:rPr>
        <w:t>.</w:t>
      </w:r>
    </w:p>
    <w:p w:rsidR="007310E1" w:rsidRPr="007310E1" w:rsidRDefault="00572109" w:rsidP="007310E1">
      <w:pPr>
        <w:ind w:firstLine="709"/>
        <w:jc w:val="both"/>
        <w:rPr>
          <w:sz w:val="24"/>
          <w:szCs w:val="24"/>
          <w:lang w:eastAsia="ru-RU"/>
        </w:rPr>
      </w:pPr>
      <w:r w:rsidRPr="007310E1">
        <w:rPr>
          <w:color w:val="000000" w:themeColor="text1"/>
          <w:sz w:val="24"/>
          <w:szCs w:val="24"/>
          <w:lang w:eastAsia="ru-RU"/>
        </w:rPr>
        <w:t xml:space="preserve">4. </w:t>
      </w:r>
      <w:r w:rsidR="007310E1" w:rsidRPr="007310E1">
        <w:rPr>
          <w:sz w:val="24"/>
          <w:szCs w:val="24"/>
          <w:lang w:eastAsia="ru-RU"/>
        </w:rPr>
        <w:t>Нарушение общих требований к бухгалтерской (финансовой) отчетности экономического субъекта, в том числе к ее составу.</w:t>
      </w:r>
    </w:p>
    <w:p w:rsidR="00572109" w:rsidRPr="00FF28DF" w:rsidRDefault="00572109" w:rsidP="00572109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FF28DF">
        <w:rPr>
          <w:color w:val="000000" w:themeColor="text1"/>
          <w:sz w:val="24"/>
          <w:szCs w:val="24"/>
          <w:lang w:eastAsia="ru-RU"/>
        </w:rPr>
        <w:t xml:space="preserve">5. В соответствии с отчетом об исполнении бюджета за 2023 год Финансово-казначейского управления бюджетные ассигнования утверждены в объеме </w:t>
      </w:r>
      <w:r w:rsidRPr="00FF28DF">
        <w:rPr>
          <w:rFonts w:eastAsia="Calibri"/>
          <w:color w:val="000000" w:themeColor="text1"/>
          <w:sz w:val="24"/>
          <w:szCs w:val="24"/>
        </w:rPr>
        <w:t>105 910,3</w:t>
      </w:r>
      <w:r w:rsidRPr="00FF28DF">
        <w:rPr>
          <w:color w:val="000000" w:themeColor="text1"/>
          <w:sz w:val="24"/>
          <w:szCs w:val="24"/>
          <w:lang w:eastAsia="ru-RU"/>
        </w:rPr>
        <w:t xml:space="preserve"> тыс. рублей, исполнение составило </w:t>
      </w:r>
      <w:r w:rsidRPr="00FF28DF">
        <w:rPr>
          <w:rFonts w:eastAsia="Calibri"/>
          <w:bCs/>
          <w:color w:val="000000" w:themeColor="text1"/>
          <w:sz w:val="24"/>
          <w:szCs w:val="24"/>
        </w:rPr>
        <w:t>104 136,3 тыс. рублей или 98,3%.</w:t>
      </w:r>
    </w:p>
    <w:p w:rsidR="00572109" w:rsidRPr="00FF28DF" w:rsidRDefault="00572109" w:rsidP="00572109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FF28DF">
        <w:rPr>
          <w:bCs/>
          <w:color w:val="000000" w:themeColor="text1"/>
          <w:sz w:val="24"/>
          <w:szCs w:val="24"/>
          <w:lang w:eastAsia="ru-RU"/>
        </w:rPr>
        <w:t xml:space="preserve">6. По состоянию на 01.01.2024 дебиторская задолженность </w:t>
      </w:r>
      <w:r w:rsidRPr="00FF28DF">
        <w:rPr>
          <w:color w:val="000000" w:themeColor="text1"/>
          <w:sz w:val="24"/>
          <w:szCs w:val="24"/>
          <w:lang w:eastAsia="ru-RU"/>
        </w:rPr>
        <w:t>Финансово-казначейского управления</w:t>
      </w:r>
      <w:r w:rsidRPr="00FF28DF">
        <w:rPr>
          <w:bCs/>
          <w:color w:val="000000" w:themeColor="text1"/>
          <w:sz w:val="24"/>
          <w:szCs w:val="24"/>
          <w:lang w:eastAsia="ru-RU"/>
        </w:rPr>
        <w:t xml:space="preserve"> сложилась в объеме 54 033,0 тыс. рублей. </w:t>
      </w:r>
    </w:p>
    <w:p w:rsidR="00572109" w:rsidRPr="00FF28DF" w:rsidRDefault="00572109" w:rsidP="00572109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FF28DF">
        <w:rPr>
          <w:bCs/>
          <w:color w:val="000000" w:themeColor="text1"/>
          <w:sz w:val="24"/>
          <w:szCs w:val="24"/>
          <w:lang w:eastAsia="ru-RU"/>
        </w:rPr>
        <w:t>7. По состоянию на 01.01.2024 кредиторская задолженность сложилась в объеме          3 131,7 рублей.</w:t>
      </w:r>
    </w:p>
    <w:p w:rsidR="00572109" w:rsidRPr="00FF28DF" w:rsidRDefault="00572109" w:rsidP="00572109">
      <w:pPr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FF28DF">
        <w:rPr>
          <w:bCs/>
          <w:color w:val="000000" w:themeColor="text1"/>
          <w:sz w:val="24"/>
          <w:szCs w:val="24"/>
          <w:lang w:eastAsia="ru-RU"/>
        </w:rPr>
        <w:t>8. Просроченная дебиторская и кредиторская задолженность по состоянию на 01.01.2024 отсутствует.</w:t>
      </w:r>
    </w:p>
    <w:p w:rsidR="00DB78DF" w:rsidRPr="00B20079" w:rsidRDefault="00DB78DF" w:rsidP="001B2879">
      <w:pPr>
        <w:ind w:left="4820" w:firstLine="709"/>
        <w:rPr>
          <w:rFonts w:eastAsia="Calibri"/>
          <w:color w:val="FF0000"/>
          <w:sz w:val="24"/>
          <w:szCs w:val="24"/>
          <w:lang w:eastAsia="ru-RU"/>
        </w:rPr>
      </w:pPr>
    </w:p>
    <w:sectPr w:rsidR="00DB78DF" w:rsidRPr="00B20079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F1" w:rsidRDefault="007779F1" w:rsidP="002F3BB4">
      <w:r>
        <w:separator/>
      </w:r>
    </w:p>
  </w:endnote>
  <w:endnote w:type="continuationSeparator" w:id="0">
    <w:p w:rsidR="007779F1" w:rsidRDefault="007779F1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D42ECE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731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F1" w:rsidRDefault="007779F1" w:rsidP="002F3BB4">
      <w:r>
        <w:separator/>
      </w:r>
    </w:p>
  </w:footnote>
  <w:footnote w:type="continuationSeparator" w:id="0">
    <w:p w:rsidR="007779F1" w:rsidRDefault="007779F1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57863"/>
    <w:rsid w:val="00164356"/>
    <w:rsid w:val="0018020A"/>
    <w:rsid w:val="00180AB9"/>
    <w:rsid w:val="00192BB2"/>
    <w:rsid w:val="00194474"/>
    <w:rsid w:val="001B2879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27BC"/>
    <w:rsid w:val="002B6AD5"/>
    <w:rsid w:val="002B7F7E"/>
    <w:rsid w:val="002C1672"/>
    <w:rsid w:val="002C41A2"/>
    <w:rsid w:val="002D591E"/>
    <w:rsid w:val="002E4BEB"/>
    <w:rsid w:val="002E5D3B"/>
    <w:rsid w:val="002F2928"/>
    <w:rsid w:val="002F3BB4"/>
    <w:rsid w:val="003052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109"/>
    <w:rsid w:val="005725EC"/>
    <w:rsid w:val="00572743"/>
    <w:rsid w:val="0057288D"/>
    <w:rsid w:val="005751D5"/>
    <w:rsid w:val="00583C43"/>
    <w:rsid w:val="00584C76"/>
    <w:rsid w:val="0059172C"/>
    <w:rsid w:val="005B7160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14650"/>
    <w:rsid w:val="00625A24"/>
    <w:rsid w:val="006261CB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B3FA1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2EC8"/>
    <w:rsid w:val="0072341E"/>
    <w:rsid w:val="007310E1"/>
    <w:rsid w:val="00731724"/>
    <w:rsid w:val="007320E3"/>
    <w:rsid w:val="007328C9"/>
    <w:rsid w:val="00736A18"/>
    <w:rsid w:val="0073707C"/>
    <w:rsid w:val="00740A65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779F1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E78C6"/>
    <w:rsid w:val="008F0541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37F46"/>
    <w:rsid w:val="009421AE"/>
    <w:rsid w:val="00945FA9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B0EAB"/>
    <w:rsid w:val="009B2351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20079"/>
    <w:rsid w:val="00B23AE6"/>
    <w:rsid w:val="00B3531D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528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C4AB9"/>
    <w:rsid w:val="00CE2A04"/>
    <w:rsid w:val="00CE2EAD"/>
    <w:rsid w:val="00CF27CD"/>
    <w:rsid w:val="00CF6C6A"/>
    <w:rsid w:val="00D0196D"/>
    <w:rsid w:val="00D274F8"/>
    <w:rsid w:val="00D3185A"/>
    <w:rsid w:val="00D373A4"/>
    <w:rsid w:val="00D42ECE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5588B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C0B6C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21</cp:revision>
  <cp:lastPrinted>2024-05-24T06:51:00Z</cp:lastPrinted>
  <dcterms:created xsi:type="dcterms:W3CDTF">2022-12-06T08:08:00Z</dcterms:created>
  <dcterms:modified xsi:type="dcterms:W3CDTF">2024-05-24T07:02:00Z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