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44" w:rsidRPr="00311984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1984">
        <w:rPr>
          <w:rFonts w:ascii="Times New Roman" w:hAnsi="Times New Roman"/>
          <w:b/>
          <w:sz w:val="24"/>
          <w:szCs w:val="24"/>
        </w:rPr>
        <w:t>ЗАКЛЮЧЕНИЕ</w:t>
      </w:r>
    </w:p>
    <w:p w:rsidR="00A05656" w:rsidRDefault="000F3B44" w:rsidP="00A05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984">
        <w:rPr>
          <w:rFonts w:ascii="Times New Roman" w:hAnsi="Times New Roman"/>
          <w:b/>
          <w:sz w:val="24"/>
          <w:szCs w:val="24"/>
        </w:rPr>
        <w:t>на проект решения Совета депутатов</w:t>
      </w:r>
      <w:r w:rsidR="00311984" w:rsidRPr="00311984">
        <w:rPr>
          <w:rFonts w:ascii="Times New Roman" w:hAnsi="Times New Roman"/>
          <w:b/>
          <w:sz w:val="24"/>
          <w:szCs w:val="24"/>
        </w:rPr>
        <w:t xml:space="preserve"> сельского поселения Спутник</w:t>
      </w:r>
      <w:r w:rsidRPr="00311984">
        <w:rPr>
          <w:rFonts w:ascii="Times New Roman" w:hAnsi="Times New Roman"/>
          <w:b/>
          <w:sz w:val="24"/>
          <w:szCs w:val="24"/>
        </w:rPr>
        <w:t xml:space="preserve"> </w:t>
      </w:r>
    </w:p>
    <w:p w:rsidR="000F3B44" w:rsidRPr="00311984" w:rsidRDefault="000F3B44" w:rsidP="00A05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984">
        <w:rPr>
          <w:rFonts w:ascii="Times New Roman" w:hAnsi="Times New Roman"/>
          <w:b/>
          <w:sz w:val="24"/>
          <w:szCs w:val="24"/>
        </w:rPr>
        <w:t>«О бюджете</w:t>
      </w:r>
      <w:r w:rsidR="00311984" w:rsidRPr="00311984">
        <w:rPr>
          <w:rFonts w:ascii="Times New Roman" w:hAnsi="Times New Roman"/>
          <w:b/>
          <w:sz w:val="24"/>
          <w:szCs w:val="24"/>
        </w:rPr>
        <w:t xml:space="preserve"> сельского поселения Спутник </w:t>
      </w:r>
      <w:r w:rsidR="00EF5CC9">
        <w:rPr>
          <w:rFonts w:ascii="Times New Roman" w:hAnsi="Times New Roman"/>
          <w:b/>
          <w:sz w:val="24"/>
          <w:szCs w:val="24"/>
        </w:rPr>
        <w:t xml:space="preserve">Можайского муниципального </w:t>
      </w:r>
      <w:r w:rsidRPr="00311984">
        <w:rPr>
          <w:rFonts w:ascii="Times New Roman" w:hAnsi="Times New Roman"/>
          <w:b/>
          <w:sz w:val="24"/>
          <w:szCs w:val="24"/>
        </w:rPr>
        <w:t>района Московской области на 2017 год и на плановый период 2018 и 2019 годов»</w:t>
      </w:r>
    </w:p>
    <w:p w:rsidR="000F3B44" w:rsidRPr="00311984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3B44" w:rsidRPr="00311984" w:rsidRDefault="00410D9E" w:rsidP="00F9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984">
        <w:rPr>
          <w:rFonts w:ascii="Times New Roman" w:hAnsi="Times New Roman"/>
          <w:sz w:val="24"/>
          <w:szCs w:val="24"/>
        </w:rPr>
        <w:t>г. Можайск</w:t>
      </w:r>
      <w:r w:rsidR="000F3B44" w:rsidRPr="00311984">
        <w:rPr>
          <w:rFonts w:ascii="Times New Roman" w:hAnsi="Times New Roman"/>
          <w:sz w:val="24"/>
          <w:szCs w:val="24"/>
        </w:rPr>
        <w:t xml:space="preserve">  </w:t>
      </w:r>
      <w:r w:rsidR="000F3B44" w:rsidRPr="00311984">
        <w:rPr>
          <w:rFonts w:ascii="Times New Roman" w:hAnsi="Times New Roman"/>
          <w:sz w:val="24"/>
          <w:szCs w:val="24"/>
        </w:rPr>
        <w:tab/>
      </w:r>
      <w:r w:rsidR="000F3B44" w:rsidRPr="00311984">
        <w:rPr>
          <w:rFonts w:ascii="Times New Roman" w:hAnsi="Times New Roman"/>
          <w:sz w:val="24"/>
          <w:szCs w:val="24"/>
        </w:rPr>
        <w:tab/>
      </w:r>
      <w:r w:rsidR="000F3B44" w:rsidRPr="00311984">
        <w:rPr>
          <w:rFonts w:ascii="Times New Roman" w:hAnsi="Times New Roman"/>
          <w:sz w:val="24"/>
          <w:szCs w:val="24"/>
        </w:rPr>
        <w:tab/>
        <w:t xml:space="preserve">    </w:t>
      </w:r>
      <w:r w:rsidRPr="00311984">
        <w:rPr>
          <w:rFonts w:ascii="Times New Roman" w:hAnsi="Times New Roman"/>
          <w:sz w:val="24"/>
          <w:szCs w:val="24"/>
        </w:rPr>
        <w:t xml:space="preserve">                       </w:t>
      </w:r>
      <w:r w:rsidR="00F947BE" w:rsidRPr="00311984">
        <w:rPr>
          <w:rFonts w:ascii="Times New Roman" w:hAnsi="Times New Roman"/>
          <w:sz w:val="24"/>
          <w:szCs w:val="24"/>
        </w:rPr>
        <w:t xml:space="preserve">         </w:t>
      </w:r>
      <w:r w:rsidR="00311984" w:rsidRPr="00311984">
        <w:rPr>
          <w:rFonts w:ascii="Times New Roman" w:hAnsi="Times New Roman"/>
          <w:sz w:val="24"/>
          <w:szCs w:val="24"/>
        </w:rPr>
        <w:t xml:space="preserve"> </w:t>
      </w:r>
      <w:r w:rsidR="00CF35E0">
        <w:rPr>
          <w:rFonts w:ascii="Times New Roman" w:hAnsi="Times New Roman"/>
          <w:sz w:val="24"/>
          <w:szCs w:val="24"/>
        </w:rPr>
        <w:t xml:space="preserve">                             21 </w:t>
      </w:r>
      <w:r w:rsidR="000F3B44" w:rsidRPr="00311984">
        <w:rPr>
          <w:rFonts w:ascii="Times New Roman" w:hAnsi="Times New Roman"/>
          <w:sz w:val="24"/>
          <w:szCs w:val="24"/>
        </w:rPr>
        <w:t xml:space="preserve">декабря 2016 года </w:t>
      </w:r>
    </w:p>
    <w:p w:rsidR="00410D9E" w:rsidRPr="00311984" w:rsidRDefault="00410D9E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294881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11984">
        <w:rPr>
          <w:rFonts w:ascii="Times New Roman" w:hAnsi="Times New Roman"/>
          <w:color w:val="auto"/>
          <w:sz w:val="24"/>
          <w:szCs w:val="24"/>
        </w:rPr>
        <w:t>Заключение Контрольно-счетной палаты Можайского муниципального района (далее</w:t>
      </w:r>
      <w:r w:rsidR="00B5749B" w:rsidRPr="00311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11984">
        <w:rPr>
          <w:rFonts w:ascii="Times New Roman" w:hAnsi="Times New Roman"/>
          <w:color w:val="auto"/>
          <w:sz w:val="24"/>
          <w:szCs w:val="24"/>
        </w:rPr>
        <w:t>– КСП) на проект решения Совета депутатов</w:t>
      </w:r>
      <w:r w:rsidR="00311984" w:rsidRPr="00311984">
        <w:rPr>
          <w:rFonts w:ascii="Times New Roman" w:hAnsi="Times New Roman"/>
          <w:color w:val="auto"/>
          <w:sz w:val="24"/>
          <w:szCs w:val="24"/>
        </w:rPr>
        <w:t xml:space="preserve"> сельского поселения Спутник</w:t>
      </w:r>
      <w:r w:rsidRPr="00311984">
        <w:rPr>
          <w:rFonts w:ascii="Times New Roman" w:hAnsi="Times New Roman"/>
          <w:color w:val="auto"/>
          <w:sz w:val="24"/>
          <w:szCs w:val="24"/>
        </w:rPr>
        <w:t xml:space="preserve"> «О бюджете</w:t>
      </w:r>
      <w:r w:rsidR="00311984" w:rsidRPr="00311984">
        <w:rPr>
          <w:rFonts w:ascii="Times New Roman" w:hAnsi="Times New Roman"/>
          <w:color w:val="auto"/>
          <w:sz w:val="24"/>
          <w:szCs w:val="24"/>
        </w:rPr>
        <w:t xml:space="preserve"> сельского поселения Спутник</w:t>
      </w:r>
      <w:r w:rsidRPr="00311984">
        <w:rPr>
          <w:rFonts w:ascii="Times New Roman" w:hAnsi="Times New Roman"/>
          <w:color w:val="auto"/>
          <w:sz w:val="24"/>
          <w:szCs w:val="24"/>
        </w:rPr>
        <w:t xml:space="preserve"> Можайского муниципального района Московской области на 2017 год и на плановый период 2018 и 2019 годов»  (далее – проект решения о бюджете) подготовлено с учетом требований Бюджетного кодекса Российской Федерации (далее</w:t>
      </w:r>
      <w:r w:rsidR="004F5B0B" w:rsidRPr="00311984"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311984">
        <w:rPr>
          <w:rFonts w:ascii="Times New Roman" w:hAnsi="Times New Roman"/>
          <w:color w:val="auto"/>
          <w:sz w:val="24"/>
          <w:szCs w:val="24"/>
        </w:rPr>
        <w:t xml:space="preserve">Бюджетный кодекс </w:t>
      </w:r>
      <w:r w:rsidRPr="003A05FE">
        <w:rPr>
          <w:rFonts w:ascii="Times New Roman" w:hAnsi="Times New Roman"/>
          <w:color w:val="auto"/>
          <w:sz w:val="24"/>
          <w:szCs w:val="24"/>
        </w:rPr>
        <w:t>РФ), Федерального закона от 07.02.2011 № 6-ФЗ «Об общих принципах организации и деятельности</w:t>
      </w:r>
      <w:r w:rsidRPr="00311984">
        <w:rPr>
          <w:rFonts w:ascii="Times New Roman" w:hAnsi="Times New Roman"/>
          <w:color w:val="auto"/>
          <w:sz w:val="24"/>
          <w:szCs w:val="24"/>
        </w:rPr>
        <w:t xml:space="preserve"> контрольно-счетных органов субъектов Российской Федерации и муниципальных образований»</w:t>
      </w:r>
      <w:r w:rsidR="001375AF" w:rsidRPr="00311984">
        <w:rPr>
          <w:rFonts w:ascii="Times New Roman" w:hAnsi="Times New Roman"/>
          <w:color w:val="auto"/>
          <w:sz w:val="24"/>
          <w:szCs w:val="24"/>
        </w:rPr>
        <w:t xml:space="preserve">     (далее </w:t>
      </w:r>
      <w:r w:rsidR="00AC37DA" w:rsidRPr="00311984">
        <w:rPr>
          <w:rFonts w:ascii="Times New Roman" w:hAnsi="Times New Roman"/>
          <w:color w:val="auto"/>
          <w:sz w:val="24"/>
          <w:szCs w:val="24"/>
        </w:rPr>
        <w:t>–</w:t>
      </w:r>
      <w:r w:rsidR="001375AF" w:rsidRPr="00311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C37DA" w:rsidRPr="00311984">
        <w:rPr>
          <w:rFonts w:ascii="Times New Roman" w:hAnsi="Times New Roman"/>
          <w:color w:val="auto"/>
          <w:sz w:val="24"/>
          <w:szCs w:val="24"/>
        </w:rPr>
        <w:t>Федеральный з</w:t>
      </w:r>
      <w:r w:rsidR="001375AF" w:rsidRPr="00311984">
        <w:rPr>
          <w:rFonts w:ascii="Times New Roman" w:hAnsi="Times New Roman"/>
          <w:color w:val="auto"/>
          <w:sz w:val="24"/>
          <w:szCs w:val="24"/>
        </w:rPr>
        <w:t xml:space="preserve">акон </w:t>
      </w:r>
      <w:r w:rsidR="004636ED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0E72D8" w:rsidRPr="00311984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1375AF" w:rsidRPr="00311984">
        <w:rPr>
          <w:rFonts w:ascii="Times New Roman" w:hAnsi="Times New Roman"/>
          <w:color w:val="auto"/>
          <w:sz w:val="24"/>
          <w:szCs w:val="24"/>
        </w:rPr>
        <w:t>6-ФЗ)</w:t>
      </w:r>
      <w:r w:rsidRPr="00311984">
        <w:rPr>
          <w:rFonts w:ascii="Times New Roman" w:hAnsi="Times New Roman"/>
          <w:color w:val="auto"/>
          <w:sz w:val="24"/>
          <w:szCs w:val="24"/>
        </w:rPr>
        <w:t xml:space="preserve">, Положения о бюджетном процессе </w:t>
      </w:r>
      <w:r w:rsidR="0081043F" w:rsidRPr="00311984">
        <w:rPr>
          <w:rFonts w:ascii="Times New Roman" w:hAnsi="Times New Roman"/>
          <w:color w:val="auto"/>
          <w:sz w:val="24"/>
          <w:szCs w:val="24"/>
        </w:rPr>
        <w:t>в сельском поселении</w:t>
      </w:r>
      <w:r w:rsid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11984" w:rsidRPr="00311984">
        <w:rPr>
          <w:rFonts w:ascii="Times New Roman" w:hAnsi="Times New Roman"/>
          <w:color w:val="auto"/>
          <w:sz w:val="24"/>
          <w:szCs w:val="24"/>
        </w:rPr>
        <w:t>Спутник</w:t>
      </w:r>
      <w:r w:rsidRPr="00311984">
        <w:rPr>
          <w:rFonts w:ascii="Times New Roman" w:hAnsi="Times New Roman"/>
          <w:color w:val="auto"/>
          <w:sz w:val="24"/>
          <w:szCs w:val="24"/>
        </w:rPr>
        <w:t xml:space="preserve"> Можайского муниципального района, утвержденного решением Совета депутатов </w:t>
      </w:r>
      <w:r w:rsidR="0081043F" w:rsidRPr="00311984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311984" w:rsidRPr="00311984">
        <w:rPr>
          <w:rFonts w:ascii="Times New Roman" w:hAnsi="Times New Roman"/>
          <w:color w:val="auto"/>
          <w:sz w:val="24"/>
          <w:szCs w:val="24"/>
        </w:rPr>
        <w:t>Спутник</w:t>
      </w:r>
      <w:r w:rsidR="0081043F" w:rsidRPr="00311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85707" w:rsidRPr="00A85707">
        <w:rPr>
          <w:rFonts w:ascii="Times New Roman" w:hAnsi="Times New Roman"/>
          <w:color w:val="auto"/>
          <w:sz w:val="24"/>
          <w:szCs w:val="24"/>
        </w:rPr>
        <w:t xml:space="preserve">от 26.06.2012 </w:t>
      </w:r>
      <w:r w:rsidR="0081043F" w:rsidRPr="00A85707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A85707" w:rsidRPr="00A85707">
        <w:rPr>
          <w:rFonts w:ascii="Times New Roman" w:hAnsi="Times New Roman"/>
          <w:color w:val="auto"/>
          <w:sz w:val="24"/>
          <w:szCs w:val="24"/>
        </w:rPr>
        <w:t>23/6</w:t>
      </w:r>
      <w:r w:rsidRPr="00A85707">
        <w:rPr>
          <w:rFonts w:ascii="Times New Roman" w:hAnsi="Times New Roman"/>
          <w:color w:val="auto"/>
          <w:sz w:val="24"/>
          <w:szCs w:val="24"/>
        </w:rPr>
        <w:t xml:space="preserve"> (далее – Положение о бюджетном процессе), Положения о Контрольно-счетной палате Можайского муниципального района, утвержденного решением Совета депутатов Можайского муниципального района от 29.08.2011</w:t>
      </w:r>
      <w:r w:rsidR="004F5B0B" w:rsidRPr="00A8570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85707">
        <w:rPr>
          <w:rFonts w:ascii="Times New Roman" w:hAnsi="Times New Roman"/>
          <w:color w:val="auto"/>
          <w:sz w:val="24"/>
          <w:szCs w:val="24"/>
        </w:rPr>
        <w:t xml:space="preserve">                  </w:t>
      </w:r>
      <w:r w:rsidRPr="00A85707">
        <w:rPr>
          <w:rFonts w:ascii="Times New Roman" w:hAnsi="Times New Roman"/>
          <w:color w:val="auto"/>
          <w:sz w:val="24"/>
          <w:szCs w:val="24"/>
        </w:rPr>
        <w:t>№ 335/2011-Р,</w:t>
      </w:r>
      <w:r w:rsidR="008A65D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230B8" w:rsidRPr="003A05FE">
        <w:rPr>
          <w:rFonts w:ascii="Times New Roman" w:hAnsi="Times New Roman"/>
          <w:color w:val="auto"/>
          <w:sz w:val="24"/>
          <w:szCs w:val="24"/>
        </w:rPr>
        <w:t>п.</w:t>
      </w:r>
      <w:r w:rsidR="0029298E">
        <w:rPr>
          <w:rFonts w:ascii="Times New Roman" w:hAnsi="Times New Roman"/>
          <w:color w:val="auto"/>
          <w:sz w:val="24"/>
          <w:szCs w:val="24"/>
        </w:rPr>
        <w:t xml:space="preserve"> 1.</w:t>
      </w:r>
      <w:r w:rsidR="003A05FE" w:rsidRPr="003A05FE">
        <w:rPr>
          <w:rFonts w:ascii="Times New Roman" w:hAnsi="Times New Roman"/>
          <w:color w:val="auto"/>
          <w:sz w:val="24"/>
          <w:szCs w:val="24"/>
        </w:rPr>
        <w:t>47</w:t>
      </w:r>
      <w:r w:rsidR="008230B8" w:rsidRPr="003A05F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A05FE">
        <w:rPr>
          <w:rFonts w:ascii="Times New Roman" w:hAnsi="Times New Roman"/>
          <w:color w:val="auto"/>
          <w:sz w:val="24"/>
          <w:szCs w:val="24"/>
        </w:rPr>
        <w:t xml:space="preserve">Плана </w:t>
      </w:r>
      <w:r w:rsidR="004F5B0B" w:rsidRPr="003A05FE">
        <w:rPr>
          <w:rFonts w:ascii="Times New Roman" w:hAnsi="Times New Roman"/>
          <w:color w:val="auto"/>
          <w:sz w:val="24"/>
          <w:szCs w:val="24"/>
        </w:rPr>
        <w:t>деятельности</w:t>
      </w:r>
      <w:r w:rsidRPr="003A05FE">
        <w:rPr>
          <w:rFonts w:ascii="Times New Roman" w:hAnsi="Times New Roman"/>
          <w:color w:val="auto"/>
          <w:sz w:val="24"/>
          <w:szCs w:val="24"/>
        </w:rPr>
        <w:t xml:space="preserve"> Контрольно-счетной палаты Можайского муниципального района на 2016 год и Соглашения о передаче Контрольно-счетной палате Можайского муниципального района по</w:t>
      </w:r>
      <w:r w:rsidRPr="00294881">
        <w:rPr>
          <w:rFonts w:ascii="Times New Roman" w:hAnsi="Times New Roman"/>
          <w:color w:val="auto"/>
          <w:sz w:val="24"/>
          <w:szCs w:val="24"/>
        </w:rPr>
        <w:t>лномочий контрольно-счетного органа</w:t>
      </w:r>
      <w:r w:rsidR="00294881" w:rsidRPr="00294881">
        <w:rPr>
          <w:rFonts w:ascii="Times New Roman" w:hAnsi="Times New Roman"/>
          <w:color w:val="auto"/>
          <w:sz w:val="24"/>
          <w:szCs w:val="24"/>
        </w:rPr>
        <w:t xml:space="preserve"> сельского поселения Спутник</w:t>
      </w:r>
      <w:r w:rsidRPr="00294881">
        <w:rPr>
          <w:rFonts w:ascii="Times New Roman" w:hAnsi="Times New Roman"/>
          <w:color w:val="auto"/>
          <w:sz w:val="24"/>
          <w:szCs w:val="24"/>
        </w:rPr>
        <w:t xml:space="preserve"> по осуществлению внешнего муниципального финансового контроля от 31.12.2015.</w:t>
      </w:r>
    </w:p>
    <w:p w:rsidR="000F3B44" w:rsidRPr="00311984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F3B44" w:rsidRPr="00037EE3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7EE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F3B44" w:rsidRPr="00311984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837E0" w:rsidRPr="007A041D" w:rsidRDefault="00E837E0" w:rsidP="00E83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41D">
        <w:rPr>
          <w:rFonts w:ascii="Times New Roman" w:hAnsi="Times New Roman"/>
          <w:sz w:val="24"/>
          <w:szCs w:val="24"/>
        </w:rPr>
        <w:t>Проект решения о бюджете внесен Главой сельского поселения</w:t>
      </w:r>
      <w:r w:rsidR="00317026" w:rsidRPr="007A041D">
        <w:rPr>
          <w:rFonts w:ascii="Times New Roman" w:hAnsi="Times New Roman"/>
          <w:sz w:val="24"/>
          <w:szCs w:val="24"/>
        </w:rPr>
        <w:t xml:space="preserve"> Спутник </w:t>
      </w:r>
      <w:r w:rsidRPr="007A041D">
        <w:rPr>
          <w:rFonts w:ascii="Times New Roman" w:hAnsi="Times New Roman"/>
          <w:sz w:val="24"/>
          <w:szCs w:val="24"/>
        </w:rPr>
        <w:t>на рассмотрен</w:t>
      </w:r>
      <w:r w:rsidR="00605A40">
        <w:rPr>
          <w:rFonts w:ascii="Times New Roman" w:hAnsi="Times New Roman"/>
          <w:sz w:val="24"/>
          <w:szCs w:val="24"/>
        </w:rPr>
        <w:t>ие в Совет депутатов сельского</w:t>
      </w:r>
      <w:r w:rsidR="00195451">
        <w:rPr>
          <w:rFonts w:ascii="Times New Roman" w:hAnsi="Times New Roman"/>
          <w:sz w:val="24"/>
          <w:szCs w:val="24"/>
        </w:rPr>
        <w:t xml:space="preserve"> </w:t>
      </w:r>
      <w:r w:rsidRPr="007A041D">
        <w:rPr>
          <w:rFonts w:ascii="Times New Roman" w:hAnsi="Times New Roman"/>
          <w:sz w:val="24"/>
          <w:szCs w:val="24"/>
        </w:rPr>
        <w:t xml:space="preserve">поселения </w:t>
      </w:r>
      <w:r w:rsidR="00BE5827" w:rsidRPr="007A041D">
        <w:rPr>
          <w:rFonts w:ascii="Times New Roman" w:hAnsi="Times New Roman"/>
          <w:sz w:val="24"/>
          <w:szCs w:val="24"/>
        </w:rPr>
        <w:t>Спутник</w:t>
      </w:r>
      <w:r w:rsidR="00605A40">
        <w:rPr>
          <w:rFonts w:ascii="Times New Roman" w:hAnsi="Times New Roman"/>
          <w:sz w:val="24"/>
          <w:szCs w:val="24"/>
        </w:rPr>
        <w:t xml:space="preserve"> 11.11.2016</w:t>
      </w:r>
      <w:r w:rsidR="00195451">
        <w:rPr>
          <w:rFonts w:ascii="Times New Roman" w:hAnsi="Times New Roman"/>
          <w:sz w:val="24"/>
          <w:szCs w:val="24"/>
        </w:rPr>
        <w:t xml:space="preserve"> с соблюдением срока, </w:t>
      </w:r>
      <w:r w:rsidRPr="007A041D">
        <w:rPr>
          <w:rFonts w:ascii="Times New Roman" w:hAnsi="Times New Roman"/>
          <w:sz w:val="24"/>
          <w:szCs w:val="24"/>
        </w:rPr>
        <w:t>установле</w:t>
      </w:r>
      <w:r w:rsidR="00E3012E">
        <w:rPr>
          <w:rFonts w:ascii="Times New Roman" w:hAnsi="Times New Roman"/>
          <w:sz w:val="24"/>
          <w:szCs w:val="24"/>
        </w:rPr>
        <w:t>нного</w:t>
      </w:r>
      <w:r w:rsidR="007A041D" w:rsidRPr="007A041D">
        <w:rPr>
          <w:rFonts w:ascii="Times New Roman" w:hAnsi="Times New Roman"/>
          <w:sz w:val="24"/>
          <w:szCs w:val="24"/>
        </w:rPr>
        <w:t xml:space="preserve"> ст. 7</w:t>
      </w:r>
      <w:r w:rsidRPr="007A041D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7A041D" w:rsidRPr="007A041D">
        <w:rPr>
          <w:rFonts w:ascii="Times New Roman" w:hAnsi="Times New Roman"/>
          <w:sz w:val="24"/>
          <w:szCs w:val="24"/>
        </w:rPr>
        <w:t>, что соответствует ст. 185 Бюджетного кодекса РФ</w:t>
      </w:r>
      <w:r w:rsidRPr="007A041D">
        <w:rPr>
          <w:rFonts w:ascii="Times New Roman" w:hAnsi="Times New Roman"/>
          <w:sz w:val="24"/>
          <w:szCs w:val="24"/>
        </w:rPr>
        <w:t xml:space="preserve">. </w:t>
      </w:r>
    </w:p>
    <w:p w:rsidR="000F4D06" w:rsidRPr="000F4D06" w:rsidRDefault="000F4D06" w:rsidP="000F4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D06">
        <w:rPr>
          <w:rFonts w:ascii="Times New Roman" w:hAnsi="Times New Roman"/>
          <w:sz w:val="24"/>
          <w:szCs w:val="24"/>
        </w:rPr>
        <w:t xml:space="preserve">Документы и материалы, представленные одновременно с проектом решения о бюджете, </w:t>
      </w:r>
      <w:r w:rsidR="009604F8">
        <w:rPr>
          <w:rFonts w:ascii="Times New Roman" w:hAnsi="Times New Roman"/>
          <w:sz w:val="24"/>
          <w:szCs w:val="24"/>
        </w:rPr>
        <w:t xml:space="preserve">в полной мере </w:t>
      </w:r>
      <w:r w:rsidRPr="000F4D06">
        <w:rPr>
          <w:rFonts w:ascii="Times New Roman" w:hAnsi="Times New Roman"/>
          <w:sz w:val="24"/>
          <w:szCs w:val="24"/>
        </w:rPr>
        <w:t xml:space="preserve">соответствуют ст. 184.2 Бюджетного кодекса РФ и ст. 9 Положения о бюджетном процессе. </w:t>
      </w:r>
    </w:p>
    <w:p w:rsidR="000F4D06" w:rsidRPr="006B3327" w:rsidRDefault="000F4D06" w:rsidP="000F4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327">
        <w:rPr>
          <w:rFonts w:ascii="Times New Roman" w:hAnsi="Times New Roman"/>
          <w:sz w:val="24"/>
          <w:szCs w:val="24"/>
        </w:rPr>
        <w:t>Состав показателей, представляемых для рассмотрения и утверждения в проект</w:t>
      </w:r>
      <w:r w:rsidR="006B3327" w:rsidRPr="006B3327">
        <w:rPr>
          <w:rFonts w:ascii="Times New Roman" w:hAnsi="Times New Roman"/>
          <w:sz w:val="24"/>
          <w:szCs w:val="24"/>
        </w:rPr>
        <w:t>е решения о бюджете, соответствует требованиям ст.</w:t>
      </w:r>
      <w:r w:rsidRPr="006B3327">
        <w:rPr>
          <w:rFonts w:ascii="Times New Roman" w:hAnsi="Times New Roman"/>
          <w:sz w:val="24"/>
          <w:szCs w:val="24"/>
        </w:rPr>
        <w:t xml:space="preserve"> 184</w:t>
      </w:r>
      <w:r w:rsidR="006B3327" w:rsidRPr="006B3327">
        <w:rPr>
          <w:rFonts w:ascii="Times New Roman" w:hAnsi="Times New Roman"/>
          <w:sz w:val="24"/>
          <w:szCs w:val="24"/>
        </w:rPr>
        <w:t xml:space="preserve">.1 </w:t>
      </w:r>
      <w:r w:rsidRPr="006B3327">
        <w:rPr>
          <w:rFonts w:ascii="Times New Roman" w:hAnsi="Times New Roman"/>
          <w:sz w:val="24"/>
          <w:szCs w:val="24"/>
        </w:rPr>
        <w:t xml:space="preserve">Бюджетного кодекса </w:t>
      </w:r>
      <w:r w:rsidR="006B3327" w:rsidRPr="006B3327">
        <w:rPr>
          <w:rFonts w:ascii="Times New Roman" w:hAnsi="Times New Roman"/>
          <w:sz w:val="24"/>
          <w:szCs w:val="24"/>
        </w:rPr>
        <w:t>РФ и ст. 8</w:t>
      </w:r>
      <w:r w:rsidRPr="006B3327">
        <w:rPr>
          <w:rFonts w:ascii="Times New Roman" w:hAnsi="Times New Roman"/>
          <w:sz w:val="24"/>
          <w:szCs w:val="24"/>
        </w:rPr>
        <w:t xml:space="preserve"> Положения о бюджетном процессе. </w:t>
      </w:r>
    </w:p>
    <w:p w:rsidR="000F3B44" w:rsidRPr="009604F8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4F8">
        <w:rPr>
          <w:rFonts w:ascii="Times New Roman" w:hAnsi="Times New Roman"/>
          <w:sz w:val="24"/>
          <w:szCs w:val="24"/>
        </w:rPr>
        <w:t>Представленный проект решения</w:t>
      </w:r>
      <w:r w:rsidR="00064219" w:rsidRPr="009604F8">
        <w:rPr>
          <w:rFonts w:ascii="Times New Roman" w:hAnsi="Times New Roman"/>
          <w:sz w:val="24"/>
          <w:szCs w:val="24"/>
        </w:rPr>
        <w:t xml:space="preserve"> </w:t>
      </w:r>
      <w:r w:rsidRPr="009604F8">
        <w:rPr>
          <w:rFonts w:ascii="Times New Roman" w:hAnsi="Times New Roman"/>
          <w:sz w:val="24"/>
          <w:szCs w:val="24"/>
        </w:rPr>
        <w:t>составлен сроком на три года (на очередной финансовый год и на плановый период), что соответствует статье 169 Бюджетного кодекса РФ.</w:t>
      </w:r>
    </w:p>
    <w:p w:rsidR="000F3B44" w:rsidRPr="009604F8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604F8">
        <w:rPr>
          <w:rFonts w:ascii="Times New Roman" w:hAnsi="Times New Roman"/>
          <w:color w:val="auto"/>
          <w:sz w:val="24"/>
          <w:szCs w:val="24"/>
        </w:rPr>
        <w:t>В представленном заключении используются для сравнения данные ожидаемого исполнения бюджета</w:t>
      </w:r>
      <w:r w:rsidR="009604F8" w:rsidRPr="009604F8">
        <w:rPr>
          <w:rFonts w:ascii="Times New Roman" w:hAnsi="Times New Roman"/>
          <w:color w:val="auto"/>
          <w:sz w:val="24"/>
          <w:szCs w:val="24"/>
        </w:rPr>
        <w:t xml:space="preserve"> сельского поселения Спутник</w:t>
      </w:r>
      <w:r w:rsidR="00E32A05" w:rsidRPr="009604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04F8" w:rsidRPr="009604F8">
        <w:rPr>
          <w:rFonts w:ascii="Times New Roman" w:hAnsi="Times New Roman"/>
          <w:color w:val="auto"/>
          <w:sz w:val="24"/>
          <w:szCs w:val="24"/>
        </w:rPr>
        <w:t>в</w:t>
      </w:r>
      <w:r w:rsidRPr="009604F8">
        <w:rPr>
          <w:rFonts w:ascii="Times New Roman" w:hAnsi="Times New Roman"/>
          <w:color w:val="auto"/>
          <w:sz w:val="24"/>
          <w:szCs w:val="24"/>
        </w:rPr>
        <w:t xml:space="preserve"> 2016 год</w:t>
      </w:r>
      <w:r w:rsidR="009604F8" w:rsidRPr="009604F8">
        <w:rPr>
          <w:rFonts w:ascii="Times New Roman" w:hAnsi="Times New Roman"/>
          <w:color w:val="auto"/>
          <w:sz w:val="24"/>
          <w:szCs w:val="24"/>
        </w:rPr>
        <w:t>у</w:t>
      </w:r>
      <w:r w:rsidRPr="009604F8">
        <w:rPr>
          <w:rFonts w:ascii="Times New Roman" w:hAnsi="Times New Roman"/>
          <w:color w:val="auto"/>
          <w:sz w:val="24"/>
          <w:szCs w:val="24"/>
        </w:rPr>
        <w:t>.</w:t>
      </w:r>
    </w:p>
    <w:p w:rsidR="006F443F" w:rsidRPr="009604F8" w:rsidRDefault="006F443F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F3B44" w:rsidRPr="0059775B" w:rsidRDefault="000F3B44" w:rsidP="00AF0CD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75B">
        <w:rPr>
          <w:rFonts w:ascii="Times New Roman" w:hAnsi="Times New Roman"/>
          <w:sz w:val="24"/>
          <w:szCs w:val="24"/>
        </w:rPr>
        <w:t>Проектом решения о бюджете планируется утвердить следующие основные характеристики бюджета</w:t>
      </w:r>
      <w:r w:rsidR="0059775B" w:rsidRPr="0059775B">
        <w:rPr>
          <w:rFonts w:ascii="Times New Roman" w:hAnsi="Times New Roman"/>
          <w:sz w:val="24"/>
          <w:szCs w:val="24"/>
        </w:rPr>
        <w:t xml:space="preserve"> сельского поселения Спутник </w:t>
      </w:r>
      <w:r w:rsidRPr="0059775B">
        <w:rPr>
          <w:rFonts w:ascii="Times New Roman" w:hAnsi="Times New Roman"/>
          <w:sz w:val="24"/>
          <w:szCs w:val="24"/>
        </w:rPr>
        <w:t>на 2017 год:</w:t>
      </w:r>
    </w:p>
    <w:p w:rsidR="000F3B44" w:rsidRPr="0059775B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75B">
        <w:rPr>
          <w:rFonts w:ascii="Times New Roman" w:hAnsi="Times New Roman"/>
          <w:sz w:val="24"/>
          <w:szCs w:val="24"/>
        </w:rPr>
        <w:t>общий объем доходов б</w:t>
      </w:r>
      <w:r w:rsidR="00AB3F1D" w:rsidRPr="0059775B">
        <w:rPr>
          <w:rFonts w:ascii="Times New Roman" w:hAnsi="Times New Roman"/>
          <w:sz w:val="24"/>
          <w:szCs w:val="24"/>
        </w:rPr>
        <w:t>ю</w:t>
      </w:r>
      <w:r w:rsidR="0059775B" w:rsidRPr="0059775B">
        <w:rPr>
          <w:rFonts w:ascii="Times New Roman" w:hAnsi="Times New Roman"/>
          <w:sz w:val="24"/>
          <w:szCs w:val="24"/>
        </w:rPr>
        <w:t xml:space="preserve">джета поселения в сумме </w:t>
      </w:r>
      <w:r w:rsidR="0059775B" w:rsidRPr="00A83B07">
        <w:rPr>
          <w:rFonts w:ascii="Times New Roman" w:hAnsi="Times New Roman"/>
          <w:sz w:val="24"/>
          <w:szCs w:val="24"/>
        </w:rPr>
        <w:t>45 403,8</w:t>
      </w:r>
      <w:r w:rsidRPr="0059775B">
        <w:rPr>
          <w:rFonts w:ascii="Times New Roman" w:hAnsi="Times New Roman"/>
          <w:sz w:val="24"/>
          <w:szCs w:val="24"/>
        </w:rPr>
        <w:t xml:space="preserve"> тыс. рублей, в том числе </w:t>
      </w:r>
      <w:r w:rsidR="0059775B" w:rsidRPr="0059775B">
        <w:rPr>
          <w:rFonts w:ascii="Times New Roman" w:hAnsi="Times New Roman"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</w:t>
      </w:r>
      <w:r w:rsidR="0029298E">
        <w:rPr>
          <w:rFonts w:ascii="Times New Roman" w:hAnsi="Times New Roman"/>
          <w:sz w:val="24"/>
          <w:szCs w:val="24"/>
        </w:rPr>
        <w:t>,</w:t>
      </w:r>
      <w:r w:rsidR="0059775B" w:rsidRPr="0059775B">
        <w:rPr>
          <w:rFonts w:ascii="Times New Roman" w:hAnsi="Times New Roman"/>
          <w:sz w:val="24"/>
          <w:szCs w:val="24"/>
        </w:rPr>
        <w:t xml:space="preserve"> в сумме </w:t>
      </w:r>
      <w:r w:rsidR="0059775B" w:rsidRPr="00A83B07">
        <w:rPr>
          <w:rFonts w:ascii="Times New Roman" w:hAnsi="Times New Roman"/>
          <w:sz w:val="24"/>
          <w:szCs w:val="24"/>
        </w:rPr>
        <w:t>1 515</w:t>
      </w:r>
      <w:r w:rsidRPr="0059775B">
        <w:rPr>
          <w:rFonts w:ascii="Times New Roman" w:hAnsi="Times New Roman"/>
          <w:sz w:val="24"/>
          <w:szCs w:val="24"/>
        </w:rPr>
        <w:t xml:space="preserve"> тыс. рублей;</w:t>
      </w:r>
    </w:p>
    <w:p w:rsidR="000F3B44" w:rsidRPr="0059775B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75B">
        <w:rPr>
          <w:rFonts w:ascii="Times New Roman" w:hAnsi="Times New Roman"/>
          <w:sz w:val="24"/>
          <w:szCs w:val="24"/>
        </w:rPr>
        <w:t>общий объем расходов бюджета поселения в с</w:t>
      </w:r>
      <w:r w:rsidR="0059775B" w:rsidRPr="0059775B">
        <w:rPr>
          <w:rFonts w:ascii="Times New Roman" w:hAnsi="Times New Roman"/>
          <w:sz w:val="24"/>
          <w:szCs w:val="24"/>
        </w:rPr>
        <w:t xml:space="preserve">умме </w:t>
      </w:r>
      <w:r w:rsidR="0059775B" w:rsidRPr="007E69F0">
        <w:rPr>
          <w:rFonts w:ascii="Times New Roman" w:hAnsi="Times New Roman"/>
          <w:sz w:val="24"/>
          <w:szCs w:val="24"/>
        </w:rPr>
        <w:t>45 403,8</w:t>
      </w:r>
      <w:r w:rsidRPr="0059775B">
        <w:rPr>
          <w:rFonts w:ascii="Times New Roman" w:hAnsi="Times New Roman"/>
          <w:sz w:val="24"/>
          <w:szCs w:val="24"/>
        </w:rPr>
        <w:t xml:space="preserve"> тыс. рублей</w:t>
      </w:r>
      <w:r w:rsidR="00B56EBB" w:rsidRPr="0059775B">
        <w:rPr>
          <w:rFonts w:ascii="Times New Roman" w:hAnsi="Times New Roman"/>
          <w:sz w:val="24"/>
          <w:szCs w:val="24"/>
        </w:rPr>
        <w:t>.</w:t>
      </w:r>
    </w:p>
    <w:p w:rsidR="00F523DE" w:rsidRPr="00F523DE" w:rsidRDefault="00F523DE" w:rsidP="00F52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3DE">
        <w:rPr>
          <w:rFonts w:ascii="Times New Roman" w:hAnsi="Times New Roman"/>
          <w:sz w:val="24"/>
          <w:szCs w:val="24"/>
        </w:rPr>
        <w:t xml:space="preserve">Проект бюджета  на 2017 год сбалансированный. </w:t>
      </w:r>
    </w:p>
    <w:p w:rsidR="000F3B44" w:rsidRPr="002E512F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12F">
        <w:rPr>
          <w:rFonts w:ascii="Times New Roman" w:hAnsi="Times New Roman"/>
          <w:sz w:val="24"/>
          <w:szCs w:val="24"/>
        </w:rPr>
        <w:t xml:space="preserve">В  2018 году </w:t>
      </w:r>
      <w:r w:rsidR="002E512F">
        <w:rPr>
          <w:rFonts w:ascii="Times New Roman" w:hAnsi="Times New Roman"/>
          <w:sz w:val="24"/>
          <w:szCs w:val="24"/>
        </w:rPr>
        <w:t xml:space="preserve">общий </w:t>
      </w:r>
      <w:r w:rsidR="002E512F" w:rsidRPr="002E512F">
        <w:rPr>
          <w:rFonts w:ascii="Times New Roman" w:hAnsi="Times New Roman"/>
          <w:sz w:val="24"/>
          <w:szCs w:val="24"/>
        </w:rPr>
        <w:t xml:space="preserve">объем  доходов </w:t>
      </w:r>
      <w:r w:rsidRPr="002E512F">
        <w:rPr>
          <w:rFonts w:ascii="Times New Roman" w:hAnsi="Times New Roman"/>
          <w:sz w:val="24"/>
          <w:szCs w:val="24"/>
        </w:rPr>
        <w:t xml:space="preserve">прогнозируется  </w:t>
      </w:r>
      <w:r w:rsidR="002E512F">
        <w:rPr>
          <w:rFonts w:ascii="Times New Roman" w:hAnsi="Times New Roman"/>
          <w:sz w:val="24"/>
          <w:szCs w:val="24"/>
        </w:rPr>
        <w:t xml:space="preserve">в </w:t>
      </w:r>
      <w:r w:rsidR="002E512F" w:rsidRPr="002E512F">
        <w:rPr>
          <w:rFonts w:ascii="Times New Roman" w:hAnsi="Times New Roman"/>
          <w:sz w:val="24"/>
          <w:szCs w:val="24"/>
        </w:rPr>
        <w:t xml:space="preserve">сумме </w:t>
      </w:r>
      <w:r w:rsidR="002E512F" w:rsidRPr="007E69F0">
        <w:rPr>
          <w:rFonts w:ascii="Times New Roman" w:hAnsi="Times New Roman"/>
          <w:sz w:val="24"/>
          <w:szCs w:val="24"/>
        </w:rPr>
        <w:t>45 556,4</w:t>
      </w:r>
      <w:r w:rsidR="002E512F">
        <w:rPr>
          <w:rFonts w:ascii="Times New Roman" w:hAnsi="Times New Roman"/>
          <w:sz w:val="24"/>
          <w:szCs w:val="24"/>
        </w:rPr>
        <w:t xml:space="preserve"> тыс. </w:t>
      </w:r>
      <w:r w:rsidRPr="002E512F">
        <w:rPr>
          <w:rFonts w:ascii="Times New Roman" w:hAnsi="Times New Roman"/>
          <w:sz w:val="24"/>
          <w:szCs w:val="24"/>
        </w:rPr>
        <w:t xml:space="preserve">рублей, </w:t>
      </w:r>
      <w:r w:rsidR="002E512F" w:rsidRPr="0059775B">
        <w:rPr>
          <w:rFonts w:ascii="Times New Roman" w:hAnsi="Times New Roman"/>
          <w:sz w:val="24"/>
          <w:szCs w:val="24"/>
        </w:rPr>
        <w:t xml:space="preserve">в том числе объем межбюджетных трансфертов, получаемых из других бюджетов </w:t>
      </w:r>
      <w:r w:rsidR="002E512F" w:rsidRPr="0059775B">
        <w:rPr>
          <w:rFonts w:ascii="Times New Roman" w:hAnsi="Times New Roman"/>
          <w:sz w:val="24"/>
          <w:szCs w:val="24"/>
        </w:rPr>
        <w:lastRenderedPageBreak/>
        <w:t>бюджетной системы Российской Федерации</w:t>
      </w:r>
      <w:r w:rsidR="0029298E">
        <w:rPr>
          <w:rFonts w:ascii="Times New Roman" w:hAnsi="Times New Roman"/>
          <w:sz w:val="24"/>
          <w:szCs w:val="24"/>
        </w:rPr>
        <w:t>,</w:t>
      </w:r>
      <w:r w:rsidR="002E512F"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512F" w:rsidRPr="002E512F">
        <w:rPr>
          <w:rFonts w:ascii="Times New Roman" w:hAnsi="Times New Roman"/>
          <w:sz w:val="24"/>
          <w:szCs w:val="24"/>
        </w:rPr>
        <w:t>в сумме 3 122</w:t>
      </w:r>
      <w:r w:rsidR="00E11A05" w:rsidRPr="002E512F">
        <w:rPr>
          <w:rFonts w:ascii="Times New Roman" w:hAnsi="Times New Roman"/>
          <w:sz w:val="24"/>
          <w:szCs w:val="24"/>
        </w:rPr>
        <w:t xml:space="preserve"> тыс. рублей,</w:t>
      </w:r>
      <w:r w:rsidR="00E11A05" w:rsidRPr="002E51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69F0">
        <w:rPr>
          <w:rFonts w:ascii="Times New Roman" w:hAnsi="Times New Roman"/>
          <w:sz w:val="24"/>
          <w:szCs w:val="24"/>
        </w:rPr>
        <w:t>на  2019  год</w:t>
      </w:r>
      <w:r w:rsidR="00B56EBB" w:rsidRPr="007E69F0">
        <w:rPr>
          <w:rFonts w:ascii="Times New Roman" w:hAnsi="Times New Roman"/>
          <w:sz w:val="24"/>
          <w:szCs w:val="24"/>
        </w:rPr>
        <w:t xml:space="preserve"> </w:t>
      </w:r>
      <w:r w:rsidR="002E512F" w:rsidRPr="007E69F0">
        <w:rPr>
          <w:rFonts w:ascii="Times New Roman" w:hAnsi="Times New Roman"/>
          <w:sz w:val="24"/>
          <w:szCs w:val="24"/>
        </w:rPr>
        <w:t>– 45 987,6</w:t>
      </w:r>
      <w:r w:rsidR="00AB3F1D" w:rsidRPr="007E69F0">
        <w:rPr>
          <w:rFonts w:ascii="Times New Roman" w:hAnsi="Times New Roman"/>
          <w:sz w:val="24"/>
          <w:szCs w:val="24"/>
        </w:rPr>
        <w:t xml:space="preserve"> </w:t>
      </w:r>
      <w:r w:rsidR="00EE22BC" w:rsidRPr="007E69F0">
        <w:rPr>
          <w:rFonts w:ascii="Times New Roman" w:hAnsi="Times New Roman"/>
          <w:sz w:val="24"/>
          <w:szCs w:val="24"/>
        </w:rPr>
        <w:t>т</w:t>
      </w:r>
      <w:r w:rsidR="00EE22BC" w:rsidRPr="002E512F">
        <w:rPr>
          <w:rFonts w:ascii="Times New Roman" w:hAnsi="Times New Roman"/>
          <w:sz w:val="24"/>
          <w:szCs w:val="24"/>
        </w:rPr>
        <w:t xml:space="preserve">ыс. </w:t>
      </w:r>
      <w:r w:rsidR="00E11A05" w:rsidRPr="002E512F">
        <w:rPr>
          <w:rFonts w:ascii="Times New Roman" w:hAnsi="Times New Roman"/>
          <w:sz w:val="24"/>
          <w:szCs w:val="24"/>
        </w:rPr>
        <w:t>рубле</w:t>
      </w:r>
      <w:r w:rsidR="00E11A05" w:rsidRPr="008230B8">
        <w:rPr>
          <w:rFonts w:ascii="Times New Roman" w:hAnsi="Times New Roman"/>
          <w:sz w:val="24"/>
          <w:szCs w:val="24"/>
        </w:rPr>
        <w:t>й,</w:t>
      </w:r>
      <w:r w:rsidR="0081351B"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512F" w:rsidRPr="0059775B">
        <w:rPr>
          <w:rFonts w:ascii="Times New Roman" w:hAnsi="Times New Roman"/>
          <w:sz w:val="24"/>
          <w:szCs w:val="24"/>
        </w:rPr>
        <w:t>в том числе объем межбюджетных трансфертов, получаемых из других бюджетов бюджетной системы Российской Федерации</w:t>
      </w:r>
      <w:r w:rsidR="002E512F"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512F" w:rsidRPr="007E69F0">
        <w:rPr>
          <w:rFonts w:ascii="Times New Roman" w:hAnsi="Times New Roman"/>
          <w:sz w:val="24"/>
          <w:szCs w:val="24"/>
        </w:rPr>
        <w:t>–</w:t>
      </w:r>
      <w:r w:rsidR="003E2B44" w:rsidRPr="007E69F0">
        <w:rPr>
          <w:rFonts w:ascii="Times New Roman" w:hAnsi="Times New Roman"/>
          <w:sz w:val="24"/>
          <w:szCs w:val="24"/>
        </w:rPr>
        <w:t xml:space="preserve"> </w:t>
      </w:r>
      <w:r w:rsidR="002E512F" w:rsidRPr="007E69F0">
        <w:rPr>
          <w:rFonts w:ascii="Times New Roman" w:hAnsi="Times New Roman"/>
          <w:sz w:val="24"/>
          <w:szCs w:val="24"/>
        </w:rPr>
        <w:t>3 313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512F">
        <w:rPr>
          <w:rFonts w:ascii="Times New Roman" w:hAnsi="Times New Roman"/>
          <w:sz w:val="24"/>
          <w:szCs w:val="24"/>
        </w:rPr>
        <w:t>тыс. рублей.</w:t>
      </w:r>
    </w:p>
    <w:p w:rsidR="000F3B44" w:rsidRPr="007E69F0" w:rsidRDefault="000F3B44" w:rsidP="00AF0CD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12F">
        <w:rPr>
          <w:rFonts w:ascii="Times New Roman" w:hAnsi="Times New Roman"/>
          <w:sz w:val="24"/>
          <w:szCs w:val="24"/>
        </w:rPr>
        <w:t>Общий объем расходов бюджета</w:t>
      </w:r>
      <w:r w:rsidR="002E512F" w:rsidRPr="002E512F">
        <w:rPr>
          <w:rFonts w:ascii="Times New Roman" w:hAnsi="Times New Roman"/>
          <w:sz w:val="24"/>
          <w:szCs w:val="24"/>
        </w:rPr>
        <w:t xml:space="preserve"> сельского поселения Спутник </w:t>
      </w:r>
      <w:r w:rsidRPr="002E512F">
        <w:rPr>
          <w:rFonts w:ascii="Times New Roman" w:hAnsi="Times New Roman"/>
          <w:sz w:val="24"/>
          <w:szCs w:val="24"/>
        </w:rPr>
        <w:t>на 2018</w:t>
      </w:r>
      <w:r w:rsidR="00681036" w:rsidRPr="002E512F">
        <w:rPr>
          <w:rFonts w:ascii="Times New Roman" w:hAnsi="Times New Roman"/>
          <w:sz w:val="24"/>
          <w:szCs w:val="24"/>
        </w:rPr>
        <w:t xml:space="preserve"> год</w:t>
      </w:r>
      <w:r w:rsidR="0081351B" w:rsidRPr="002E512F">
        <w:rPr>
          <w:rFonts w:ascii="Times New Roman" w:hAnsi="Times New Roman"/>
          <w:sz w:val="24"/>
          <w:szCs w:val="24"/>
        </w:rPr>
        <w:t xml:space="preserve"> </w:t>
      </w:r>
      <w:r w:rsidR="002E512F" w:rsidRPr="002E512F">
        <w:rPr>
          <w:rFonts w:ascii="Times New Roman" w:hAnsi="Times New Roman"/>
          <w:sz w:val="24"/>
          <w:szCs w:val="24"/>
        </w:rPr>
        <w:t>прогнозируется в сумме</w:t>
      </w:r>
      <w:r w:rsidR="002E51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512F" w:rsidRPr="007E69F0">
        <w:rPr>
          <w:rFonts w:ascii="Times New Roman" w:hAnsi="Times New Roman"/>
          <w:sz w:val="24"/>
          <w:szCs w:val="24"/>
        </w:rPr>
        <w:t>45 556,4</w:t>
      </w:r>
      <w:r w:rsidR="00681036" w:rsidRPr="007E69F0">
        <w:rPr>
          <w:rFonts w:ascii="Times New Roman" w:hAnsi="Times New Roman"/>
          <w:sz w:val="24"/>
          <w:szCs w:val="24"/>
        </w:rPr>
        <w:t xml:space="preserve"> </w:t>
      </w:r>
      <w:r w:rsidRPr="007E69F0">
        <w:rPr>
          <w:rFonts w:ascii="Times New Roman" w:hAnsi="Times New Roman"/>
          <w:sz w:val="24"/>
          <w:szCs w:val="24"/>
        </w:rPr>
        <w:t>тыс. рублей, в том числе условно ут</w:t>
      </w:r>
      <w:r w:rsidR="002E512F" w:rsidRPr="007E69F0">
        <w:rPr>
          <w:rFonts w:ascii="Times New Roman" w:hAnsi="Times New Roman"/>
          <w:sz w:val="24"/>
          <w:szCs w:val="24"/>
        </w:rPr>
        <w:t>вержденные расходы в сумме 1 135</w:t>
      </w:r>
      <w:r w:rsidR="00681036" w:rsidRPr="007E69F0">
        <w:rPr>
          <w:rFonts w:ascii="Times New Roman" w:hAnsi="Times New Roman"/>
          <w:sz w:val="24"/>
          <w:szCs w:val="24"/>
        </w:rPr>
        <w:t xml:space="preserve"> </w:t>
      </w:r>
      <w:r w:rsidRPr="007E69F0">
        <w:rPr>
          <w:rFonts w:ascii="Times New Roman" w:hAnsi="Times New Roman"/>
          <w:sz w:val="24"/>
          <w:szCs w:val="24"/>
        </w:rPr>
        <w:t>тыс. рублей</w:t>
      </w:r>
      <w:r w:rsidR="002E512F" w:rsidRPr="007E69F0">
        <w:rPr>
          <w:rFonts w:ascii="Times New Roman" w:hAnsi="Times New Roman"/>
          <w:sz w:val="24"/>
          <w:szCs w:val="24"/>
        </w:rPr>
        <w:t>, и на 2019 год в сумме 45 987,6</w:t>
      </w:r>
      <w:r w:rsidR="00681036" w:rsidRPr="007E69F0">
        <w:rPr>
          <w:rFonts w:ascii="Times New Roman" w:hAnsi="Times New Roman"/>
          <w:sz w:val="24"/>
          <w:szCs w:val="24"/>
        </w:rPr>
        <w:t xml:space="preserve"> </w:t>
      </w:r>
      <w:r w:rsidRPr="007E69F0">
        <w:rPr>
          <w:rFonts w:ascii="Times New Roman" w:hAnsi="Times New Roman"/>
          <w:sz w:val="24"/>
          <w:szCs w:val="24"/>
        </w:rPr>
        <w:t>тыс. рублей,  в том числе условно утв</w:t>
      </w:r>
      <w:r w:rsidR="00681036" w:rsidRPr="007E69F0">
        <w:rPr>
          <w:rFonts w:ascii="Times New Roman" w:hAnsi="Times New Roman"/>
          <w:sz w:val="24"/>
          <w:szCs w:val="24"/>
        </w:rPr>
        <w:t>е</w:t>
      </w:r>
      <w:r w:rsidR="002E512F" w:rsidRPr="007E69F0">
        <w:rPr>
          <w:rFonts w:ascii="Times New Roman" w:hAnsi="Times New Roman"/>
          <w:sz w:val="24"/>
          <w:szCs w:val="24"/>
        </w:rPr>
        <w:t>ржденные расходы в сумме 2 286</w:t>
      </w:r>
      <w:r w:rsidR="00681036" w:rsidRPr="007E69F0">
        <w:rPr>
          <w:rFonts w:ascii="Times New Roman" w:hAnsi="Times New Roman"/>
          <w:sz w:val="24"/>
          <w:szCs w:val="24"/>
        </w:rPr>
        <w:t xml:space="preserve"> </w:t>
      </w:r>
      <w:r w:rsidRPr="007E69F0">
        <w:rPr>
          <w:rFonts w:ascii="Times New Roman" w:hAnsi="Times New Roman"/>
          <w:sz w:val="24"/>
          <w:szCs w:val="24"/>
        </w:rPr>
        <w:t>тыс. рублей.</w:t>
      </w:r>
    </w:p>
    <w:p w:rsidR="00C955E4" w:rsidRPr="00C955E4" w:rsidRDefault="00C955E4" w:rsidP="00C955E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="008C5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Спутник </w:t>
      </w:r>
      <w:r w:rsidR="0029298E">
        <w:rPr>
          <w:rFonts w:ascii="Times New Roman" w:hAnsi="Times New Roman"/>
          <w:iCs/>
          <w:sz w:val="24"/>
          <w:szCs w:val="24"/>
        </w:rPr>
        <w:t>на 2018 год и на 2019</w:t>
      </w:r>
      <w:r w:rsidRPr="00C955E4">
        <w:rPr>
          <w:rFonts w:ascii="Times New Roman" w:hAnsi="Times New Roman"/>
          <w:iCs/>
          <w:sz w:val="24"/>
          <w:szCs w:val="24"/>
        </w:rPr>
        <w:t xml:space="preserve"> год сбалансированный.</w:t>
      </w:r>
    </w:p>
    <w:p w:rsidR="00C5164E" w:rsidRPr="00311984" w:rsidRDefault="00C5164E" w:rsidP="00867A0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0F3B44" w:rsidRPr="00A83B07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B07">
        <w:rPr>
          <w:rFonts w:ascii="Times New Roman" w:hAnsi="Times New Roman"/>
          <w:sz w:val="24"/>
          <w:szCs w:val="24"/>
        </w:rPr>
        <w:t>Динамика доходов, расходов и дефицита бюджета</w:t>
      </w:r>
      <w:r w:rsidR="00867A06" w:rsidRPr="00A83B07">
        <w:rPr>
          <w:rFonts w:ascii="Times New Roman" w:hAnsi="Times New Roman"/>
          <w:sz w:val="24"/>
          <w:szCs w:val="24"/>
        </w:rPr>
        <w:t xml:space="preserve"> сельского поселения Спутник</w:t>
      </w:r>
      <w:r w:rsidRPr="00A83B07">
        <w:rPr>
          <w:rFonts w:ascii="Times New Roman" w:hAnsi="Times New Roman"/>
          <w:sz w:val="24"/>
          <w:szCs w:val="24"/>
        </w:rPr>
        <w:t xml:space="preserve"> по проекту бюджета и ожидаемому исполнению бюджета с</w:t>
      </w:r>
      <w:r w:rsidR="00254599" w:rsidRPr="00A83B07">
        <w:rPr>
          <w:rFonts w:ascii="Times New Roman" w:hAnsi="Times New Roman"/>
          <w:sz w:val="24"/>
          <w:szCs w:val="24"/>
        </w:rPr>
        <w:t>е</w:t>
      </w:r>
      <w:r w:rsidR="00867A06" w:rsidRPr="00A83B07">
        <w:rPr>
          <w:rFonts w:ascii="Times New Roman" w:hAnsi="Times New Roman"/>
          <w:sz w:val="24"/>
          <w:szCs w:val="24"/>
        </w:rPr>
        <w:t xml:space="preserve">льского поселения Спутник </w:t>
      </w:r>
      <w:r w:rsidR="0074756B" w:rsidRPr="00A83B07">
        <w:rPr>
          <w:rFonts w:ascii="Times New Roman" w:hAnsi="Times New Roman"/>
          <w:sz w:val="24"/>
          <w:szCs w:val="24"/>
        </w:rPr>
        <w:t>в</w:t>
      </w:r>
      <w:r w:rsidRPr="00A83B07">
        <w:rPr>
          <w:rFonts w:ascii="Times New Roman" w:hAnsi="Times New Roman"/>
          <w:sz w:val="24"/>
          <w:szCs w:val="24"/>
        </w:rPr>
        <w:t xml:space="preserve"> 2016 год</w:t>
      </w:r>
      <w:r w:rsidR="0074756B" w:rsidRPr="00A83B07">
        <w:rPr>
          <w:rFonts w:ascii="Times New Roman" w:hAnsi="Times New Roman"/>
          <w:sz w:val="24"/>
          <w:szCs w:val="24"/>
        </w:rPr>
        <w:t>у</w:t>
      </w:r>
      <w:r w:rsidRPr="00A83B07">
        <w:rPr>
          <w:rFonts w:ascii="Times New Roman" w:hAnsi="Times New Roman"/>
          <w:sz w:val="24"/>
          <w:szCs w:val="24"/>
        </w:rPr>
        <w:t xml:space="preserve"> приведена в таблице.</w:t>
      </w:r>
    </w:p>
    <w:p w:rsidR="00AF0CD7" w:rsidRPr="00311984" w:rsidRDefault="00AF0CD7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360" w:type="dxa"/>
        <w:tblLayout w:type="fixed"/>
        <w:tblLook w:val="0000"/>
      </w:tblPr>
      <w:tblGrid>
        <w:gridCol w:w="3156"/>
        <w:gridCol w:w="1620"/>
        <w:gridCol w:w="1620"/>
        <w:gridCol w:w="1440"/>
        <w:gridCol w:w="1524"/>
      </w:tblGrid>
      <w:tr w:rsidR="00AF0CD7" w:rsidRPr="00311984" w:rsidTr="00AF0CD7">
        <w:trPr>
          <w:tblHeader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0CD7" w:rsidRPr="002A22A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CD7" w:rsidRPr="002A22A6" w:rsidRDefault="00FD74FE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Ожидаемое исполнение бюджета в</w:t>
            </w:r>
            <w:r w:rsidR="00AF0CD7" w:rsidRPr="002A22A6">
              <w:rPr>
                <w:rFonts w:ascii="Times New Roman" w:hAnsi="Times New Roman"/>
                <w:sz w:val="24"/>
                <w:szCs w:val="24"/>
              </w:rPr>
              <w:t xml:space="preserve"> 2016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2A22A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Проект бюджета</w:t>
            </w:r>
          </w:p>
        </w:tc>
      </w:tr>
      <w:tr w:rsidR="00AF0CD7" w:rsidRPr="00311984" w:rsidTr="00AF0CD7">
        <w:trPr>
          <w:tblHeader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CD7" w:rsidRPr="002A22A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2A22A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2A22A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2A22A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2A22A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AF0CD7" w:rsidRPr="00311984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2A22A6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</w:p>
          <w:p w:rsidR="00AF0CD7" w:rsidRPr="002A22A6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0953F9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42 644,4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A83B0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45 403,8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0953F9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45 556,4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0953F9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45 987,6</w:t>
            </w:r>
          </w:p>
        </w:tc>
      </w:tr>
      <w:tr w:rsidR="00AF0CD7" w:rsidRPr="00311984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2A22A6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2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DA703F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DA703F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DA703F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AF0CD7" w:rsidRPr="00311984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2A22A6" w:rsidRDefault="00AF0CD7" w:rsidP="00FD74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 xml:space="preserve">Безвозмездные </w:t>
            </w:r>
            <w:r w:rsidR="00FD74F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A22A6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2A22A6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439,4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A51682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A51682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A51682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3 313,0</w:t>
            </w:r>
          </w:p>
        </w:tc>
      </w:tr>
      <w:tr w:rsidR="00AF0CD7" w:rsidRPr="00311984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2A22A6" w:rsidRDefault="00AF0CD7" w:rsidP="00FD74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2A22A6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42 205,0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A51682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43 888,8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A51682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42 434,4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A51682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42 674,6</w:t>
            </w:r>
          </w:p>
        </w:tc>
      </w:tr>
      <w:tr w:rsidR="00AF0CD7" w:rsidRPr="00311984" w:rsidTr="00AF0CD7">
        <w:trPr>
          <w:trHeight w:val="27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2A22A6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</w:p>
          <w:p w:rsidR="00AF0CD7" w:rsidRPr="002A22A6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0953F9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49 678,0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2A22A6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45 403,8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C10D7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45 556,4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C10D7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45 987,6</w:t>
            </w:r>
          </w:p>
        </w:tc>
      </w:tr>
      <w:tr w:rsidR="00AF0CD7" w:rsidRPr="00311984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2A22A6" w:rsidRDefault="00AF0CD7" w:rsidP="00AF0CD7">
            <w:pPr>
              <w:tabs>
                <w:tab w:val="left" w:pos="313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2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DA703F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DA703F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DA703F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AF0CD7" w:rsidRPr="00311984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2A22A6" w:rsidRDefault="00AF0CD7" w:rsidP="00FD74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Дефицит (-)/</w:t>
            </w:r>
            <w:proofErr w:type="spellStart"/>
            <w:r w:rsidRPr="002A22A6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2A22A6">
              <w:rPr>
                <w:rFonts w:ascii="Times New Roman" w:hAnsi="Times New Roman"/>
                <w:sz w:val="24"/>
                <w:szCs w:val="24"/>
              </w:rPr>
              <w:t xml:space="preserve"> (+) бюджета (тыс. рублей)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0953F9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A6">
              <w:rPr>
                <w:rFonts w:ascii="Times New Roman" w:hAnsi="Times New Roman"/>
                <w:sz w:val="24"/>
                <w:szCs w:val="24"/>
              </w:rPr>
              <w:t>- 7 033,6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3C0729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3C0729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2A22A6" w:rsidRDefault="003C0729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F3B44" w:rsidRPr="0031198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DA703F" w:rsidRDefault="000F3B44" w:rsidP="00AF0CD7">
      <w:pPr>
        <w:pStyle w:val="cb"/>
        <w:spacing w:before="0" w:beforeAutospacing="0" w:after="0" w:afterAutospacing="0"/>
        <w:ind w:firstLine="709"/>
      </w:pPr>
      <w:r w:rsidRPr="00DA703F">
        <w:t>Дох</w:t>
      </w:r>
      <w:r w:rsidR="00601721" w:rsidRPr="00DA703F">
        <w:t xml:space="preserve">оды проекта бюджета </w:t>
      </w:r>
      <w:r w:rsidRPr="00DA703F">
        <w:t>на 2017 год и плановый период на 2018-2019 годы</w:t>
      </w:r>
    </w:p>
    <w:p w:rsidR="000F3B44" w:rsidRPr="00DA703F" w:rsidRDefault="000F3B44" w:rsidP="00AF0CD7">
      <w:pPr>
        <w:pStyle w:val="cb"/>
        <w:spacing w:before="0" w:beforeAutospacing="0" w:after="0" w:afterAutospacing="0"/>
        <w:ind w:firstLine="709"/>
        <w:rPr>
          <w:sz w:val="28"/>
          <w:szCs w:val="28"/>
        </w:rPr>
      </w:pPr>
    </w:p>
    <w:p w:rsidR="00236DE3" w:rsidRDefault="00236DE3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9CC">
        <w:rPr>
          <w:rFonts w:ascii="Times New Roman" w:hAnsi="Times New Roman"/>
          <w:sz w:val="24"/>
          <w:szCs w:val="24"/>
        </w:rPr>
        <w:t xml:space="preserve">Перечень утверждаемых в законопроекте доходов соответствует статьям 41, 42, 61.5, 62 Бюджетного кодекса РФ. </w:t>
      </w:r>
    </w:p>
    <w:p w:rsidR="00FE4DB7" w:rsidRPr="008829CC" w:rsidRDefault="00FE4DB7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Pr="00481F5B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81F5B">
        <w:rPr>
          <w:rFonts w:ascii="Times New Roman" w:hAnsi="Times New Roman"/>
          <w:color w:val="auto"/>
          <w:sz w:val="24"/>
          <w:szCs w:val="24"/>
        </w:rPr>
        <w:t>Доходы бюджета</w:t>
      </w:r>
      <w:r w:rsidR="008829CC" w:rsidRPr="00481F5B">
        <w:rPr>
          <w:rFonts w:ascii="Times New Roman" w:hAnsi="Times New Roman"/>
          <w:color w:val="auto"/>
          <w:sz w:val="24"/>
          <w:szCs w:val="24"/>
        </w:rPr>
        <w:t xml:space="preserve"> сельского поселения Спутник</w:t>
      </w:r>
      <w:r w:rsidRPr="00481F5B">
        <w:rPr>
          <w:rFonts w:ascii="Times New Roman" w:hAnsi="Times New Roman"/>
          <w:color w:val="auto"/>
          <w:sz w:val="24"/>
          <w:szCs w:val="24"/>
        </w:rPr>
        <w:t xml:space="preserve"> на 2017 год</w:t>
      </w:r>
      <w:r w:rsidR="008829CC" w:rsidRPr="00481F5B">
        <w:rPr>
          <w:rFonts w:ascii="Times New Roman" w:hAnsi="Times New Roman"/>
          <w:color w:val="auto"/>
          <w:sz w:val="24"/>
          <w:szCs w:val="24"/>
        </w:rPr>
        <w:t xml:space="preserve"> предусмотрены в объеме 45 403,8</w:t>
      </w:r>
      <w:r w:rsidR="00FC0E89" w:rsidRPr="00481F5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81F5B">
        <w:rPr>
          <w:rFonts w:ascii="Times New Roman" w:hAnsi="Times New Roman"/>
          <w:color w:val="auto"/>
          <w:sz w:val="24"/>
          <w:szCs w:val="24"/>
        </w:rPr>
        <w:t>тыс. рублей</w:t>
      </w:r>
      <w:r w:rsidR="008829CC" w:rsidRPr="00481F5B">
        <w:rPr>
          <w:rFonts w:ascii="Times New Roman" w:hAnsi="Times New Roman"/>
          <w:color w:val="auto"/>
          <w:sz w:val="24"/>
          <w:szCs w:val="24"/>
        </w:rPr>
        <w:t>, что на 2 759,4</w:t>
      </w:r>
      <w:r w:rsidR="00481F5B" w:rsidRPr="00481F5B">
        <w:rPr>
          <w:rFonts w:ascii="Times New Roman" w:hAnsi="Times New Roman"/>
          <w:color w:val="auto"/>
          <w:sz w:val="24"/>
          <w:szCs w:val="24"/>
        </w:rPr>
        <w:t xml:space="preserve"> тыс. рублей или на 6,5</w:t>
      </w:r>
      <w:r w:rsidR="00FC0E89" w:rsidRPr="00481F5B">
        <w:rPr>
          <w:rFonts w:ascii="Times New Roman" w:hAnsi="Times New Roman"/>
          <w:color w:val="auto"/>
          <w:sz w:val="24"/>
          <w:szCs w:val="24"/>
        </w:rPr>
        <w:t xml:space="preserve">% выше </w:t>
      </w:r>
      <w:r w:rsidRPr="00481F5B">
        <w:rPr>
          <w:rFonts w:ascii="Times New Roman" w:hAnsi="Times New Roman"/>
          <w:color w:val="auto"/>
          <w:sz w:val="24"/>
          <w:szCs w:val="24"/>
        </w:rPr>
        <w:t xml:space="preserve">ожидаемого поступления </w:t>
      </w:r>
      <w:r w:rsidR="00B56EBB" w:rsidRPr="00481F5B">
        <w:rPr>
          <w:rFonts w:ascii="Times New Roman" w:hAnsi="Times New Roman"/>
          <w:color w:val="auto"/>
          <w:sz w:val="24"/>
          <w:szCs w:val="24"/>
        </w:rPr>
        <w:t xml:space="preserve">в </w:t>
      </w:r>
      <w:r w:rsidRPr="00481F5B">
        <w:rPr>
          <w:rFonts w:ascii="Times New Roman" w:hAnsi="Times New Roman"/>
          <w:color w:val="auto"/>
          <w:sz w:val="24"/>
          <w:szCs w:val="24"/>
        </w:rPr>
        <w:t>2016 год</w:t>
      </w:r>
      <w:r w:rsidR="00B56EBB" w:rsidRPr="00481F5B">
        <w:rPr>
          <w:rFonts w:ascii="Times New Roman" w:hAnsi="Times New Roman"/>
          <w:color w:val="auto"/>
          <w:sz w:val="24"/>
          <w:szCs w:val="24"/>
        </w:rPr>
        <w:t>у</w:t>
      </w:r>
      <w:r w:rsidRPr="00481F5B">
        <w:rPr>
          <w:rFonts w:ascii="Times New Roman" w:hAnsi="Times New Roman"/>
          <w:color w:val="auto"/>
          <w:sz w:val="24"/>
          <w:szCs w:val="24"/>
        </w:rPr>
        <w:t xml:space="preserve">,  в том числе: </w:t>
      </w:r>
    </w:p>
    <w:p w:rsidR="000F3B44" w:rsidRPr="0001448A" w:rsidRDefault="000F3B44" w:rsidP="00A70416">
      <w:pPr>
        <w:pStyle w:val="ab"/>
        <w:numPr>
          <w:ilvl w:val="0"/>
          <w:numId w:val="20"/>
        </w:numPr>
        <w:tabs>
          <w:tab w:val="clear" w:pos="180"/>
          <w:tab w:val="num" w:pos="0"/>
        </w:tabs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01448A">
        <w:rPr>
          <w:rFonts w:ascii="Times New Roman" w:hAnsi="Times New Roman"/>
          <w:color w:val="auto"/>
          <w:sz w:val="24"/>
          <w:szCs w:val="24"/>
        </w:rPr>
        <w:t>налоговые и нен</w:t>
      </w:r>
      <w:r w:rsidR="0001448A" w:rsidRPr="0001448A">
        <w:rPr>
          <w:rFonts w:ascii="Times New Roman" w:hAnsi="Times New Roman"/>
          <w:color w:val="auto"/>
          <w:sz w:val="24"/>
          <w:szCs w:val="24"/>
        </w:rPr>
        <w:t>алоговые доходы в сумме 43 888,8 тыс. рублей или  96,7</w:t>
      </w:r>
      <w:r w:rsidRPr="0001448A">
        <w:rPr>
          <w:rFonts w:ascii="Times New Roman" w:hAnsi="Times New Roman"/>
          <w:color w:val="auto"/>
          <w:sz w:val="24"/>
          <w:szCs w:val="24"/>
        </w:rPr>
        <w:t xml:space="preserve">% от общей суммы доходов; </w:t>
      </w:r>
    </w:p>
    <w:p w:rsidR="000F3B44" w:rsidRDefault="000F3B44" w:rsidP="00A70416">
      <w:pPr>
        <w:pStyle w:val="ab"/>
        <w:numPr>
          <w:ilvl w:val="0"/>
          <w:numId w:val="20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3D4828">
        <w:rPr>
          <w:rFonts w:ascii="Times New Roman" w:hAnsi="Times New Roman"/>
          <w:color w:val="auto"/>
          <w:sz w:val="24"/>
          <w:szCs w:val="24"/>
        </w:rPr>
        <w:t>безво</w:t>
      </w:r>
      <w:r w:rsidR="004467FB" w:rsidRPr="003D4828">
        <w:rPr>
          <w:rFonts w:ascii="Times New Roman" w:hAnsi="Times New Roman"/>
          <w:color w:val="auto"/>
          <w:sz w:val="24"/>
          <w:szCs w:val="24"/>
        </w:rPr>
        <w:t>зм</w:t>
      </w:r>
      <w:r w:rsidR="003D4828" w:rsidRPr="003D4828">
        <w:rPr>
          <w:rFonts w:ascii="Times New Roman" w:hAnsi="Times New Roman"/>
          <w:color w:val="auto"/>
          <w:sz w:val="24"/>
          <w:szCs w:val="24"/>
        </w:rPr>
        <w:t>ездные поступления в сумме 1 515 тыс. рублей или  3,3</w:t>
      </w:r>
      <w:r w:rsidRPr="003D4828">
        <w:rPr>
          <w:rFonts w:ascii="Times New Roman" w:hAnsi="Times New Roman"/>
          <w:color w:val="auto"/>
          <w:sz w:val="24"/>
          <w:szCs w:val="24"/>
        </w:rPr>
        <w:t xml:space="preserve">% от общей суммы доходов. </w:t>
      </w:r>
    </w:p>
    <w:p w:rsidR="003F1254" w:rsidRDefault="003F1254" w:rsidP="003F1254">
      <w:pPr>
        <w:pStyle w:val="ab"/>
        <w:spacing w:after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F1254" w:rsidRPr="00907CE9" w:rsidRDefault="003F1254" w:rsidP="00DE786E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CE9">
        <w:rPr>
          <w:rFonts w:ascii="Times New Roman" w:hAnsi="Times New Roman"/>
          <w:color w:val="auto"/>
          <w:sz w:val="24"/>
          <w:szCs w:val="24"/>
        </w:rPr>
        <w:t>В составе налоговых и неналоговых доходов бюджета поселения на 2017 год предполагаются:</w:t>
      </w:r>
    </w:p>
    <w:p w:rsidR="003F1254" w:rsidRPr="00907CE9" w:rsidRDefault="003F1254" w:rsidP="00A70416">
      <w:pPr>
        <w:pStyle w:val="ab"/>
        <w:numPr>
          <w:ilvl w:val="0"/>
          <w:numId w:val="21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907CE9">
        <w:rPr>
          <w:rFonts w:ascii="Times New Roman" w:hAnsi="Times New Roman"/>
          <w:color w:val="auto"/>
          <w:sz w:val="24"/>
          <w:szCs w:val="24"/>
        </w:rPr>
        <w:t>н</w:t>
      </w:r>
      <w:r w:rsidR="00EC1504" w:rsidRPr="00907CE9">
        <w:rPr>
          <w:rFonts w:ascii="Times New Roman" w:hAnsi="Times New Roman"/>
          <w:color w:val="auto"/>
          <w:sz w:val="24"/>
          <w:szCs w:val="24"/>
        </w:rPr>
        <w:t>алоговые доходы в сумме 42 137,8 тыс. рублей или 96</w:t>
      </w:r>
      <w:r w:rsidRPr="00907CE9">
        <w:rPr>
          <w:rFonts w:ascii="Times New Roman" w:hAnsi="Times New Roman"/>
          <w:color w:val="auto"/>
          <w:sz w:val="24"/>
          <w:szCs w:val="24"/>
        </w:rPr>
        <w:t xml:space="preserve">% от суммы налоговых и неналоговых доходов; </w:t>
      </w:r>
    </w:p>
    <w:p w:rsidR="003F1254" w:rsidRPr="00907CE9" w:rsidRDefault="00EC1504" w:rsidP="00A70416">
      <w:pPr>
        <w:pStyle w:val="ab"/>
        <w:numPr>
          <w:ilvl w:val="0"/>
          <w:numId w:val="21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907CE9">
        <w:rPr>
          <w:rFonts w:ascii="Times New Roman" w:hAnsi="Times New Roman"/>
          <w:color w:val="auto"/>
          <w:sz w:val="24"/>
          <w:szCs w:val="24"/>
        </w:rPr>
        <w:t xml:space="preserve">неналоговые доходы в сумме 1 751 </w:t>
      </w:r>
      <w:r w:rsidR="003F1254" w:rsidRPr="00907CE9">
        <w:rPr>
          <w:rFonts w:ascii="Times New Roman" w:hAnsi="Times New Roman"/>
          <w:color w:val="auto"/>
          <w:sz w:val="24"/>
          <w:szCs w:val="24"/>
        </w:rPr>
        <w:t>тыс. рублей</w:t>
      </w:r>
      <w:r w:rsidR="00907CE9" w:rsidRPr="00907CE9">
        <w:rPr>
          <w:rFonts w:ascii="Times New Roman" w:hAnsi="Times New Roman"/>
          <w:color w:val="auto"/>
          <w:sz w:val="24"/>
          <w:szCs w:val="24"/>
        </w:rPr>
        <w:t xml:space="preserve"> или 4</w:t>
      </w:r>
      <w:r w:rsidR="003F1254" w:rsidRPr="00907CE9">
        <w:rPr>
          <w:rFonts w:ascii="Times New Roman" w:hAnsi="Times New Roman"/>
          <w:color w:val="auto"/>
          <w:sz w:val="24"/>
          <w:szCs w:val="24"/>
        </w:rPr>
        <w:t>% от суммы налоговых и неналоговых доходов.</w:t>
      </w:r>
    </w:p>
    <w:p w:rsidR="003F1254" w:rsidRPr="008C03A7" w:rsidRDefault="003F1254" w:rsidP="003F1254">
      <w:pPr>
        <w:pStyle w:val="ab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41182">
        <w:rPr>
          <w:rFonts w:ascii="Times New Roman" w:hAnsi="Times New Roman"/>
          <w:color w:val="auto"/>
          <w:sz w:val="24"/>
          <w:szCs w:val="24"/>
        </w:rPr>
        <w:lastRenderedPageBreak/>
        <w:t>Доходы  бюджета</w:t>
      </w:r>
      <w:r w:rsidR="00D41182" w:rsidRPr="00D41182">
        <w:rPr>
          <w:rFonts w:ascii="Times New Roman" w:hAnsi="Times New Roman"/>
          <w:color w:val="auto"/>
          <w:sz w:val="24"/>
          <w:szCs w:val="24"/>
        </w:rPr>
        <w:t xml:space="preserve"> сельского посел</w:t>
      </w:r>
      <w:r w:rsidR="001108E1">
        <w:rPr>
          <w:rFonts w:ascii="Times New Roman" w:hAnsi="Times New Roman"/>
          <w:color w:val="auto"/>
          <w:sz w:val="24"/>
          <w:szCs w:val="24"/>
        </w:rPr>
        <w:t>ения Спутник</w:t>
      </w:r>
      <w:r w:rsidRPr="00D41182">
        <w:rPr>
          <w:rFonts w:ascii="Times New Roman" w:hAnsi="Times New Roman"/>
          <w:color w:val="auto"/>
          <w:sz w:val="24"/>
          <w:szCs w:val="24"/>
        </w:rPr>
        <w:t xml:space="preserve"> на 2018 год предусмотрены в объеме</w:t>
      </w:r>
      <w:r w:rsidR="00D411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41182" w:rsidRPr="008C03A7">
        <w:rPr>
          <w:rFonts w:ascii="Times New Roman" w:hAnsi="Times New Roman"/>
          <w:color w:val="auto"/>
          <w:sz w:val="24"/>
          <w:szCs w:val="24"/>
        </w:rPr>
        <w:t>45 556,4</w:t>
      </w:r>
      <w:r w:rsidRPr="008C03A7">
        <w:rPr>
          <w:rFonts w:ascii="Times New Roman" w:hAnsi="Times New Roman"/>
          <w:color w:val="auto"/>
          <w:sz w:val="24"/>
          <w:szCs w:val="24"/>
        </w:rPr>
        <w:t xml:space="preserve"> тыс. рублей, что на </w:t>
      </w:r>
      <w:r w:rsidR="008C03A7" w:rsidRPr="008C03A7">
        <w:rPr>
          <w:rFonts w:ascii="Times New Roman" w:hAnsi="Times New Roman"/>
          <w:color w:val="auto"/>
          <w:sz w:val="24"/>
          <w:szCs w:val="24"/>
        </w:rPr>
        <w:t>0</w:t>
      </w:r>
      <w:r w:rsidRPr="008C03A7">
        <w:rPr>
          <w:rFonts w:ascii="Times New Roman" w:hAnsi="Times New Roman"/>
          <w:color w:val="auto"/>
          <w:sz w:val="24"/>
          <w:szCs w:val="24"/>
        </w:rPr>
        <w:t xml:space="preserve">,3% больше прогнозного уровня  2017 года,  в том числе: </w:t>
      </w:r>
    </w:p>
    <w:p w:rsidR="003F1254" w:rsidRPr="000706A9" w:rsidRDefault="003F1254" w:rsidP="00A70416">
      <w:pPr>
        <w:pStyle w:val="ab"/>
        <w:numPr>
          <w:ilvl w:val="0"/>
          <w:numId w:val="20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0706A9">
        <w:rPr>
          <w:rFonts w:ascii="Times New Roman" w:hAnsi="Times New Roman"/>
          <w:color w:val="auto"/>
          <w:sz w:val="24"/>
          <w:szCs w:val="24"/>
        </w:rPr>
        <w:t>налоговые и не</w:t>
      </w:r>
      <w:r w:rsidR="008C03A7" w:rsidRPr="000706A9">
        <w:rPr>
          <w:rFonts w:ascii="Times New Roman" w:hAnsi="Times New Roman"/>
          <w:color w:val="auto"/>
          <w:sz w:val="24"/>
          <w:szCs w:val="24"/>
        </w:rPr>
        <w:t>налоговые доходы в сумме 42 434,4</w:t>
      </w:r>
      <w:r w:rsidR="000706A9" w:rsidRPr="000706A9">
        <w:rPr>
          <w:rFonts w:ascii="Times New Roman" w:hAnsi="Times New Roman"/>
          <w:color w:val="auto"/>
          <w:sz w:val="24"/>
          <w:szCs w:val="24"/>
        </w:rPr>
        <w:t xml:space="preserve"> тыс. рублей или  93,1</w:t>
      </w:r>
      <w:r w:rsidRPr="000706A9">
        <w:rPr>
          <w:rFonts w:ascii="Times New Roman" w:hAnsi="Times New Roman"/>
          <w:color w:val="auto"/>
          <w:sz w:val="24"/>
          <w:szCs w:val="24"/>
        </w:rPr>
        <w:t>% от общей суммы доходов;</w:t>
      </w:r>
    </w:p>
    <w:p w:rsidR="003F1254" w:rsidRPr="00502A96" w:rsidRDefault="003F1254" w:rsidP="00A70416">
      <w:pPr>
        <w:pStyle w:val="ab"/>
        <w:numPr>
          <w:ilvl w:val="0"/>
          <w:numId w:val="20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02A96">
        <w:rPr>
          <w:rFonts w:ascii="Times New Roman" w:hAnsi="Times New Roman"/>
          <w:color w:val="auto"/>
          <w:sz w:val="24"/>
          <w:szCs w:val="24"/>
        </w:rPr>
        <w:t>безво</w:t>
      </w:r>
      <w:r w:rsidR="008C03A7" w:rsidRPr="00502A96">
        <w:rPr>
          <w:rFonts w:ascii="Times New Roman" w:hAnsi="Times New Roman"/>
          <w:color w:val="auto"/>
          <w:sz w:val="24"/>
          <w:szCs w:val="24"/>
        </w:rPr>
        <w:t>змездные поступления в сумме 3 122</w:t>
      </w:r>
      <w:r w:rsidR="00502A96" w:rsidRPr="00502A96">
        <w:rPr>
          <w:rFonts w:ascii="Times New Roman" w:hAnsi="Times New Roman"/>
          <w:color w:val="auto"/>
          <w:sz w:val="24"/>
          <w:szCs w:val="24"/>
        </w:rPr>
        <w:t xml:space="preserve"> тыс. рублей или 6,9</w:t>
      </w:r>
      <w:r w:rsidRPr="00502A96">
        <w:rPr>
          <w:rFonts w:ascii="Times New Roman" w:hAnsi="Times New Roman"/>
          <w:color w:val="auto"/>
          <w:sz w:val="24"/>
          <w:szCs w:val="24"/>
        </w:rPr>
        <w:t xml:space="preserve"> % от общей суммы доходов. </w:t>
      </w:r>
    </w:p>
    <w:p w:rsidR="003F1254" w:rsidRPr="003D4ABD" w:rsidRDefault="003F1254" w:rsidP="003F1254">
      <w:pPr>
        <w:pStyle w:val="ab"/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D4ABD">
        <w:rPr>
          <w:rFonts w:ascii="Times New Roman" w:hAnsi="Times New Roman"/>
          <w:color w:val="auto"/>
          <w:sz w:val="24"/>
          <w:szCs w:val="24"/>
        </w:rPr>
        <w:t>В составе налоговых и неналоговых доходов бюджета поселения на 2018 год предполагаются:</w:t>
      </w:r>
    </w:p>
    <w:p w:rsidR="003F1254" w:rsidRPr="004F7424" w:rsidRDefault="004B6BFE" w:rsidP="005A5BEF">
      <w:pPr>
        <w:pStyle w:val="ab"/>
        <w:numPr>
          <w:ilvl w:val="0"/>
          <w:numId w:val="21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4F7424">
        <w:rPr>
          <w:rFonts w:ascii="Times New Roman" w:hAnsi="Times New Roman"/>
          <w:color w:val="auto"/>
          <w:sz w:val="24"/>
          <w:szCs w:val="24"/>
        </w:rPr>
        <w:t>налоговые доходы в сумме 42 352,5 тыс. рублей или 99,8</w:t>
      </w:r>
      <w:r w:rsidR="003F1254" w:rsidRPr="004F7424">
        <w:rPr>
          <w:rFonts w:ascii="Times New Roman" w:hAnsi="Times New Roman"/>
          <w:color w:val="auto"/>
          <w:sz w:val="24"/>
          <w:szCs w:val="24"/>
        </w:rPr>
        <w:t xml:space="preserve">% от суммы налоговых и неналоговых доходов; </w:t>
      </w:r>
    </w:p>
    <w:p w:rsidR="003F1254" w:rsidRDefault="004F7424" w:rsidP="005A5BEF">
      <w:pPr>
        <w:pStyle w:val="ab"/>
        <w:numPr>
          <w:ilvl w:val="0"/>
          <w:numId w:val="21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4F7424">
        <w:rPr>
          <w:rFonts w:ascii="Times New Roman" w:hAnsi="Times New Roman"/>
          <w:color w:val="auto"/>
          <w:sz w:val="24"/>
          <w:szCs w:val="24"/>
        </w:rPr>
        <w:t>неналоговые доходы в сумме 81,9 тыс. рублей или 0,2</w:t>
      </w:r>
      <w:r w:rsidR="003F1254" w:rsidRPr="004F7424">
        <w:rPr>
          <w:rFonts w:ascii="Times New Roman" w:hAnsi="Times New Roman"/>
          <w:color w:val="auto"/>
          <w:sz w:val="24"/>
          <w:szCs w:val="24"/>
        </w:rPr>
        <w:t>% от суммы налоговых и неналоговых доходов.</w:t>
      </w:r>
    </w:p>
    <w:p w:rsidR="00FE4DB7" w:rsidRPr="004F7424" w:rsidRDefault="00FE4DB7" w:rsidP="00A70B2D">
      <w:pPr>
        <w:pStyle w:val="ab"/>
        <w:spacing w:after="0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F1254" w:rsidRPr="004F7424" w:rsidRDefault="003F1254" w:rsidP="003F1254">
      <w:pPr>
        <w:pStyle w:val="ab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F7424">
        <w:rPr>
          <w:rFonts w:ascii="Times New Roman" w:hAnsi="Times New Roman"/>
          <w:color w:val="auto"/>
          <w:sz w:val="24"/>
          <w:szCs w:val="24"/>
        </w:rPr>
        <w:t>Доходы бюджета</w:t>
      </w:r>
      <w:r w:rsidR="004F7424" w:rsidRPr="004F7424">
        <w:rPr>
          <w:rFonts w:ascii="Times New Roman" w:hAnsi="Times New Roman"/>
          <w:color w:val="auto"/>
          <w:sz w:val="24"/>
          <w:szCs w:val="24"/>
        </w:rPr>
        <w:t xml:space="preserve"> сельского поселения Спутник</w:t>
      </w:r>
      <w:r w:rsidRPr="004F7424">
        <w:rPr>
          <w:rFonts w:ascii="Times New Roman" w:hAnsi="Times New Roman"/>
          <w:color w:val="auto"/>
          <w:sz w:val="24"/>
          <w:szCs w:val="24"/>
        </w:rPr>
        <w:t xml:space="preserve"> на 2019 го</w:t>
      </w:r>
      <w:r w:rsidR="004B6BFE" w:rsidRPr="004F7424">
        <w:rPr>
          <w:rFonts w:ascii="Times New Roman" w:hAnsi="Times New Roman"/>
          <w:color w:val="auto"/>
          <w:sz w:val="24"/>
          <w:szCs w:val="24"/>
        </w:rPr>
        <w:t xml:space="preserve">д предусмотрены в объеме </w:t>
      </w:r>
      <w:r w:rsidR="004F7424" w:rsidRPr="004F7424">
        <w:rPr>
          <w:rFonts w:ascii="Times New Roman" w:hAnsi="Times New Roman"/>
          <w:color w:val="auto"/>
          <w:sz w:val="24"/>
          <w:szCs w:val="24"/>
        </w:rPr>
        <w:t>45 987,6 тыс. рублей, что на 0,9</w:t>
      </w:r>
      <w:r w:rsidRPr="004F7424">
        <w:rPr>
          <w:rFonts w:ascii="Times New Roman" w:hAnsi="Times New Roman"/>
          <w:color w:val="auto"/>
          <w:sz w:val="24"/>
          <w:szCs w:val="24"/>
        </w:rPr>
        <w:t xml:space="preserve">% больше прогнозного уровня 2018 года,  в том числе: </w:t>
      </w:r>
    </w:p>
    <w:p w:rsidR="003F1254" w:rsidRPr="00A02200" w:rsidRDefault="003F1254" w:rsidP="005A5BEF">
      <w:pPr>
        <w:pStyle w:val="ab"/>
        <w:numPr>
          <w:ilvl w:val="0"/>
          <w:numId w:val="20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A02200">
        <w:rPr>
          <w:rFonts w:ascii="Times New Roman" w:hAnsi="Times New Roman"/>
          <w:color w:val="auto"/>
          <w:sz w:val="24"/>
          <w:szCs w:val="24"/>
        </w:rPr>
        <w:t>налоговые и не</w:t>
      </w:r>
      <w:r w:rsidR="004F7424" w:rsidRPr="00A02200">
        <w:rPr>
          <w:rFonts w:ascii="Times New Roman" w:hAnsi="Times New Roman"/>
          <w:color w:val="auto"/>
          <w:sz w:val="24"/>
          <w:szCs w:val="24"/>
        </w:rPr>
        <w:t>налоговые доходы в сумме 42 674,6</w:t>
      </w:r>
      <w:r w:rsidR="00A02200" w:rsidRPr="00A02200">
        <w:rPr>
          <w:rFonts w:ascii="Times New Roman" w:hAnsi="Times New Roman"/>
          <w:color w:val="auto"/>
          <w:sz w:val="24"/>
          <w:szCs w:val="24"/>
        </w:rPr>
        <w:t xml:space="preserve"> тыс. рублей или  92,8</w:t>
      </w:r>
      <w:r w:rsidRPr="00A02200">
        <w:rPr>
          <w:rFonts w:ascii="Times New Roman" w:hAnsi="Times New Roman"/>
          <w:color w:val="auto"/>
          <w:sz w:val="24"/>
          <w:szCs w:val="24"/>
        </w:rPr>
        <w:t xml:space="preserve">% от общей суммы доходов; </w:t>
      </w:r>
    </w:p>
    <w:p w:rsidR="003F1254" w:rsidRPr="00A22A1B" w:rsidRDefault="003F1254" w:rsidP="005A5BEF">
      <w:pPr>
        <w:pStyle w:val="ab"/>
        <w:numPr>
          <w:ilvl w:val="0"/>
          <w:numId w:val="20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A22A1B">
        <w:rPr>
          <w:rFonts w:ascii="Times New Roman" w:hAnsi="Times New Roman"/>
          <w:color w:val="auto"/>
          <w:sz w:val="24"/>
          <w:szCs w:val="24"/>
        </w:rPr>
        <w:t>безвоз</w:t>
      </w:r>
      <w:r w:rsidR="007D55CB" w:rsidRPr="00A22A1B">
        <w:rPr>
          <w:rFonts w:ascii="Times New Roman" w:hAnsi="Times New Roman"/>
          <w:color w:val="auto"/>
          <w:sz w:val="24"/>
          <w:szCs w:val="24"/>
        </w:rPr>
        <w:t xml:space="preserve">мездные поступления в сумме 3 313 </w:t>
      </w:r>
      <w:r w:rsidR="00A22A1B" w:rsidRPr="00A22A1B">
        <w:rPr>
          <w:rFonts w:ascii="Times New Roman" w:hAnsi="Times New Roman"/>
          <w:color w:val="auto"/>
          <w:sz w:val="24"/>
          <w:szCs w:val="24"/>
        </w:rPr>
        <w:t>тыс. рублей или  7</w:t>
      </w:r>
      <w:r w:rsidRPr="00A22A1B">
        <w:rPr>
          <w:rFonts w:ascii="Times New Roman" w:hAnsi="Times New Roman"/>
          <w:color w:val="auto"/>
          <w:sz w:val="24"/>
          <w:szCs w:val="24"/>
        </w:rPr>
        <w:t xml:space="preserve">,2% от общей суммы доходов. </w:t>
      </w:r>
    </w:p>
    <w:p w:rsidR="003F1254" w:rsidRPr="00A22A1B" w:rsidRDefault="003F1254" w:rsidP="003F1254">
      <w:pPr>
        <w:pStyle w:val="ab"/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A22A1B">
        <w:rPr>
          <w:rFonts w:ascii="Times New Roman" w:hAnsi="Times New Roman"/>
          <w:color w:val="auto"/>
          <w:sz w:val="24"/>
          <w:szCs w:val="24"/>
        </w:rPr>
        <w:t>В составе налоговых и неналоговых доходов бюджета поселения на 2019 год предполагаются:</w:t>
      </w:r>
    </w:p>
    <w:p w:rsidR="003F1254" w:rsidRPr="00A22A1B" w:rsidRDefault="00A22A1B" w:rsidP="005A5BEF">
      <w:pPr>
        <w:pStyle w:val="ab"/>
        <w:numPr>
          <w:ilvl w:val="0"/>
          <w:numId w:val="21"/>
        </w:numPr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A22A1B">
        <w:rPr>
          <w:rFonts w:ascii="Times New Roman" w:hAnsi="Times New Roman"/>
          <w:color w:val="auto"/>
          <w:sz w:val="24"/>
          <w:szCs w:val="24"/>
        </w:rPr>
        <w:t>налоговые доходы в сумме 42 590,7 тыс. рублей или 99,8</w:t>
      </w:r>
      <w:r w:rsidR="003F1254" w:rsidRPr="00A22A1B">
        <w:rPr>
          <w:rFonts w:ascii="Times New Roman" w:hAnsi="Times New Roman"/>
          <w:color w:val="auto"/>
          <w:sz w:val="24"/>
          <w:szCs w:val="24"/>
        </w:rPr>
        <w:t xml:space="preserve">% от суммы налоговых и неналоговых доходов; </w:t>
      </w:r>
    </w:p>
    <w:p w:rsidR="003F1254" w:rsidRPr="00A22A1B" w:rsidRDefault="00A22A1B" w:rsidP="005A5BEF">
      <w:pPr>
        <w:pStyle w:val="ab"/>
        <w:numPr>
          <w:ilvl w:val="0"/>
          <w:numId w:val="21"/>
        </w:numPr>
        <w:tabs>
          <w:tab w:val="clear" w:pos="181"/>
          <w:tab w:val="num" w:pos="0"/>
        </w:tabs>
        <w:spacing w:after="0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A22A1B">
        <w:rPr>
          <w:rFonts w:ascii="Times New Roman" w:hAnsi="Times New Roman"/>
          <w:color w:val="auto"/>
          <w:sz w:val="24"/>
          <w:szCs w:val="24"/>
        </w:rPr>
        <w:t>неналоговые доходы в сумме 83,9</w:t>
      </w:r>
      <w:r w:rsidR="003F1254" w:rsidRPr="00A22A1B">
        <w:rPr>
          <w:rFonts w:ascii="Times New Roman" w:hAnsi="Times New Roman"/>
          <w:color w:val="auto"/>
          <w:sz w:val="24"/>
          <w:szCs w:val="24"/>
        </w:rPr>
        <w:t xml:space="preserve"> тыс. рублей или 0,</w:t>
      </w:r>
      <w:r w:rsidRPr="00A22A1B">
        <w:rPr>
          <w:rFonts w:ascii="Times New Roman" w:hAnsi="Times New Roman"/>
          <w:color w:val="auto"/>
          <w:sz w:val="24"/>
          <w:szCs w:val="24"/>
        </w:rPr>
        <w:t>2</w:t>
      </w:r>
      <w:r w:rsidR="003F1254" w:rsidRPr="00A22A1B">
        <w:rPr>
          <w:rFonts w:ascii="Times New Roman" w:hAnsi="Times New Roman"/>
          <w:color w:val="auto"/>
          <w:sz w:val="24"/>
          <w:szCs w:val="24"/>
        </w:rPr>
        <w:t>% от суммы налоговых и неналоговых доходов.</w:t>
      </w:r>
    </w:p>
    <w:p w:rsidR="005C340D" w:rsidRPr="00311984" w:rsidRDefault="005C340D" w:rsidP="00A22A1B">
      <w:pPr>
        <w:pStyle w:val="ab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3C7A" w:rsidRPr="002D3C7A" w:rsidRDefault="00477AB4" w:rsidP="002D3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E47">
        <w:rPr>
          <w:rFonts w:ascii="Times New Roman" w:hAnsi="Times New Roman"/>
          <w:b/>
          <w:sz w:val="24"/>
          <w:szCs w:val="24"/>
        </w:rPr>
        <w:t>Налог на доходы физических лиц</w:t>
      </w:r>
      <w:r w:rsidR="00002265">
        <w:rPr>
          <w:rFonts w:ascii="Times New Roman" w:hAnsi="Times New Roman"/>
          <w:sz w:val="24"/>
          <w:szCs w:val="24"/>
        </w:rPr>
        <w:t xml:space="preserve"> </w:t>
      </w:r>
      <w:r w:rsidRPr="00FA2E47">
        <w:rPr>
          <w:rFonts w:ascii="Times New Roman" w:hAnsi="Times New Roman"/>
          <w:sz w:val="24"/>
          <w:szCs w:val="24"/>
        </w:rPr>
        <w:t>в 201</w:t>
      </w:r>
      <w:r w:rsidR="003961A6">
        <w:rPr>
          <w:rFonts w:ascii="Times New Roman" w:hAnsi="Times New Roman"/>
          <w:sz w:val="24"/>
          <w:szCs w:val="24"/>
        </w:rPr>
        <w:t>7 году определен в сумме 6 887,3</w:t>
      </w:r>
      <w:r w:rsidRPr="00FA2E47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ыс. рублей</w:t>
      </w:r>
      <w:r w:rsidR="00F5087E">
        <w:rPr>
          <w:rFonts w:ascii="Times New Roman" w:hAnsi="Times New Roman"/>
          <w:sz w:val="24"/>
          <w:szCs w:val="24"/>
        </w:rPr>
        <w:t xml:space="preserve"> и</w:t>
      </w:r>
      <w:r w:rsidR="00BA2EC0">
        <w:rPr>
          <w:rFonts w:ascii="Times New Roman" w:hAnsi="Times New Roman"/>
          <w:sz w:val="24"/>
          <w:szCs w:val="24"/>
        </w:rPr>
        <w:t>ли</w:t>
      </w:r>
      <w:r w:rsidR="00F5087E">
        <w:rPr>
          <w:rFonts w:ascii="Times New Roman" w:hAnsi="Times New Roman"/>
          <w:sz w:val="24"/>
          <w:szCs w:val="24"/>
        </w:rPr>
        <w:t xml:space="preserve"> на 91,3 тыс. рублей </w:t>
      </w:r>
      <w:r w:rsidR="00BA2EC0">
        <w:rPr>
          <w:rFonts w:ascii="Times New Roman" w:hAnsi="Times New Roman"/>
          <w:sz w:val="24"/>
          <w:szCs w:val="24"/>
        </w:rPr>
        <w:t>больше ожидаемого исполнения в 2016 году.</w:t>
      </w:r>
      <w:r w:rsidRPr="00FA2E47">
        <w:rPr>
          <w:rFonts w:ascii="Times New Roman" w:hAnsi="Times New Roman"/>
          <w:sz w:val="24"/>
          <w:szCs w:val="24"/>
        </w:rPr>
        <w:t xml:space="preserve"> В структуре налоговых доходов бюджета поселения на 2017 год </w:t>
      </w:r>
      <w:r w:rsidRPr="00E72EAF">
        <w:rPr>
          <w:rFonts w:ascii="Times New Roman" w:hAnsi="Times New Roman"/>
          <w:sz w:val="24"/>
          <w:szCs w:val="24"/>
        </w:rPr>
        <w:t>налог на доходы физических лиц</w:t>
      </w:r>
      <w:r w:rsidR="003961A6">
        <w:rPr>
          <w:rFonts w:ascii="Times New Roman" w:hAnsi="Times New Roman"/>
          <w:sz w:val="24"/>
          <w:szCs w:val="24"/>
        </w:rPr>
        <w:t xml:space="preserve"> составляет 16,3</w:t>
      </w:r>
      <w:r w:rsidRPr="00FA2E47">
        <w:rPr>
          <w:rFonts w:ascii="Times New Roman" w:hAnsi="Times New Roman"/>
          <w:sz w:val="24"/>
          <w:szCs w:val="24"/>
        </w:rPr>
        <w:t xml:space="preserve">%. </w:t>
      </w:r>
      <w:r w:rsidR="002D3C7A" w:rsidRPr="002D3C7A">
        <w:rPr>
          <w:rFonts w:ascii="Times New Roman" w:hAnsi="Times New Roman"/>
          <w:sz w:val="24"/>
          <w:szCs w:val="24"/>
        </w:rPr>
        <w:t xml:space="preserve">В </w:t>
      </w:r>
      <w:r w:rsidR="002D3C7A">
        <w:rPr>
          <w:rFonts w:ascii="Times New Roman" w:hAnsi="Times New Roman"/>
          <w:sz w:val="24"/>
          <w:szCs w:val="24"/>
        </w:rPr>
        <w:t>соответствии с Законом</w:t>
      </w:r>
      <w:r w:rsidR="002D3C7A" w:rsidRPr="002D3C7A">
        <w:rPr>
          <w:rFonts w:ascii="Times New Roman" w:hAnsi="Times New Roman"/>
          <w:sz w:val="24"/>
          <w:szCs w:val="24"/>
        </w:rPr>
        <w:t xml:space="preserve"> </w:t>
      </w:r>
      <w:r w:rsidR="002D3C7A">
        <w:rPr>
          <w:rFonts w:ascii="Times New Roman" w:hAnsi="Times New Roman"/>
          <w:sz w:val="24"/>
          <w:szCs w:val="24"/>
        </w:rPr>
        <w:t>о</w:t>
      </w:r>
      <w:r w:rsidR="002D3C7A" w:rsidRPr="002D3C7A">
        <w:rPr>
          <w:rFonts w:ascii="Times New Roman" w:hAnsi="Times New Roman"/>
          <w:sz w:val="24"/>
          <w:szCs w:val="24"/>
        </w:rPr>
        <w:t xml:space="preserve"> бюджете Московской области бюджету сельского поселения </w:t>
      </w:r>
      <w:r w:rsidR="002D3C7A">
        <w:rPr>
          <w:rFonts w:ascii="Times New Roman" w:hAnsi="Times New Roman"/>
          <w:sz w:val="24"/>
          <w:szCs w:val="24"/>
        </w:rPr>
        <w:t xml:space="preserve">Спутник </w:t>
      </w:r>
      <w:r w:rsidR="002D3C7A" w:rsidRPr="002D3C7A">
        <w:rPr>
          <w:rFonts w:ascii="Times New Roman" w:hAnsi="Times New Roman"/>
          <w:sz w:val="24"/>
          <w:szCs w:val="24"/>
        </w:rPr>
        <w:t xml:space="preserve">на 2017 год установлен дополнительный норматив отчислений взамен дотации на выравнивание бюджетной обеспеченности в размере 33,2%, что на 0,2% ниже дополнительного норматива отчислений, установленного в 2016 году (33,4%). </w:t>
      </w:r>
    </w:p>
    <w:p w:rsidR="003379D7" w:rsidRPr="009C7F79" w:rsidRDefault="00477AB4" w:rsidP="003379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79">
        <w:rPr>
          <w:rFonts w:ascii="Times New Roman" w:hAnsi="Times New Roman"/>
          <w:sz w:val="24"/>
          <w:szCs w:val="24"/>
        </w:rPr>
        <w:t xml:space="preserve">На основании данных пояснительной записки </w:t>
      </w:r>
      <w:r w:rsidR="006A4EED" w:rsidRPr="009C7F79">
        <w:rPr>
          <w:rFonts w:ascii="Times New Roman" w:hAnsi="Times New Roman"/>
          <w:sz w:val="24"/>
          <w:szCs w:val="24"/>
        </w:rPr>
        <w:t>прогноз поступлений о</w:t>
      </w:r>
      <w:r w:rsidR="00E927CA" w:rsidRPr="009C7F79">
        <w:rPr>
          <w:rFonts w:ascii="Times New Roman" w:hAnsi="Times New Roman"/>
          <w:sz w:val="24"/>
          <w:szCs w:val="24"/>
        </w:rPr>
        <w:t xml:space="preserve">пределен </w:t>
      </w:r>
      <w:r w:rsidR="00BA2EC0" w:rsidRPr="009C7F79">
        <w:rPr>
          <w:rFonts w:ascii="Times New Roman" w:hAnsi="Times New Roman"/>
          <w:sz w:val="24"/>
          <w:szCs w:val="24"/>
        </w:rPr>
        <w:t xml:space="preserve">исходя </w:t>
      </w:r>
      <w:r w:rsidR="006A4EED" w:rsidRPr="009C7F79">
        <w:rPr>
          <w:rFonts w:ascii="Times New Roman" w:hAnsi="Times New Roman"/>
          <w:sz w:val="24"/>
          <w:szCs w:val="24"/>
        </w:rPr>
        <w:t xml:space="preserve">из оценки объема совокупного дохода налогоплательщиков в 2017 году, рассчитанного на основании оценки совокупного дохода в 2016 году с учетом темпов роста фонда заработной платы, предусмотренных прогнозом </w:t>
      </w:r>
      <w:r w:rsidRPr="009C7F79">
        <w:rPr>
          <w:rFonts w:ascii="Times New Roman" w:hAnsi="Times New Roman"/>
          <w:sz w:val="24"/>
          <w:szCs w:val="24"/>
        </w:rPr>
        <w:t>социально-экономического развития</w:t>
      </w:r>
      <w:r w:rsidR="00E927CA" w:rsidRPr="009C7F79">
        <w:rPr>
          <w:rFonts w:ascii="Times New Roman" w:hAnsi="Times New Roman"/>
          <w:sz w:val="24"/>
          <w:szCs w:val="24"/>
        </w:rPr>
        <w:t xml:space="preserve"> сельского поселения Спутник</w:t>
      </w:r>
      <w:r w:rsidR="003379D7" w:rsidRPr="009C7F79">
        <w:rPr>
          <w:rFonts w:ascii="Times New Roman" w:hAnsi="Times New Roman"/>
          <w:sz w:val="24"/>
          <w:szCs w:val="24"/>
        </w:rPr>
        <w:t>. При этом в представленном расчете учтен темп роста фонда заработной платы на 2017 год в размере 102%, однако прогнозом социально-экономического развития сельского поселения Спутник предусматривается темп роста фонда заработной платы на 2017 год в размере 101,5% по  1 варианту развития и 102,9% - по 2 варианту развития. Учитывая, что в соответствии с требованиями пункта 1 статьи 174.1 Бюджетного кодекса РФ доходы бюджета прогнозируются на основе прогноза социально-экономического развития территории, КСП считает необоснованным применение темпа роста фонда заработной платы, не предусмотренного прогнозом социально-экономического развития.</w:t>
      </w:r>
    </w:p>
    <w:p w:rsidR="004C2F1A" w:rsidRDefault="00477AB4" w:rsidP="00477AB4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27CA">
        <w:rPr>
          <w:rFonts w:ascii="Times New Roman" w:hAnsi="Times New Roman"/>
          <w:color w:val="auto"/>
          <w:sz w:val="24"/>
          <w:szCs w:val="24"/>
        </w:rPr>
        <w:t xml:space="preserve">Планируемая сумма поступлений по налогу на доходы физических лиц </w:t>
      </w:r>
      <w:r w:rsidR="00E927CA" w:rsidRPr="00E927CA">
        <w:rPr>
          <w:rFonts w:ascii="Times New Roman" w:hAnsi="Times New Roman"/>
          <w:color w:val="auto"/>
          <w:sz w:val="24"/>
          <w:szCs w:val="24"/>
        </w:rPr>
        <w:t xml:space="preserve">в 2018 году составит 7 059 тыс. рублей, в 2019 году – 7 235,2 </w:t>
      </w:r>
      <w:r w:rsidRPr="00E927CA">
        <w:rPr>
          <w:rFonts w:ascii="Times New Roman" w:hAnsi="Times New Roman"/>
          <w:color w:val="auto"/>
          <w:sz w:val="24"/>
          <w:szCs w:val="24"/>
        </w:rPr>
        <w:t>тыс. рублей.</w:t>
      </w:r>
      <w:r w:rsidR="0000226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46D51" w:rsidRPr="00E927CA" w:rsidRDefault="00946D51" w:rsidP="00477AB4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2EC0" w:rsidRDefault="00BA2EC0" w:rsidP="00477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7AB4" w:rsidRDefault="00477AB4" w:rsidP="00477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74F82">
        <w:rPr>
          <w:rFonts w:ascii="Times New Roman" w:hAnsi="Times New Roman"/>
          <w:sz w:val="24"/>
          <w:szCs w:val="24"/>
        </w:rPr>
        <w:t xml:space="preserve">оступления </w:t>
      </w:r>
      <w:r w:rsidRPr="00251BDD">
        <w:rPr>
          <w:rFonts w:ascii="Times New Roman" w:hAnsi="Times New Roman"/>
          <w:b/>
          <w:sz w:val="24"/>
          <w:szCs w:val="24"/>
        </w:rPr>
        <w:t xml:space="preserve">по единому сельскохозяйственному налогу </w:t>
      </w:r>
      <w:r w:rsidRPr="00374F82">
        <w:rPr>
          <w:rFonts w:ascii="Times New Roman" w:hAnsi="Times New Roman"/>
          <w:sz w:val="24"/>
          <w:szCs w:val="24"/>
        </w:rPr>
        <w:t>планируются в сумме</w:t>
      </w:r>
      <w:r w:rsidR="00BA2EC0">
        <w:rPr>
          <w:rFonts w:ascii="Times New Roman" w:hAnsi="Times New Roman"/>
          <w:sz w:val="24"/>
          <w:szCs w:val="24"/>
        </w:rPr>
        <w:t xml:space="preserve">               118,5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F82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или</w:t>
      </w:r>
      <w:r w:rsidRPr="00374F82">
        <w:rPr>
          <w:rFonts w:ascii="Times New Roman" w:hAnsi="Times New Roman"/>
          <w:sz w:val="24"/>
          <w:szCs w:val="24"/>
        </w:rPr>
        <w:t xml:space="preserve"> </w:t>
      </w:r>
      <w:r w:rsidR="00DA42AD">
        <w:rPr>
          <w:rFonts w:ascii="Times New Roman" w:hAnsi="Times New Roman"/>
          <w:sz w:val="24"/>
          <w:szCs w:val="24"/>
        </w:rPr>
        <w:t xml:space="preserve">на уровне </w:t>
      </w:r>
      <w:r>
        <w:rPr>
          <w:rFonts w:ascii="Times New Roman" w:hAnsi="Times New Roman"/>
          <w:sz w:val="24"/>
          <w:szCs w:val="24"/>
        </w:rPr>
        <w:t>ожидаемого поступления налога в 2016 году. В структуре налоговых доходов бюджета посе</w:t>
      </w:r>
      <w:r w:rsidR="009466DC">
        <w:rPr>
          <w:rFonts w:ascii="Times New Roman" w:hAnsi="Times New Roman"/>
          <w:sz w:val="24"/>
          <w:szCs w:val="24"/>
        </w:rPr>
        <w:t>ления на 2016 год составляет 0,3</w:t>
      </w:r>
      <w:r>
        <w:rPr>
          <w:rFonts w:ascii="Times New Roman" w:hAnsi="Times New Roman"/>
          <w:sz w:val="24"/>
          <w:szCs w:val="24"/>
        </w:rPr>
        <w:t>%.</w:t>
      </w:r>
      <w:r w:rsidRPr="00374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 поступлений в 2018-201</w:t>
      </w:r>
      <w:r w:rsidR="00DA42AD">
        <w:rPr>
          <w:rFonts w:ascii="Times New Roman" w:hAnsi="Times New Roman"/>
          <w:sz w:val="24"/>
          <w:szCs w:val="24"/>
        </w:rPr>
        <w:t>9 годах запланирован в сумме 118,5</w:t>
      </w:r>
      <w:r>
        <w:rPr>
          <w:rFonts w:ascii="Times New Roman" w:hAnsi="Times New Roman"/>
          <w:sz w:val="24"/>
          <w:szCs w:val="24"/>
        </w:rPr>
        <w:t xml:space="preserve"> тыс. рублей ежегодно.</w:t>
      </w:r>
    </w:p>
    <w:p w:rsidR="005C340D" w:rsidRPr="00311984" w:rsidRDefault="005C340D" w:rsidP="00B2230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1EB2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6912">
        <w:rPr>
          <w:rFonts w:ascii="Times New Roman" w:hAnsi="Times New Roman"/>
          <w:b/>
          <w:color w:val="auto"/>
          <w:sz w:val="24"/>
          <w:szCs w:val="24"/>
        </w:rPr>
        <w:t>Налог на имущество физических лиц</w:t>
      </w:r>
      <w:r w:rsidRPr="003F6912">
        <w:rPr>
          <w:rFonts w:ascii="Times New Roman" w:hAnsi="Times New Roman"/>
          <w:color w:val="auto"/>
          <w:sz w:val="24"/>
          <w:szCs w:val="24"/>
        </w:rPr>
        <w:t xml:space="preserve"> на 2</w:t>
      </w:r>
      <w:r w:rsidR="00745CA3" w:rsidRPr="003F6912">
        <w:rPr>
          <w:rFonts w:ascii="Times New Roman" w:hAnsi="Times New Roman"/>
          <w:color w:val="auto"/>
          <w:sz w:val="24"/>
          <w:szCs w:val="24"/>
        </w:rPr>
        <w:t>017 год предусмот</w:t>
      </w:r>
      <w:r w:rsidR="00756CFD" w:rsidRPr="003F6912">
        <w:rPr>
          <w:rFonts w:ascii="Times New Roman" w:hAnsi="Times New Roman"/>
          <w:color w:val="auto"/>
          <w:sz w:val="24"/>
          <w:szCs w:val="24"/>
        </w:rPr>
        <w:t>рен в сумме                851</w:t>
      </w:r>
      <w:r w:rsidRPr="003F6912">
        <w:rPr>
          <w:rFonts w:ascii="Times New Roman" w:hAnsi="Times New Roman"/>
          <w:color w:val="auto"/>
          <w:sz w:val="24"/>
          <w:szCs w:val="24"/>
        </w:rPr>
        <w:t xml:space="preserve"> тыс. рублей, сумма предполагаемого налога на 2017 год</w:t>
      </w:r>
      <w:r w:rsidR="005271B1" w:rsidRPr="003F69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6912" w:rsidRPr="003F6912">
        <w:rPr>
          <w:rFonts w:ascii="Times New Roman" w:hAnsi="Times New Roman"/>
          <w:color w:val="auto"/>
          <w:sz w:val="24"/>
          <w:szCs w:val="24"/>
        </w:rPr>
        <w:t>определена на 26,8</w:t>
      </w:r>
      <w:r w:rsidRPr="003F6912">
        <w:rPr>
          <w:rFonts w:ascii="Times New Roman" w:hAnsi="Times New Roman"/>
          <w:color w:val="auto"/>
          <w:sz w:val="24"/>
          <w:szCs w:val="24"/>
        </w:rPr>
        <w:t xml:space="preserve">% ниже ожидаемого </w:t>
      </w:r>
      <w:r w:rsidR="00F701A6" w:rsidRPr="003F6912">
        <w:rPr>
          <w:rFonts w:ascii="Times New Roman" w:hAnsi="Times New Roman"/>
          <w:color w:val="auto"/>
          <w:sz w:val="24"/>
          <w:szCs w:val="24"/>
        </w:rPr>
        <w:t>поступления налога на имущество в</w:t>
      </w:r>
      <w:r w:rsidR="003F6912" w:rsidRPr="003F691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F6912">
        <w:rPr>
          <w:rFonts w:ascii="Times New Roman" w:hAnsi="Times New Roman"/>
          <w:color w:val="auto"/>
          <w:sz w:val="24"/>
          <w:szCs w:val="24"/>
        </w:rPr>
        <w:t>2016 год</w:t>
      </w:r>
      <w:r w:rsidR="00F701A6" w:rsidRPr="003F6912">
        <w:rPr>
          <w:rFonts w:ascii="Times New Roman" w:hAnsi="Times New Roman"/>
          <w:color w:val="auto"/>
          <w:sz w:val="24"/>
          <w:szCs w:val="24"/>
        </w:rPr>
        <w:t>у</w:t>
      </w:r>
      <w:r w:rsidRPr="003F6912">
        <w:rPr>
          <w:rFonts w:ascii="Times New Roman" w:hAnsi="Times New Roman"/>
          <w:color w:val="auto"/>
          <w:sz w:val="24"/>
          <w:szCs w:val="24"/>
        </w:rPr>
        <w:t xml:space="preserve">. В структуре налоговых </w:t>
      </w:r>
      <w:r w:rsidRPr="0069599D">
        <w:rPr>
          <w:rFonts w:ascii="Times New Roman" w:hAnsi="Times New Roman"/>
          <w:color w:val="auto"/>
          <w:sz w:val="24"/>
          <w:szCs w:val="24"/>
        </w:rPr>
        <w:t>доходов бюд</w:t>
      </w:r>
      <w:r w:rsidR="00745CA3" w:rsidRPr="0069599D">
        <w:rPr>
          <w:rFonts w:ascii="Times New Roman" w:hAnsi="Times New Roman"/>
          <w:color w:val="auto"/>
          <w:sz w:val="24"/>
          <w:szCs w:val="24"/>
        </w:rPr>
        <w:t>жета данный налог с</w:t>
      </w:r>
      <w:r w:rsidR="003F6912" w:rsidRPr="0069599D">
        <w:rPr>
          <w:rFonts w:ascii="Times New Roman" w:hAnsi="Times New Roman"/>
          <w:color w:val="auto"/>
          <w:sz w:val="24"/>
          <w:szCs w:val="24"/>
        </w:rPr>
        <w:t>оставляет 2</w:t>
      </w:r>
      <w:r w:rsidRPr="0069599D">
        <w:rPr>
          <w:rFonts w:ascii="Times New Roman" w:hAnsi="Times New Roman"/>
          <w:color w:val="auto"/>
          <w:sz w:val="24"/>
          <w:szCs w:val="24"/>
        </w:rPr>
        <w:t xml:space="preserve">%. </w:t>
      </w:r>
      <w:r w:rsidR="003F6912" w:rsidRPr="0069599D">
        <w:rPr>
          <w:rFonts w:ascii="Times New Roman" w:hAnsi="Times New Roman"/>
          <w:color w:val="auto"/>
          <w:sz w:val="24"/>
          <w:szCs w:val="24"/>
        </w:rPr>
        <w:t xml:space="preserve">На плановый период 2018 и 2019 годов налог планируется в сумме 894 тыс. рублей и в сумме 956 тыс. рублей соответственно. </w:t>
      </w:r>
    </w:p>
    <w:p w:rsidR="00C01EB2" w:rsidRDefault="00C01EB2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026B4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B3A7C">
        <w:rPr>
          <w:rFonts w:ascii="Times New Roman" w:hAnsi="Times New Roman"/>
          <w:color w:val="auto"/>
          <w:sz w:val="24"/>
          <w:szCs w:val="24"/>
        </w:rPr>
        <w:t>Основную долю доходов</w:t>
      </w:r>
      <w:r w:rsidR="005271B1" w:rsidRPr="004B3A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B3A7C">
        <w:rPr>
          <w:rFonts w:ascii="Times New Roman" w:hAnsi="Times New Roman"/>
          <w:color w:val="auto"/>
          <w:sz w:val="24"/>
          <w:szCs w:val="24"/>
        </w:rPr>
        <w:t>в</w:t>
      </w:r>
      <w:r w:rsidR="005271B1" w:rsidRPr="004B3A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B3A7C">
        <w:rPr>
          <w:rFonts w:ascii="Times New Roman" w:hAnsi="Times New Roman"/>
          <w:color w:val="auto"/>
          <w:sz w:val="24"/>
          <w:szCs w:val="24"/>
        </w:rPr>
        <w:t xml:space="preserve">общем объеме налоговых доходов составляет </w:t>
      </w:r>
      <w:r w:rsidRPr="004B3A7C">
        <w:rPr>
          <w:rFonts w:ascii="Times New Roman" w:hAnsi="Times New Roman"/>
          <w:b/>
          <w:color w:val="auto"/>
          <w:sz w:val="24"/>
          <w:szCs w:val="24"/>
        </w:rPr>
        <w:t>земельный  налог</w:t>
      </w:r>
      <w:r w:rsidR="00F701A6" w:rsidRPr="004B3A7C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F701A6" w:rsidRPr="004B3A7C">
        <w:rPr>
          <w:rFonts w:ascii="Times New Roman" w:hAnsi="Times New Roman"/>
          <w:color w:val="auto"/>
          <w:sz w:val="24"/>
          <w:szCs w:val="24"/>
        </w:rPr>
        <w:t>который</w:t>
      </w:r>
      <w:r w:rsidRPr="004B3A7C">
        <w:rPr>
          <w:rFonts w:ascii="Times New Roman" w:hAnsi="Times New Roman"/>
          <w:color w:val="auto"/>
          <w:sz w:val="24"/>
          <w:szCs w:val="24"/>
        </w:rPr>
        <w:t xml:space="preserve">  на 2017</w:t>
      </w:r>
      <w:r w:rsidR="00CD6A0A" w:rsidRPr="004B3A7C">
        <w:rPr>
          <w:rFonts w:ascii="Times New Roman" w:hAnsi="Times New Roman"/>
          <w:color w:val="auto"/>
          <w:sz w:val="24"/>
          <w:szCs w:val="24"/>
        </w:rPr>
        <w:t xml:space="preserve"> г</w:t>
      </w:r>
      <w:r w:rsidR="004B3A7C" w:rsidRPr="004B3A7C">
        <w:rPr>
          <w:rFonts w:ascii="Times New Roman" w:hAnsi="Times New Roman"/>
          <w:color w:val="auto"/>
          <w:sz w:val="24"/>
          <w:szCs w:val="24"/>
        </w:rPr>
        <w:t>од прогнозируется в сумме 34 281</w:t>
      </w:r>
      <w:r w:rsidRPr="004B3A7C">
        <w:rPr>
          <w:rFonts w:ascii="Times New Roman" w:hAnsi="Times New Roman"/>
          <w:color w:val="auto"/>
          <w:sz w:val="24"/>
          <w:szCs w:val="24"/>
        </w:rPr>
        <w:t xml:space="preserve"> тыс. рублей и</w:t>
      </w:r>
      <w:r w:rsidR="00F701A6" w:rsidRPr="004B3A7C">
        <w:rPr>
          <w:rFonts w:ascii="Times New Roman" w:hAnsi="Times New Roman"/>
          <w:color w:val="auto"/>
          <w:sz w:val="24"/>
          <w:szCs w:val="24"/>
        </w:rPr>
        <w:t>ли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17498" w:rsidRPr="00B17498">
        <w:rPr>
          <w:rFonts w:ascii="Times New Roman" w:hAnsi="Times New Roman"/>
          <w:color w:val="auto"/>
          <w:sz w:val="24"/>
          <w:szCs w:val="24"/>
        </w:rPr>
        <w:t>83,4</w:t>
      </w:r>
      <w:r w:rsidRPr="00B17498">
        <w:rPr>
          <w:rFonts w:ascii="Times New Roman" w:hAnsi="Times New Roman"/>
          <w:color w:val="auto"/>
          <w:sz w:val="24"/>
          <w:szCs w:val="24"/>
        </w:rPr>
        <w:t>% от суммы налоговых доходов</w:t>
      </w:r>
      <w:r w:rsidR="00F701A6" w:rsidRPr="00B17498">
        <w:rPr>
          <w:rFonts w:ascii="Times New Roman" w:hAnsi="Times New Roman"/>
          <w:color w:val="auto"/>
          <w:sz w:val="24"/>
          <w:szCs w:val="24"/>
        </w:rPr>
        <w:t>.</w:t>
      </w:r>
      <w:r w:rsidR="00F701A6"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01A6" w:rsidRPr="004772BF">
        <w:rPr>
          <w:rFonts w:ascii="Times New Roman" w:hAnsi="Times New Roman"/>
          <w:color w:val="auto"/>
          <w:sz w:val="24"/>
          <w:szCs w:val="24"/>
        </w:rPr>
        <w:t>Земельный налог прогнозируется</w:t>
      </w:r>
      <w:r w:rsidRPr="004772BF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4772BF" w:rsidRPr="004772BF">
        <w:rPr>
          <w:rFonts w:ascii="Times New Roman" w:hAnsi="Times New Roman"/>
          <w:color w:val="auto"/>
          <w:sz w:val="24"/>
          <w:szCs w:val="24"/>
        </w:rPr>
        <w:t>2</w:t>
      </w:r>
      <w:r w:rsidRPr="004772BF">
        <w:rPr>
          <w:rFonts w:ascii="Times New Roman" w:hAnsi="Times New Roman"/>
          <w:color w:val="auto"/>
          <w:sz w:val="24"/>
          <w:szCs w:val="24"/>
        </w:rPr>
        <w:t xml:space="preserve">% </w:t>
      </w:r>
      <w:r w:rsidR="004772BF" w:rsidRPr="004772BF">
        <w:rPr>
          <w:rFonts w:ascii="Times New Roman" w:hAnsi="Times New Roman"/>
          <w:color w:val="auto"/>
          <w:sz w:val="24"/>
          <w:szCs w:val="24"/>
        </w:rPr>
        <w:t>больше</w:t>
      </w:r>
      <w:r w:rsidRPr="004772BF">
        <w:rPr>
          <w:rFonts w:ascii="Times New Roman" w:hAnsi="Times New Roman"/>
          <w:color w:val="auto"/>
          <w:sz w:val="24"/>
          <w:szCs w:val="24"/>
        </w:rPr>
        <w:t xml:space="preserve"> ожидаемого поступления </w:t>
      </w:r>
      <w:r w:rsidR="00F701A6" w:rsidRPr="004772BF">
        <w:rPr>
          <w:rFonts w:ascii="Times New Roman" w:hAnsi="Times New Roman"/>
          <w:color w:val="auto"/>
          <w:sz w:val="24"/>
          <w:szCs w:val="24"/>
        </w:rPr>
        <w:t>в</w:t>
      </w:r>
      <w:r w:rsidRPr="004772BF">
        <w:rPr>
          <w:rFonts w:ascii="Times New Roman" w:hAnsi="Times New Roman"/>
          <w:color w:val="auto"/>
          <w:sz w:val="24"/>
          <w:szCs w:val="24"/>
        </w:rPr>
        <w:t xml:space="preserve"> 2016 год</w:t>
      </w:r>
      <w:r w:rsidR="00F701A6" w:rsidRPr="004772BF">
        <w:rPr>
          <w:rFonts w:ascii="Times New Roman" w:hAnsi="Times New Roman"/>
          <w:color w:val="auto"/>
          <w:sz w:val="24"/>
          <w:szCs w:val="24"/>
        </w:rPr>
        <w:t>у</w:t>
      </w:r>
      <w:r w:rsidR="004772BF" w:rsidRPr="004772BF">
        <w:rPr>
          <w:rFonts w:ascii="Times New Roman" w:hAnsi="Times New Roman"/>
          <w:color w:val="auto"/>
          <w:sz w:val="24"/>
          <w:szCs w:val="24"/>
        </w:rPr>
        <w:t xml:space="preserve"> (33 597</w:t>
      </w:r>
      <w:r w:rsidR="000F30E5" w:rsidRPr="004772B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772BF">
        <w:rPr>
          <w:rFonts w:ascii="Times New Roman" w:hAnsi="Times New Roman"/>
          <w:color w:val="auto"/>
          <w:sz w:val="24"/>
          <w:szCs w:val="24"/>
        </w:rPr>
        <w:t xml:space="preserve">тыс. рублей). </w:t>
      </w:r>
      <w:r w:rsidR="00DE6430">
        <w:rPr>
          <w:rFonts w:ascii="Times New Roman" w:hAnsi="Times New Roman"/>
          <w:color w:val="auto"/>
          <w:sz w:val="24"/>
          <w:szCs w:val="24"/>
        </w:rPr>
        <w:t>На плановый период 2018 и 2019 годов поступления по земельному налогу запланированы на уровне 2017 года.</w:t>
      </w:r>
    </w:p>
    <w:p w:rsidR="000026B4" w:rsidRDefault="000026B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7348D" w:rsidRPr="00930C07" w:rsidRDefault="000026B4" w:rsidP="00A7348D">
      <w:pPr>
        <w:pStyle w:val="ab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7348D">
        <w:rPr>
          <w:rFonts w:ascii="Times New Roman" w:hAnsi="Times New Roman"/>
          <w:b/>
          <w:color w:val="auto"/>
          <w:sz w:val="24"/>
          <w:szCs w:val="24"/>
        </w:rPr>
        <w:t>До</w:t>
      </w:r>
      <w:r w:rsidR="00561031" w:rsidRPr="00A7348D">
        <w:rPr>
          <w:rFonts w:ascii="Times New Roman" w:hAnsi="Times New Roman"/>
          <w:b/>
          <w:color w:val="auto"/>
          <w:sz w:val="24"/>
          <w:szCs w:val="24"/>
        </w:rPr>
        <w:t>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C64816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A7348D">
        <w:rPr>
          <w:rFonts w:ascii="Times New Roman" w:hAnsi="Times New Roman"/>
          <w:color w:val="auto"/>
          <w:sz w:val="24"/>
          <w:szCs w:val="24"/>
        </w:rPr>
        <w:t>планируются в сумме 41,9</w:t>
      </w:r>
      <w:r w:rsidR="00A7348D" w:rsidRPr="00934A0B">
        <w:rPr>
          <w:rFonts w:ascii="Times New Roman" w:hAnsi="Times New Roman"/>
          <w:color w:val="auto"/>
          <w:sz w:val="24"/>
          <w:szCs w:val="24"/>
        </w:rPr>
        <w:t xml:space="preserve"> тыс</w:t>
      </w:r>
      <w:r w:rsidR="00A7348D" w:rsidRPr="00C07D0A">
        <w:rPr>
          <w:rFonts w:ascii="Times New Roman" w:hAnsi="Times New Roman"/>
          <w:sz w:val="24"/>
          <w:szCs w:val="24"/>
        </w:rPr>
        <w:t xml:space="preserve">. рублей или </w:t>
      </w:r>
      <w:r w:rsidR="00A7348D">
        <w:rPr>
          <w:rFonts w:ascii="Times New Roman" w:hAnsi="Times New Roman"/>
          <w:sz w:val="24"/>
          <w:szCs w:val="24"/>
        </w:rPr>
        <w:t xml:space="preserve">в </w:t>
      </w:r>
      <w:r w:rsidR="00D86885" w:rsidRPr="00930C07">
        <w:rPr>
          <w:rFonts w:ascii="Times New Roman" w:hAnsi="Times New Roman"/>
          <w:color w:val="auto"/>
          <w:sz w:val="24"/>
          <w:szCs w:val="24"/>
        </w:rPr>
        <w:t>2,2</w:t>
      </w:r>
      <w:r w:rsidR="00A7348D" w:rsidRPr="00930C07">
        <w:rPr>
          <w:rFonts w:ascii="Times New Roman" w:hAnsi="Times New Roman"/>
          <w:color w:val="auto"/>
          <w:sz w:val="24"/>
          <w:szCs w:val="24"/>
        </w:rPr>
        <w:t xml:space="preserve"> раза меньше ожидаемых поступлений текущего года </w:t>
      </w:r>
      <w:r w:rsidR="00D86885" w:rsidRPr="00930C07">
        <w:rPr>
          <w:rFonts w:ascii="Times New Roman" w:hAnsi="Times New Roman"/>
          <w:color w:val="auto"/>
          <w:sz w:val="24"/>
          <w:szCs w:val="24"/>
        </w:rPr>
        <w:t>(93,1</w:t>
      </w:r>
      <w:r w:rsidR="00A7348D" w:rsidRPr="00930C07">
        <w:rPr>
          <w:rFonts w:ascii="Times New Roman" w:hAnsi="Times New Roman"/>
          <w:color w:val="auto"/>
          <w:sz w:val="24"/>
          <w:szCs w:val="24"/>
        </w:rPr>
        <w:t xml:space="preserve"> тыс. рублей).</w:t>
      </w:r>
      <w:r w:rsidR="00A7348D" w:rsidRPr="00D868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348D" w:rsidRPr="00930C07">
        <w:rPr>
          <w:rFonts w:ascii="Times New Roman" w:hAnsi="Times New Roman"/>
          <w:color w:val="auto"/>
          <w:sz w:val="24"/>
          <w:szCs w:val="24"/>
        </w:rPr>
        <w:t>Доходы бюд</w:t>
      </w:r>
      <w:r w:rsidR="00930C07" w:rsidRPr="00930C07">
        <w:rPr>
          <w:rFonts w:ascii="Times New Roman" w:hAnsi="Times New Roman"/>
          <w:color w:val="auto"/>
          <w:sz w:val="24"/>
          <w:szCs w:val="24"/>
        </w:rPr>
        <w:t>жета поселения по данному доходному источнику</w:t>
      </w:r>
      <w:r w:rsidR="00A7348D" w:rsidRPr="00930C07">
        <w:rPr>
          <w:rFonts w:ascii="Times New Roman" w:hAnsi="Times New Roman"/>
          <w:color w:val="auto"/>
          <w:sz w:val="24"/>
          <w:szCs w:val="24"/>
        </w:rPr>
        <w:t xml:space="preserve"> на 2018 и 2019 годы планируются </w:t>
      </w:r>
      <w:r w:rsidR="00930C07" w:rsidRPr="00930C07">
        <w:rPr>
          <w:rFonts w:ascii="Times New Roman" w:hAnsi="Times New Roman"/>
          <w:color w:val="auto"/>
          <w:sz w:val="24"/>
          <w:szCs w:val="24"/>
        </w:rPr>
        <w:t>в сумме 41,9</w:t>
      </w:r>
      <w:r w:rsidR="00A7348D" w:rsidRPr="00930C07">
        <w:rPr>
          <w:rFonts w:ascii="Times New Roman" w:hAnsi="Times New Roman"/>
          <w:color w:val="auto"/>
          <w:sz w:val="24"/>
          <w:szCs w:val="24"/>
        </w:rPr>
        <w:t xml:space="preserve"> тыс. рублей ежегодно.</w:t>
      </w:r>
    </w:p>
    <w:p w:rsidR="005C340D" w:rsidRPr="00311984" w:rsidRDefault="00561031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E643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E5345" w:rsidRPr="00137897" w:rsidRDefault="000F3B44" w:rsidP="00FE5345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37897">
        <w:rPr>
          <w:rFonts w:ascii="Times New Roman" w:hAnsi="Times New Roman"/>
          <w:b/>
          <w:color w:val="auto"/>
          <w:sz w:val="24"/>
          <w:szCs w:val="24"/>
        </w:rPr>
        <w:t xml:space="preserve">Доходы от сдачи в аренду имущества, </w:t>
      </w:r>
      <w:r w:rsidR="008252E4" w:rsidRPr="00137897">
        <w:rPr>
          <w:rFonts w:ascii="Times New Roman" w:hAnsi="Times New Roman"/>
          <w:b/>
          <w:color w:val="auto"/>
          <w:sz w:val="24"/>
          <w:szCs w:val="24"/>
        </w:rPr>
        <w:t>составляющего казну сельских поселений (за исключением земельных участков)</w:t>
      </w:r>
      <w:r w:rsidR="00E562F1" w:rsidRPr="00137897">
        <w:rPr>
          <w:rFonts w:ascii="Times New Roman" w:hAnsi="Times New Roman"/>
          <w:b/>
          <w:color w:val="auto"/>
          <w:sz w:val="24"/>
          <w:szCs w:val="24"/>
        </w:rPr>
        <w:t>,</w:t>
      </w:r>
      <w:r w:rsidR="000F30E5" w:rsidRPr="0013789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5345" w:rsidRPr="00137897">
        <w:rPr>
          <w:rFonts w:ascii="Times New Roman" w:hAnsi="Times New Roman"/>
          <w:color w:val="auto"/>
          <w:sz w:val="24"/>
          <w:szCs w:val="24"/>
        </w:rPr>
        <w:t xml:space="preserve">в 2017 </w:t>
      </w:r>
      <w:r w:rsidR="00C64816" w:rsidRPr="00137897">
        <w:rPr>
          <w:rFonts w:ascii="Times New Roman" w:hAnsi="Times New Roman"/>
          <w:color w:val="auto"/>
          <w:sz w:val="24"/>
          <w:szCs w:val="24"/>
        </w:rPr>
        <w:t>планируется в сумме</w:t>
      </w:r>
      <w:r w:rsidR="001049B3" w:rsidRPr="00137897">
        <w:rPr>
          <w:rFonts w:ascii="Times New Roman" w:hAnsi="Times New Roman"/>
          <w:color w:val="auto"/>
          <w:sz w:val="24"/>
          <w:szCs w:val="24"/>
        </w:rPr>
        <w:t xml:space="preserve"> 1 672,1 тыс. рублей, что на 1 269,8 тыс. рублей или в 4,2 раза больше</w:t>
      </w:r>
      <w:r w:rsidR="00FE5345" w:rsidRPr="0013789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01E4" w:rsidRPr="00137897">
        <w:rPr>
          <w:rFonts w:ascii="Times New Roman" w:hAnsi="Times New Roman"/>
          <w:color w:val="auto"/>
          <w:sz w:val="24"/>
          <w:szCs w:val="24"/>
        </w:rPr>
        <w:t>ожидаемого</w:t>
      </w:r>
      <w:r w:rsidR="001049B3" w:rsidRPr="00137897">
        <w:rPr>
          <w:rFonts w:ascii="Times New Roman" w:hAnsi="Times New Roman"/>
          <w:color w:val="auto"/>
          <w:sz w:val="24"/>
          <w:szCs w:val="24"/>
        </w:rPr>
        <w:t xml:space="preserve"> исполнение в 2016 году. Согласно пояснительной записке увеличение доходов связано с прогнозируемым </w:t>
      </w:r>
      <w:r w:rsidR="003B01E4" w:rsidRPr="00137897">
        <w:rPr>
          <w:rFonts w:ascii="Times New Roman" w:hAnsi="Times New Roman"/>
          <w:color w:val="auto"/>
          <w:sz w:val="24"/>
          <w:szCs w:val="24"/>
        </w:rPr>
        <w:t xml:space="preserve">погашением дебиторской задолженности по арендной плате. </w:t>
      </w:r>
      <w:r w:rsidR="00137897" w:rsidRPr="00137897">
        <w:rPr>
          <w:rFonts w:ascii="Times New Roman" w:hAnsi="Times New Roman"/>
          <w:color w:val="auto"/>
          <w:sz w:val="24"/>
          <w:szCs w:val="24"/>
        </w:rPr>
        <w:t>На плановый период 2018 и</w:t>
      </w:r>
      <w:r w:rsidR="001049B3" w:rsidRPr="0013789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5345" w:rsidRPr="00137897">
        <w:rPr>
          <w:rFonts w:ascii="Times New Roman" w:hAnsi="Times New Roman"/>
          <w:color w:val="auto"/>
          <w:sz w:val="24"/>
          <w:szCs w:val="24"/>
        </w:rPr>
        <w:t>201</w:t>
      </w:r>
      <w:r w:rsidR="00137897" w:rsidRPr="00137897">
        <w:rPr>
          <w:rFonts w:ascii="Times New Roman" w:hAnsi="Times New Roman"/>
          <w:color w:val="auto"/>
          <w:sz w:val="24"/>
          <w:szCs w:val="24"/>
        </w:rPr>
        <w:t xml:space="preserve">9 годов доходы по данному доходному источнику не </w:t>
      </w:r>
      <w:r w:rsidR="00FE5345" w:rsidRPr="00137897">
        <w:rPr>
          <w:rFonts w:ascii="Times New Roman" w:hAnsi="Times New Roman"/>
          <w:color w:val="auto"/>
          <w:sz w:val="24"/>
          <w:szCs w:val="24"/>
        </w:rPr>
        <w:t>прогнозируются.</w:t>
      </w:r>
    </w:p>
    <w:p w:rsidR="005C340D" w:rsidRPr="007F46ED" w:rsidRDefault="005C340D" w:rsidP="00FE5345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17B07" w:rsidRDefault="000F3B44" w:rsidP="00717B0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F46ED">
        <w:rPr>
          <w:rFonts w:ascii="Times New Roman" w:hAnsi="Times New Roman"/>
          <w:b/>
          <w:color w:val="auto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="00717B07" w:rsidRPr="007F46ED">
        <w:rPr>
          <w:rFonts w:ascii="Times New Roman" w:hAnsi="Times New Roman"/>
          <w:b/>
          <w:color w:val="auto"/>
          <w:sz w:val="24"/>
          <w:szCs w:val="24"/>
        </w:rPr>
        <w:t>,</w:t>
      </w:r>
      <w:r w:rsidR="007F46ED" w:rsidRPr="007F46ED">
        <w:rPr>
          <w:rFonts w:ascii="Times New Roman" w:hAnsi="Times New Roman"/>
          <w:color w:val="auto"/>
          <w:sz w:val="24"/>
          <w:szCs w:val="24"/>
        </w:rPr>
        <w:t xml:space="preserve"> планируются в сумме 14</w:t>
      </w:r>
      <w:r w:rsidR="00FC60C8" w:rsidRPr="007F46ED">
        <w:rPr>
          <w:rFonts w:ascii="Times New Roman" w:hAnsi="Times New Roman"/>
          <w:color w:val="auto"/>
          <w:sz w:val="24"/>
          <w:szCs w:val="24"/>
        </w:rPr>
        <w:t xml:space="preserve"> тыс. рублей. </w:t>
      </w:r>
      <w:r w:rsidR="00717B07" w:rsidRPr="007F46ED">
        <w:rPr>
          <w:rFonts w:ascii="Times New Roman" w:hAnsi="Times New Roman"/>
          <w:color w:val="auto"/>
          <w:sz w:val="24"/>
          <w:szCs w:val="24"/>
        </w:rPr>
        <w:t>Доходы бюджета поселения по</w:t>
      </w:r>
      <w:r w:rsidR="007F46ED" w:rsidRPr="007F46ED">
        <w:rPr>
          <w:rFonts w:ascii="Times New Roman" w:hAnsi="Times New Roman"/>
          <w:color w:val="auto"/>
          <w:sz w:val="24"/>
          <w:szCs w:val="24"/>
        </w:rPr>
        <w:t xml:space="preserve"> данному доходному источнику на плановый период 2018 и 2019 годов планируются в сумме 16</w:t>
      </w:r>
      <w:r w:rsidR="00717B07" w:rsidRPr="007F46ED">
        <w:rPr>
          <w:rFonts w:ascii="Times New Roman" w:hAnsi="Times New Roman"/>
          <w:color w:val="auto"/>
          <w:sz w:val="24"/>
          <w:szCs w:val="24"/>
        </w:rPr>
        <w:t xml:space="preserve"> тыс. рублей ежегодно.</w:t>
      </w:r>
    </w:p>
    <w:p w:rsidR="007F46ED" w:rsidRDefault="007F46ED" w:rsidP="00717B0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C340D" w:rsidRDefault="007F46ED" w:rsidP="00717B0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F46ED">
        <w:rPr>
          <w:rFonts w:ascii="Times New Roman" w:hAnsi="Times New Roman"/>
          <w:b/>
          <w:color w:val="auto"/>
          <w:sz w:val="24"/>
          <w:szCs w:val="24"/>
        </w:rPr>
        <w:t xml:space="preserve">Доходы, поступающие в порядке возмещения расходов, понесенных в связи с эксплуатацией имущества сельских поселений, </w:t>
      </w:r>
      <w:r w:rsidRPr="007F46ED">
        <w:rPr>
          <w:rFonts w:ascii="Times New Roman" w:hAnsi="Times New Roman"/>
          <w:color w:val="auto"/>
          <w:sz w:val="24"/>
          <w:szCs w:val="24"/>
        </w:rPr>
        <w:t>планируются в сумме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7F46ED">
        <w:rPr>
          <w:rFonts w:ascii="Times New Roman" w:hAnsi="Times New Roman"/>
          <w:color w:val="auto"/>
          <w:sz w:val="24"/>
          <w:szCs w:val="24"/>
        </w:rPr>
        <w:t>23</w:t>
      </w:r>
      <w:r>
        <w:rPr>
          <w:rFonts w:ascii="Times New Roman" w:hAnsi="Times New Roman"/>
          <w:color w:val="auto"/>
          <w:sz w:val="24"/>
          <w:szCs w:val="24"/>
        </w:rPr>
        <w:t xml:space="preserve"> тыс. рублей, на плановый период 2018 и 2019 годов в сумме 24 тыс. рублей и в сумме 26 тыс. рублей соответственно. </w:t>
      </w:r>
    </w:p>
    <w:p w:rsidR="00C01EB2" w:rsidRPr="007F46ED" w:rsidRDefault="00C01EB2" w:rsidP="00717B07">
      <w:pPr>
        <w:pStyle w:val="ab"/>
        <w:spacing w:after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763D0" w:rsidRPr="00751168" w:rsidRDefault="000F3B44" w:rsidP="009763D0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6240">
        <w:rPr>
          <w:rFonts w:ascii="Times New Roman" w:hAnsi="Times New Roman"/>
          <w:color w:val="auto"/>
          <w:sz w:val="24"/>
          <w:szCs w:val="24"/>
        </w:rPr>
        <w:t xml:space="preserve">Объём </w:t>
      </w:r>
      <w:r w:rsidRPr="00A16240">
        <w:rPr>
          <w:rFonts w:ascii="Times New Roman" w:hAnsi="Times New Roman"/>
          <w:b/>
          <w:color w:val="auto"/>
          <w:sz w:val="24"/>
          <w:szCs w:val="24"/>
        </w:rPr>
        <w:t>безвозмездных поступлений</w:t>
      </w:r>
      <w:r w:rsidRPr="00A16240">
        <w:rPr>
          <w:rFonts w:ascii="Times New Roman" w:hAnsi="Times New Roman"/>
          <w:color w:val="auto"/>
          <w:sz w:val="24"/>
          <w:szCs w:val="24"/>
        </w:rPr>
        <w:t xml:space="preserve"> проектом бюджета</w:t>
      </w:r>
      <w:r w:rsidR="007728C1" w:rsidRPr="00A16240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="00A162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16240" w:rsidRPr="00A16240">
        <w:rPr>
          <w:rFonts w:ascii="Times New Roman" w:hAnsi="Times New Roman"/>
          <w:color w:val="auto"/>
          <w:sz w:val="24"/>
          <w:szCs w:val="24"/>
        </w:rPr>
        <w:t>Спутник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6240">
        <w:rPr>
          <w:rFonts w:ascii="Times New Roman" w:hAnsi="Times New Roman"/>
          <w:color w:val="auto"/>
          <w:sz w:val="24"/>
          <w:szCs w:val="24"/>
        </w:rPr>
        <w:t>на 2</w:t>
      </w:r>
      <w:r w:rsidR="007728C1" w:rsidRPr="00A16240">
        <w:rPr>
          <w:rFonts w:ascii="Times New Roman" w:hAnsi="Times New Roman"/>
          <w:color w:val="auto"/>
          <w:sz w:val="24"/>
          <w:szCs w:val="24"/>
        </w:rPr>
        <w:t>017 год запланирован в сумме</w:t>
      </w:r>
      <w:r w:rsidR="005435DB" w:rsidRPr="00A1624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0A94" w:rsidRPr="00200A94">
        <w:rPr>
          <w:rFonts w:ascii="Times New Roman" w:hAnsi="Times New Roman"/>
          <w:color w:val="auto"/>
          <w:sz w:val="24"/>
          <w:szCs w:val="24"/>
        </w:rPr>
        <w:t>1 515</w:t>
      </w:r>
      <w:r w:rsidRPr="00200A94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5435DB" w:rsidRPr="00916438">
        <w:rPr>
          <w:rFonts w:ascii="Times New Roman" w:hAnsi="Times New Roman"/>
          <w:color w:val="auto"/>
          <w:sz w:val="24"/>
          <w:szCs w:val="24"/>
        </w:rPr>
        <w:t xml:space="preserve">. Сумма безвозмездных поступлений от других бюджетов бюджетной системы Российской Федерации включает в себя дотацию </w:t>
      </w:r>
      <w:r w:rsidR="005435DB" w:rsidRPr="00916438">
        <w:rPr>
          <w:rFonts w:ascii="Times New Roman" w:hAnsi="Times New Roman"/>
          <w:bCs/>
          <w:color w:val="auto"/>
          <w:sz w:val="24"/>
          <w:szCs w:val="24"/>
        </w:rPr>
        <w:t>на выравнивание бюджетно</w:t>
      </w:r>
      <w:r w:rsidR="00916438">
        <w:rPr>
          <w:rFonts w:ascii="Times New Roman" w:hAnsi="Times New Roman"/>
          <w:bCs/>
          <w:color w:val="auto"/>
          <w:sz w:val="24"/>
          <w:szCs w:val="24"/>
        </w:rPr>
        <w:t>й обеспеченности в размере 1 239</w:t>
      </w:r>
      <w:r w:rsidR="005435DB" w:rsidRPr="00916438">
        <w:rPr>
          <w:rFonts w:ascii="Times New Roman" w:hAnsi="Times New Roman"/>
          <w:bCs/>
          <w:color w:val="auto"/>
          <w:sz w:val="24"/>
          <w:szCs w:val="24"/>
        </w:rPr>
        <w:t xml:space="preserve"> тыс. рублей, а также с</w:t>
      </w:r>
      <w:r w:rsidR="005435DB" w:rsidRPr="00916438">
        <w:rPr>
          <w:rFonts w:ascii="Times New Roman" w:hAnsi="Times New Roman"/>
          <w:color w:val="auto"/>
          <w:sz w:val="24"/>
          <w:szCs w:val="24"/>
        </w:rPr>
        <w:t>убвенцию на осуществление первичного воинского учета в размере 276,0 тыс. рублей</w:t>
      </w:r>
      <w:r w:rsidR="005435DB" w:rsidRPr="00A34981">
        <w:rPr>
          <w:rFonts w:ascii="Times New Roman" w:hAnsi="Times New Roman"/>
          <w:color w:val="auto"/>
          <w:sz w:val="24"/>
          <w:szCs w:val="24"/>
        </w:rPr>
        <w:t xml:space="preserve">. Запланированные проектом решения о бюджете объемы дотации и субвенции соответствуют </w:t>
      </w:r>
      <w:r w:rsidR="008C56E4">
        <w:rPr>
          <w:rFonts w:ascii="Times New Roman" w:hAnsi="Times New Roman"/>
          <w:color w:val="auto"/>
          <w:sz w:val="24"/>
          <w:szCs w:val="24"/>
        </w:rPr>
        <w:t>Закону о бюджете Московской области</w:t>
      </w:r>
      <w:r w:rsidR="005435DB" w:rsidRPr="00A3498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D6BAF" w:rsidRPr="00751168">
        <w:rPr>
          <w:rFonts w:ascii="Times New Roman" w:hAnsi="Times New Roman"/>
          <w:color w:val="auto"/>
          <w:sz w:val="24"/>
          <w:szCs w:val="24"/>
        </w:rPr>
        <w:t xml:space="preserve">Показатели </w:t>
      </w:r>
      <w:r w:rsidR="009F7A13" w:rsidRPr="00751168">
        <w:rPr>
          <w:rFonts w:ascii="Times New Roman" w:hAnsi="Times New Roman"/>
          <w:color w:val="auto"/>
          <w:sz w:val="24"/>
          <w:szCs w:val="24"/>
        </w:rPr>
        <w:t>безвозмездных поступл</w:t>
      </w:r>
      <w:r w:rsidR="00A34981" w:rsidRPr="00751168">
        <w:rPr>
          <w:rFonts w:ascii="Times New Roman" w:hAnsi="Times New Roman"/>
          <w:color w:val="auto"/>
          <w:sz w:val="24"/>
          <w:szCs w:val="24"/>
        </w:rPr>
        <w:t>ений на</w:t>
      </w:r>
      <w:r w:rsidR="005D6BAF" w:rsidRPr="00751168">
        <w:rPr>
          <w:rFonts w:ascii="Times New Roman" w:hAnsi="Times New Roman"/>
          <w:color w:val="auto"/>
          <w:sz w:val="24"/>
          <w:szCs w:val="24"/>
        </w:rPr>
        <w:t xml:space="preserve"> 2018 </w:t>
      </w:r>
      <w:r w:rsidR="00916438" w:rsidRPr="00751168">
        <w:rPr>
          <w:rFonts w:ascii="Times New Roman" w:hAnsi="Times New Roman"/>
          <w:color w:val="auto"/>
          <w:sz w:val="24"/>
          <w:szCs w:val="24"/>
        </w:rPr>
        <w:t>годов определены в сумме</w:t>
      </w:r>
      <w:r w:rsidR="00A34981" w:rsidRPr="00751168">
        <w:rPr>
          <w:rFonts w:ascii="Times New Roman" w:hAnsi="Times New Roman"/>
          <w:color w:val="auto"/>
          <w:sz w:val="24"/>
          <w:szCs w:val="24"/>
        </w:rPr>
        <w:t xml:space="preserve"> 3 122</w:t>
      </w:r>
      <w:r w:rsidR="009F7A13" w:rsidRPr="00751168">
        <w:rPr>
          <w:rFonts w:ascii="Times New Roman" w:hAnsi="Times New Roman"/>
          <w:color w:val="auto"/>
          <w:sz w:val="24"/>
          <w:szCs w:val="24"/>
        </w:rPr>
        <w:t xml:space="preserve"> тыс. рублей, в том числе: дотация </w:t>
      </w:r>
      <w:r w:rsidR="009F7A13" w:rsidRPr="00751168">
        <w:rPr>
          <w:rFonts w:ascii="Times New Roman" w:hAnsi="Times New Roman"/>
          <w:color w:val="auto"/>
          <w:sz w:val="24"/>
          <w:szCs w:val="24"/>
        </w:rPr>
        <w:lastRenderedPageBreak/>
        <w:t>на выравнивание бюджетной обеспеченности -</w:t>
      </w:r>
      <w:r w:rsidR="00A34981" w:rsidRPr="0075116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763D0" w:rsidRPr="00751168">
        <w:rPr>
          <w:rFonts w:ascii="Times New Roman" w:hAnsi="Times New Roman"/>
          <w:color w:val="auto"/>
          <w:sz w:val="24"/>
          <w:szCs w:val="24"/>
        </w:rPr>
        <w:t xml:space="preserve">2 846 </w:t>
      </w:r>
      <w:r w:rsidR="009F7A13" w:rsidRPr="00751168">
        <w:rPr>
          <w:rFonts w:ascii="Times New Roman" w:hAnsi="Times New Roman"/>
          <w:color w:val="auto"/>
          <w:sz w:val="24"/>
          <w:szCs w:val="24"/>
        </w:rPr>
        <w:t>тыс. рублей; субвенция на осуществление первичного воинского учета</w:t>
      </w:r>
      <w:r w:rsidR="00CE4C61" w:rsidRPr="00751168">
        <w:rPr>
          <w:rFonts w:ascii="Times New Roman" w:hAnsi="Times New Roman"/>
          <w:color w:val="auto"/>
          <w:sz w:val="24"/>
          <w:szCs w:val="24"/>
        </w:rPr>
        <w:t xml:space="preserve"> - 276</w:t>
      </w:r>
      <w:r w:rsidR="009F7A13" w:rsidRPr="00751168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9763D0" w:rsidRPr="00751168">
        <w:rPr>
          <w:rFonts w:ascii="Times New Roman" w:hAnsi="Times New Roman"/>
          <w:color w:val="auto"/>
          <w:sz w:val="24"/>
          <w:szCs w:val="24"/>
        </w:rPr>
        <w:t xml:space="preserve">. На 2019 год показатели безвозмездных поступлений определены в сумме 3 313 тыс. рублей, в том числе: дотация на выравнивание бюджетной обеспеченности - 3 037  </w:t>
      </w:r>
      <w:r w:rsidR="004C3823" w:rsidRPr="00751168">
        <w:rPr>
          <w:rFonts w:ascii="Times New Roman" w:hAnsi="Times New Roman"/>
          <w:color w:val="auto"/>
          <w:sz w:val="24"/>
          <w:szCs w:val="24"/>
        </w:rPr>
        <w:t xml:space="preserve">тыс. рублей; субвенция на </w:t>
      </w:r>
      <w:r w:rsidR="009763D0" w:rsidRPr="00751168">
        <w:rPr>
          <w:rFonts w:ascii="Times New Roman" w:hAnsi="Times New Roman"/>
          <w:color w:val="auto"/>
          <w:sz w:val="24"/>
          <w:szCs w:val="24"/>
        </w:rPr>
        <w:t>осуществление первичного воинского учета - 276 тыс. рублей.</w:t>
      </w:r>
    </w:p>
    <w:p w:rsidR="009763D0" w:rsidRPr="00311984" w:rsidRDefault="009763D0" w:rsidP="009763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751168" w:rsidRDefault="000F3B44" w:rsidP="00AF0CD7">
      <w:pPr>
        <w:pStyle w:val="cb"/>
        <w:spacing w:before="0" w:beforeAutospacing="0" w:after="0" w:afterAutospacing="0"/>
        <w:ind w:firstLine="709"/>
      </w:pPr>
      <w:r w:rsidRPr="00751168">
        <w:t>Расходы проекта бюджета на 201</w:t>
      </w:r>
      <w:r w:rsidR="00D46574" w:rsidRPr="00751168">
        <w:t>7</w:t>
      </w:r>
      <w:r w:rsidRPr="00751168">
        <w:t xml:space="preserve"> год и </w:t>
      </w:r>
      <w:r w:rsidR="00DD02A3" w:rsidRPr="00751168">
        <w:t xml:space="preserve">на </w:t>
      </w:r>
      <w:r w:rsidRPr="00751168">
        <w:t>плановый период 201</w:t>
      </w:r>
      <w:r w:rsidR="00D46574" w:rsidRPr="00751168">
        <w:t>8</w:t>
      </w:r>
      <w:r w:rsidRPr="00751168">
        <w:t>-201</w:t>
      </w:r>
      <w:r w:rsidR="00D46574" w:rsidRPr="00751168">
        <w:t>9</w:t>
      </w:r>
      <w:r w:rsidR="00195D0B" w:rsidRPr="00751168">
        <w:t xml:space="preserve"> годов</w:t>
      </w:r>
    </w:p>
    <w:p w:rsidR="00114355" w:rsidRPr="00311984" w:rsidRDefault="00114355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71C43" w:rsidRPr="006271EC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71EC">
        <w:rPr>
          <w:rFonts w:ascii="Times New Roman" w:hAnsi="Times New Roman"/>
          <w:sz w:val="24"/>
          <w:szCs w:val="24"/>
        </w:rPr>
        <w:t>Формирование расходов бюджета поселения на</w:t>
      </w:r>
      <w:r w:rsidR="00DD02A3" w:rsidRPr="006271EC">
        <w:rPr>
          <w:rFonts w:ascii="Times New Roman" w:hAnsi="Times New Roman"/>
          <w:sz w:val="24"/>
          <w:szCs w:val="24"/>
        </w:rPr>
        <w:t xml:space="preserve"> 2017 год </w:t>
      </w:r>
      <w:r w:rsidRPr="006271EC">
        <w:rPr>
          <w:rFonts w:ascii="Times New Roman" w:hAnsi="Times New Roman"/>
          <w:sz w:val="24"/>
          <w:szCs w:val="24"/>
        </w:rPr>
        <w:t xml:space="preserve">и </w:t>
      </w:r>
      <w:r w:rsidR="00DD02A3" w:rsidRPr="006271EC">
        <w:rPr>
          <w:rFonts w:ascii="Times New Roman" w:hAnsi="Times New Roman"/>
          <w:sz w:val="24"/>
          <w:szCs w:val="24"/>
        </w:rPr>
        <w:t xml:space="preserve">на </w:t>
      </w:r>
      <w:r w:rsidRPr="006271EC">
        <w:rPr>
          <w:rFonts w:ascii="Times New Roman" w:hAnsi="Times New Roman"/>
          <w:sz w:val="24"/>
          <w:szCs w:val="24"/>
        </w:rPr>
        <w:t>пл</w:t>
      </w:r>
      <w:r w:rsidR="006271EC" w:rsidRPr="006271EC">
        <w:rPr>
          <w:rFonts w:ascii="Times New Roman" w:hAnsi="Times New Roman"/>
          <w:sz w:val="24"/>
          <w:szCs w:val="24"/>
        </w:rPr>
        <w:t xml:space="preserve">ановый период 2018 и 2019 годов </w:t>
      </w:r>
      <w:r w:rsidRPr="006271EC">
        <w:rPr>
          <w:rFonts w:ascii="Times New Roman" w:hAnsi="Times New Roman"/>
          <w:sz w:val="24"/>
          <w:szCs w:val="24"/>
        </w:rPr>
        <w:t>осуществлялось в соответствии с расходными обязательствами согласно</w:t>
      </w:r>
      <w:r w:rsidR="00DD02A3" w:rsidRPr="006271EC">
        <w:rPr>
          <w:rFonts w:ascii="Times New Roman" w:hAnsi="Times New Roman"/>
          <w:sz w:val="24"/>
          <w:szCs w:val="24"/>
        </w:rPr>
        <w:t xml:space="preserve"> </w:t>
      </w:r>
      <w:r w:rsidRPr="006271EC">
        <w:rPr>
          <w:rFonts w:ascii="Times New Roman" w:hAnsi="Times New Roman"/>
          <w:sz w:val="24"/>
          <w:szCs w:val="24"/>
        </w:rPr>
        <w:t>ст</w:t>
      </w:r>
      <w:r w:rsidR="00D46574" w:rsidRPr="006271EC">
        <w:rPr>
          <w:rFonts w:ascii="Times New Roman" w:hAnsi="Times New Roman"/>
          <w:sz w:val="24"/>
          <w:szCs w:val="24"/>
        </w:rPr>
        <w:t>.</w:t>
      </w:r>
      <w:r w:rsidR="006271EC" w:rsidRPr="006271EC">
        <w:rPr>
          <w:rFonts w:ascii="Times New Roman" w:hAnsi="Times New Roman"/>
          <w:sz w:val="24"/>
          <w:szCs w:val="24"/>
        </w:rPr>
        <w:t xml:space="preserve"> 86 </w:t>
      </w:r>
      <w:r w:rsidRPr="006271EC">
        <w:rPr>
          <w:rFonts w:ascii="Times New Roman" w:hAnsi="Times New Roman"/>
          <w:sz w:val="24"/>
          <w:szCs w:val="24"/>
        </w:rPr>
        <w:t>Бюджетного кодекса РФ</w:t>
      </w:r>
      <w:r w:rsidR="00692C4A" w:rsidRPr="006271EC">
        <w:rPr>
          <w:rFonts w:ascii="Times New Roman" w:hAnsi="Times New Roman"/>
          <w:sz w:val="24"/>
          <w:szCs w:val="24"/>
        </w:rPr>
        <w:t>.</w:t>
      </w:r>
      <w:r w:rsidRPr="006271EC">
        <w:rPr>
          <w:rFonts w:ascii="Times New Roman" w:hAnsi="Times New Roman"/>
          <w:sz w:val="24"/>
          <w:szCs w:val="24"/>
        </w:rPr>
        <w:t xml:space="preserve"> </w:t>
      </w:r>
    </w:p>
    <w:p w:rsidR="000F3B4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71EC">
        <w:rPr>
          <w:rFonts w:ascii="Times New Roman" w:hAnsi="Times New Roman"/>
          <w:sz w:val="24"/>
          <w:szCs w:val="24"/>
        </w:rPr>
        <w:t xml:space="preserve">В проекте решения </w:t>
      </w:r>
      <w:r w:rsidR="00671C43" w:rsidRPr="006271EC">
        <w:rPr>
          <w:rFonts w:ascii="Times New Roman" w:hAnsi="Times New Roman"/>
          <w:sz w:val="24"/>
          <w:szCs w:val="24"/>
        </w:rPr>
        <w:t xml:space="preserve">о бюджете </w:t>
      </w:r>
      <w:r w:rsidRPr="006271EC">
        <w:rPr>
          <w:rFonts w:ascii="Times New Roman" w:hAnsi="Times New Roman"/>
          <w:sz w:val="24"/>
          <w:szCs w:val="24"/>
        </w:rPr>
        <w:t>соблюден принцип общего (совокупного) покрытия расходов бюджета, предусмотренн</w:t>
      </w:r>
      <w:r w:rsidR="00671C43" w:rsidRPr="006271EC">
        <w:rPr>
          <w:rFonts w:ascii="Times New Roman" w:hAnsi="Times New Roman"/>
          <w:sz w:val="24"/>
          <w:szCs w:val="24"/>
        </w:rPr>
        <w:t>ый</w:t>
      </w:r>
      <w:r w:rsidRPr="006271EC">
        <w:rPr>
          <w:rFonts w:ascii="Times New Roman" w:hAnsi="Times New Roman"/>
          <w:sz w:val="24"/>
          <w:szCs w:val="24"/>
        </w:rPr>
        <w:t xml:space="preserve"> ст</w:t>
      </w:r>
      <w:r w:rsidR="00D46574" w:rsidRPr="006271EC">
        <w:rPr>
          <w:rFonts w:ascii="Times New Roman" w:hAnsi="Times New Roman"/>
          <w:sz w:val="24"/>
          <w:szCs w:val="24"/>
        </w:rPr>
        <w:t>.</w:t>
      </w:r>
      <w:r w:rsidR="006271EC" w:rsidRPr="006271EC">
        <w:rPr>
          <w:rFonts w:ascii="Times New Roman" w:hAnsi="Times New Roman"/>
          <w:sz w:val="24"/>
          <w:szCs w:val="24"/>
        </w:rPr>
        <w:t xml:space="preserve"> </w:t>
      </w:r>
      <w:r w:rsidRPr="006271EC">
        <w:rPr>
          <w:rFonts w:ascii="Times New Roman" w:hAnsi="Times New Roman"/>
          <w:sz w:val="24"/>
          <w:szCs w:val="24"/>
        </w:rPr>
        <w:t xml:space="preserve">35 Бюджетного кодекса РФ. </w:t>
      </w:r>
    </w:p>
    <w:p w:rsidR="00A47AE5" w:rsidRDefault="00A47AE5" w:rsidP="00A4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6C20">
        <w:rPr>
          <w:rFonts w:ascii="Times New Roman" w:hAnsi="Times New Roman"/>
          <w:sz w:val="24"/>
          <w:szCs w:val="24"/>
        </w:rPr>
        <w:t>Распределение бюджетных ассигнований по главным распорядителям бюджетных средств в 2017 году предусматривается в сумме</w:t>
      </w:r>
      <w:r w:rsidR="006B6C20" w:rsidRPr="006B6C20">
        <w:rPr>
          <w:rFonts w:ascii="Times New Roman" w:hAnsi="Times New Roman"/>
          <w:sz w:val="24"/>
          <w:szCs w:val="24"/>
        </w:rPr>
        <w:t xml:space="preserve"> 45 403,8</w:t>
      </w:r>
      <w:r w:rsidRPr="006B6C20">
        <w:rPr>
          <w:rFonts w:ascii="Times New Roman" w:hAnsi="Times New Roman"/>
          <w:sz w:val="24"/>
          <w:szCs w:val="24"/>
        </w:rPr>
        <w:t xml:space="preserve"> тыс. рублей, в том числе: </w:t>
      </w:r>
      <w:r w:rsidR="006B6C20" w:rsidRPr="006B6C20">
        <w:rPr>
          <w:rFonts w:ascii="Times New Roman" w:hAnsi="Times New Roman"/>
          <w:sz w:val="24"/>
          <w:szCs w:val="24"/>
        </w:rPr>
        <w:t xml:space="preserve">           43 604,2</w:t>
      </w:r>
      <w:r w:rsidRPr="006B6C20">
        <w:rPr>
          <w:rFonts w:ascii="Times New Roman" w:hAnsi="Times New Roman"/>
          <w:sz w:val="24"/>
          <w:szCs w:val="24"/>
        </w:rPr>
        <w:t xml:space="preserve"> тыс. рублей -  администра</w:t>
      </w:r>
      <w:r w:rsidR="006B6C20" w:rsidRPr="006B6C20">
        <w:rPr>
          <w:rFonts w:ascii="Times New Roman" w:hAnsi="Times New Roman"/>
          <w:sz w:val="24"/>
          <w:szCs w:val="24"/>
        </w:rPr>
        <w:t>ции сельского поселения Спутник</w:t>
      </w:r>
      <w:r w:rsidRPr="006B6C20">
        <w:rPr>
          <w:rFonts w:ascii="Times New Roman" w:hAnsi="Times New Roman"/>
          <w:sz w:val="24"/>
          <w:szCs w:val="24"/>
        </w:rPr>
        <w:t>; 436 тыс. рублей - избирательной комис</w:t>
      </w:r>
      <w:r w:rsidR="006B6C20" w:rsidRPr="006B6C20">
        <w:rPr>
          <w:rFonts w:ascii="Times New Roman" w:hAnsi="Times New Roman"/>
          <w:sz w:val="24"/>
          <w:szCs w:val="24"/>
        </w:rPr>
        <w:t>сии сельского поселения Спутник; 1 363,6 тыс. рублей Совету депутатов сельского поселения Спутник</w:t>
      </w:r>
      <w:r w:rsidRPr="006B6C20">
        <w:rPr>
          <w:rFonts w:ascii="Times New Roman" w:hAnsi="Times New Roman"/>
          <w:sz w:val="24"/>
          <w:szCs w:val="24"/>
        </w:rPr>
        <w:t>.</w:t>
      </w:r>
    </w:p>
    <w:p w:rsidR="006B6C20" w:rsidRDefault="00674130" w:rsidP="006B6C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A0A">
        <w:rPr>
          <w:rFonts w:ascii="Times New Roman" w:hAnsi="Times New Roman"/>
          <w:sz w:val="24"/>
          <w:szCs w:val="24"/>
        </w:rPr>
        <w:t>В 2018 году р</w:t>
      </w:r>
      <w:r w:rsidR="006B6C20" w:rsidRPr="00D31A0A">
        <w:rPr>
          <w:rFonts w:ascii="Times New Roman" w:hAnsi="Times New Roman"/>
          <w:sz w:val="24"/>
          <w:szCs w:val="24"/>
        </w:rPr>
        <w:t>аспределение бюджетных ассигнований по главным распорядителям бюджетных средств пр</w:t>
      </w:r>
      <w:r w:rsidRPr="00D31A0A">
        <w:rPr>
          <w:rFonts w:ascii="Times New Roman" w:hAnsi="Times New Roman"/>
          <w:sz w:val="24"/>
          <w:szCs w:val="24"/>
        </w:rPr>
        <w:t xml:space="preserve">едусматривается в сумме </w:t>
      </w:r>
      <w:r w:rsidR="00CB7979">
        <w:rPr>
          <w:rFonts w:ascii="Times New Roman" w:hAnsi="Times New Roman"/>
          <w:sz w:val="24"/>
          <w:szCs w:val="24"/>
        </w:rPr>
        <w:t>44 421.4</w:t>
      </w:r>
      <w:r w:rsidR="006B6C20" w:rsidRPr="00D31A0A">
        <w:rPr>
          <w:rFonts w:ascii="Times New Roman" w:hAnsi="Times New Roman"/>
          <w:sz w:val="24"/>
          <w:szCs w:val="24"/>
        </w:rPr>
        <w:t xml:space="preserve"> тыс. рублей, </w:t>
      </w:r>
      <w:r w:rsidR="00D31A0A" w:rsidRPr="00D31A0A">
        <w:rPr>
          <w:rFonts w:ascii="Times New Roman" w:hAnsi="Times New Roman"/>
          <w:sz w:val="24"/>
          <w:szCs w:val="24"/>
        </w:rPr>
        <w:t xml:space="preserve">в том числе:            </w:t>
      </w:r>
      <w:r w:rsidR="00CB7979">
        <w:rPr>
          <w:rFonts w:ascii="Times New Roman" w:hAnsi="Times New Roman"/>
          <w:sz w:val="24"/>
          <w:szCs w:val="24"/>
        </w:rPr>
        <w:t>43 057,8</w:t>
      </w:r>
      <w:r w:rsidR="006B6C20" w:rsidRPr="00D31A0A">
        <w:rPr>
          <w:rFonts w:ascii="Times New Roman" w:hAnsi="Times New Roman"/>
          <w:sz w:val="24"/>
          <w:szCs w:val="24"/>
        </w:rPr>
        <w:t xml:space="preserve"> тыс. рублей -  администрации сельского поселения Спутник; 1 363,6 тыс. рублей Совету депутатов сельского поселения Спутник.</w:t>
      </w:r>
    </w:p>
    <w:p w:rsidR="006B6C20" w:rsidRPr="00D31A0A" w:rsidRDefault="00D31A0A" w:rsidP="006B6C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A0A">
        <w:rPr>
          <w:rFonts w:ascii="Times New Roman" w:hAnsi="Times New Roman"/>
          <w:sz w:val="24"/>
          <w:szCs w:val="24"/>
        </w:rPr>
        <w:t>В 2019 году р</w:t>
      </w:r>
      <w:r w:rsidR="006B6C20" w:rsidRPr="00D31A0A">
        <w:rPr>
          <w:rFonts w:ascii="Times New Roman" w:hAnsi="Times New Roman"/>
          <w:sz w:val="24"/>
          <w:szCs w:val="24"/>
        </w:rPr>
        <w:t>аспределение бюджетных ассигнований по главным распоря</w:t>
      </w:r>
      <w:r w:rsidRPr="00D31A0A">
        <w:rPr>
          <w:rFonts w:ascii="Times New Roman" w:hAnsi="Times New Roman"/>
          <w:sz w:val="24"/>
          <w:szCs w:val="24"/>
        </w:rPr>
        <w:t xml:space="preserve">дителям бюджетных средств </w:t>
      </w:r>
      <w:r w:rsidR="006B6C20" w:rsidRPr="00D31A0A">
        <w:rPr>
          <w:rFonts w:ascii="Times New Roman" w:hAnsi="Times New Roman"/>
          <w:sz w:val="24"/>
          <w:szCs w:val="24"/>
        </w:rPr>
        <w:t>пр</w:t>
      </w:r>
      <w:r w:rsidR="00CB7979">
        <w:rPr>
          <w:rFonts w:ascii="Times New Roman" w:hAnsi="Times New Roman"/>
          <w:sz w:val="24"/>
          <w:szCs w:val="24"/>
        </w:rPr>
        <w:t>едусматривается в сумме 43 701,6</w:t>
      </w:r>
      <w:r w:rsidR="006B6C20" w:rsidRPr="00D31A0A">
        <w:rPr>
          <w:rFonts w:ascii="Times New Roman" w:hAnsi="Times New Roman"/>
          <w:sz w:val="24"/>
          <w:szCs w:val="24"/>
        </w:rPr>
        <w:t xml:space="preserve"> тыс. рублей, в том числе: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="00CB7979">
        <w:rPr>
          <w:rFonts w:ascii="Times New Roman" w:hAnsi="Times New Roman"/>
          <w:sz w:val="24"/>
          <w:szCs w:val="24"/>
        </w:rPr>
        <w:t xml:space="preserve">42 338 </w:t>
      </w:r>
      <w:r w:rsidR="006B6C20" w:rsidRPr="00D31A0A">
        <w:rPr>
          <w:rFonts w:ascii="Times New Roman" w:hAnsi="Times New Roman"/>
          <w:sz w:val="24"/>
          <w:szCs w:val="24"/>
        </w:rPr>
        <w:t>тыс. рублей -  администрации сельского поселения Спутник; 1 363,6 тыс. рублей Совету депутатов сельского поселения Спутник.</w:t>
      </w:r>
    </w:p>
    <w:p w:rsidR="006B6C20" w:rsidRPr="006B6C20" w:rsidRDefault="006B6C20" w:rsidP="00A4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40D" w:rsidRDefault="000F3B44" w:rsidP="005C340D">
      <w:pPr>
        <w:pStyle w:val="3"/>
        <w:spacing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B7979">
        <w:rPr>
          <w:rFonts w:ascii="Times New Roman" w:hAnsi="Times New Roman"/>
          <w:b w:val="0"/>
          <w:bCs w:val="0"/>
          <w:color w:val="auto"/>
          <w:sz w:val="24"/>
          <w:szCs w:val="24"/>
        </w:rPr>
        <w:t>Показатели расходной части бюджета</w:t>
      </w:r>
      <w:r w:rsidR="00CB7979" w:rsidRPr="00CB797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сельского поселения Спутник</w:t>
      </w:r>
      <w:r w:rsidRPr="00CB797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</w:t>
      </w:r>
      <w:r w:rsidR="00CB7979" w:rsidRPr="00CB797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4E05B1" w:rsidRPr="00CB797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2017 год </w:t>
      </w:r>
      <w:r w:rsidRPr="00CB7979">
        <w:rPr>
          <w:rFonts w:ascii="Times New Roman" w:hAnsi="Times New Roman"/>
          <w:b w:val="0"/>
          <w:bCs w:val="0"/>
          <w:color w:val="auto"/>
          <w:sz w:val="24"/>
          <w:szCs w:val="24"/>
        </w:rPr>
        <w:t>и плановый период 2018 и 2019 годы характеризуются следующими данными:</w:t>
      </w:r>
    </w:p>
    <w:p w:rsidR="00E1407D" w:rsidRPr="00CB7979" w:rsidRDefault="00E1407D" w:rsidP="005C340D">
      <w:pPr>
        <w:pStyle w:val="3"/>
        <w:spacing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4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260"/>
        <w:gridCol w:w="1512"/>
        <w:gridCol w:w="1476"/>
      </w:tblGrid>
      <w:tr w:rsidR="000F3B44" w:rsidRPr="00CB7979" w:rsidTr="00217533">
        <w:trPr>
          <w:tblHeader/>
        </w:trPr>
        <w:tc>
          <w:tcPr>
            <w:tcW w:w="5328" w:type="dxa"/>
            <w:vMerge w:val="restart"/>
          </w:tcPr>
          <w:p w:rsidR="000F3B44" w:rsidRPr="00CB7979" w:rsidRDefault="000F3B44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4248" w:type="dxa"/>
            <w:gridSpan w:val="3"/>
          </w:tcPr>
          <w:p w:rsidR="000F3B44" w:rsidRPr="00CB7979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Проект бюджета (тыс. рублей)</w:t>
            </w:r>
          </w:p>
        </w:tc>
      </w:tr>
      <w:tr w:rsidR="000F3B44" w:rsidRPr="00CB7979" w:rsidTr="00217533">
        <w:trPr>
          <w:tblHeader/>
        </w:trPr>
        <w:tc>
          <w:tcPr>
            <w:tcW w:w="5328" w:type="dxa"/>
            <w:vMerge/>
          </w:tcPr>
          <w:p w:rsidR="000F3B44" w:rsidRPr="00CB7979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3B44" w:rsidRPr="00CB7979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2017 год</w:t>
            </w:r>
          </w:p>
        </w:tc>
        <w:tc>
          <w:tcPr>
            <w:tcW w:w="1512" w:type="dxa"/>
          </w:tcPr>
          <w:p w:rsidR="000F3B44" w:rsidRPr="00CB7979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2018 год</w:t>
            </w:r>
          </w:p>
        </w:tc>
        <w:tc>
          <w:tcPr>
            <w:tcW w:w="1476" w:type="dxa"/>
          </w:tcPr>
          <w:p w:rsidR="000F3B44" w:rsidRPr="00CB7979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2019 год</w:t>
            </w:r>
          </w:p>
        </w:tc>
      </w:tr>
      <w:tr w:rsidR="000F3B44" w:rsidRPr="00311984" w:rsidTr="007B195A">
        <w:tc>
          <w:tcPr>
            <w:tcW w:w="5328" w:type="dxa"/>
          </w:tcPr>
          <w:p w:rsidR="000F3B44" w:rsidRPr="00CB7979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Общий объем расходов бюджета </w:t>
            </w:r>
            <w:r w:rsidR="00D46574"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сельского поселения</w:t>
            </w: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0F3B44" w:rsidRPr="00BE0A0C" w:rsidRDefault="00BE0A0C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E0A0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45 403,8</w:t>
            </w:r>
          </w:p>
        </w:tc>
        <w:tc>
          <w:tcPr>
            <w:tcW w:w="1512" w:type="dxa"/>
          </w:tcPr>
          <w:p w:rsidR="000F3B44" w:rsidRPr="00BE0A0C" w:rsidRDefault="00BE0A0C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E0A0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45 556,4</w:t>
            </w:r>
          </w:p>
        </w:tc>
        <w:tc>
          <w:tcPr>
            <w:tcW w:w="1476" w:type="dxa"/>
          </w:tcPr>
          <w:p w:rsidR="000F3B44" w:rsidRPr="00BE0A0C" w:rsidRDefault="00BE0A0C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E0A0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45 987,6</w:t>
            </w:r>
          </w:p>
        </w:tc>
      </w:tr>
      <w:tr w:rsidR="000F3B44" w:rsidRPr="00311984" w:rsidTr="007B195A">
        <w:tc>
          <w:tcPr>
            <w:tcW w:w="5328" w:type="dxa"/>
          </w:tcPr>
          <w:p w:rsidR="000F3B44" w:rsidRPr="00CB7979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Общий объем расходов бюджета </w:t>
            </w:r>
            <w:r w:rsidR="00D46574"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сельского поселения </w:t>
            </w: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(без учета расходов бюджета, предусмотренных за счет межбюджетных трансфертов из других бюджетов бюджетной системы РФ, имеющих целевое назначение)</w:t>
            </w:r>
          </w:p>
        </w:tc>
        <w:tc>
          <w:tcPr>
            <w:tcW w:w="1260" w:type="dxa"/>
            <w:vAlign w:val="bottom"/>
          </w:tcPr>
          <w:p w:rsidR="000F3B44" w:rsidRPr="00824E95" w:rsidRDefault="00824E95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E95">
              <w:rPr>
                <w:rFonts w:ascii="Times New Roman" w:hAnsi="Times New Roman"/>
                <w:sz w:val="24"/>
                <w:szCs w:val="24"/>
              </w:rPr>
              <w:t>45 127,8</w:t>
            </w:r>
          </w:p>
        </w:tc>
        <w:tc>
          <w:tcPr>
            <w:tcW w:w="1512" w:type="dxa"/>
            <w:vAlign w:val="bottom"/>
          </w:tcPr>
          <w:p w:rsidR="000F3B44" w:rsidRPr="00824E95" w:rsidRDefault="00824E95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E95">
              <w:rPr>
                <w:rFonts w:ascii="Times New Roman" w:hAnsi="Times New Roman"/>
                <w:sz w:val="24"/>
                <w:szCs w:val="24"/>
              </w:rPr>
              <w:t>45 280,4</w:t>
            </w:r>
          </w:p>
        </w:tc>
        <w:tc>
          <w:tcPr>
            <w:tcW w:w="1476" w:type="dxa"/>
            <w:vAlign w:val="bottom"/>
          </w:tcPr>
          <w:p w:rsidR="000F3B44" w:rsidRPr="00824E95" w:rsidRDefault="00824E95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E95">
              <w:rPr>
                <w:rFonts w:ascii="Times New Roman" w:hAnsi="Times New Roman"/>
                <w:sz w:val="24"/>
                <w:szCs w:val="24"/>
              </w:rPr>
              <w:t>45 711,6</w:t>
            </w:r>
          </w:p>
        </w:tc>
      </w:tr>
      <w:tr w:rsidR="000F3B44" w:rsidRPr="00311984" w:rsidTr="007B195A">
        <w:tc>
          <w:tcPr>
            <w:tcW w:w="5328" w:type="dxa"/>
          </w:tcPr>
          <w:p w:rsidR="000F3B44" w:rsidRPr="00CB7979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условно-утвержденные расходы </w:t>
            </w:r>
          </w:p>
        </w:tc>
        <w:tc>
          <w:tcPr>
            <w:tcW w:w="1260" w:type="dxa"/>
          </w:tcPr>
          <w:p w:rsidR="000F3B44" w:rsidRPr="00824E95" w:rsidRDefault="0037093B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24E9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0F3B44" w:rsidRPr="00BE0A0C" w:rsidRDefault="00BE0A0C" w:rsidP="00AF0CD7">
            <w:pPr>
              <w:pStyle w:val="3"/>
              <w:tabs>
                <w:tab w:val="left" w:pos="192"/>
                <w:tab w:val="center" w:pos="702"/>
              </w:tabs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E0A0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1 135,0</w:t>
            </w:r>
          </w:p>
        </w:tc>
        <w:tc>
          <w:tcPr>
            <w:tcW w:w="1476" w:type="dxa"/>
          </w:tcPr>
          <w:p w:rsidR="000F3B44" w:rsidRPr="00BE0A0C" w:rsidRDefault="00BE0A0C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2 286,0</w:t>
            </w:r>
          </w:p>
        </w:tc>
      </w:tr>
      <w:tr w:rsidR="000F3B44" w:rsidRPr="00311984" w:rsidTr="007B195A">
        <w:tc>
          <w:tcPr>
            <w:tcW w:w="5328" w:type="dxa"/>
          </w:tcPr>
          <w:p w:rsidR="000F3B44" w:rsidRPr="00CB7979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F3B44" w:rsidRPr="00824E95" w:rsidRDefault="0037093B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24E9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0F3B44" w:rsidRPr="0078772D" w:rsidRDefault="0037093B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8772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2,5</w:t>
            </w:r>
          </w:p>
        </w:tc>
        <w:tc>
          <w:tcPr>
            <w:tcW w:w="1476" w:type="dxa"/>
          </w:tcPr>
          <w:p w:rsidR="000F3B44" w:rsidRPr="0078772D" w:rsidRDefault="0037093B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8772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</w:tr>
    </w:tbl>
    <w:p w:rsidR="000F3B44" w:rsidRPr="00311984" w:rsidRDefault="000F3B44" w:rsidP="00AF0CD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FF0000"/>
          <w:spacing w:val="3"/>
          <w:sz w:val="28"/>
          <w:szCs w:val="28"/>
        </w:rPr>
      </w:pPr>
    </w:p>
    <w:p w:rsidR="008722B0" w:rsidRPr="0078772D" w:rsidRDefault="000F3B44" w:rsidP="00AF0CD7">
      <w:pPr>
        <w:pStyle w:val="3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11984">
        <w:rPr>
          <w:rFonts w:ascii="Times New Roman" w:hAnsi="Times New Roman"/>
          <w:b w:val="0"/>
          <w:bCs w:val="0"/>
          <w:color w:val="FF0000"/>
          <w:spacing w:val="3"/>
          <w:sz w:val="28"/>
          <w:szCs w:val="28"/>
        </w:rPr>
        <w:t xml:space="preserve">      </w:t>
      </w:r>
      <w:r w:rsidRPr="0078772D">
        <w:rPr>
          <w:rFonts w:ascii="Times New Roman" w:hAnsi="Times New Roman"/>
          <w:b w:val="0"/>
          <w:bCs w:val="0"/>
          <w:color w:val="auto"/>
          <w:sz w:val="24"/>
          <w:szCs w:val="24"/>
        </w:rPr>
        <w:t>Удельный вес условно-утверждаемых расходов, нераспределенных по разделам и подразделам классификации расходов бюджетов (распределение которых будет производиться к началу каждого года планового периода 2018 и 2019 годов)</w:t>
      </w:r>
      <w:r w:rsidR="00671C43" w:rsidRPr="0078772D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r w:rsidRPr="0078772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общем объеме расходов бюджета</w:t>
      </w:r>
      <w:r w:rsidR="0078772D" w:rsidRPr="0078772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сельского поселения Спутник</w:t>
      </w:r>
      <w:r w:rsidRPr="0078772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(без учета расходов бюджета, предусмотренных за счет межбюджетных трансфертов из других бюджетов бюджетной системы РФ, имеющих целевое назначение) в 2018 году </w:t>
      </w:r>
      <w:r w:rsidR="00701921" w:rsidRPr="0078772D">
        <w:rPr>
          <w:rFonts w:ascii="Times New Roman" w:hAnsi="Times New Roman"/>
          <w:b w:val="0"/>
          <w:bCs w:val="0"/>
          <w:color w:val="auto"/>
          <w:sz w:val="24"/>
          <w:szCs w:val="24"/>
        </w:rPr>
        <w:t>составит 2,5%, в 2019 году – 5</w:t>
      </w:r>
      <w:r w:rsidR="00671C43" w:rsidRPr="0078772D">
        <w:rPr>
          <w:rFonts w:ascii="Times New Roman" w:hAnsi="Times New Roman"/>
          <w:b w:val="0"/>
          <w:bCs w:val="0"/>
          <w:color w:val="auto"/>
          <w:sz w:val="24"/>
          <w:szCs w:val="24"/>
        </w:rPr>
        <w:t>%</w:t>
      </w:r>
      <w:r w:rsidR="0047196B" w:rsidRPr="0078772D">
        <w:rPr>
          <w:rFonts w:ascii="Times New Roman" w:hAnsi="Times New Roman"/>
          <w:b w:val="0"/>
          <w:bCs w:val="0"/>
          <w:color w:val="auto"/>
          <w:sz w:val="24"/>
          <w:szCs w:val="24"/>
        </w:rPr>
        <w:t>, что  соответствует требованиям п. 3 ст. 184.1 Бюджетного кодекса РФ.</w:t>
      </w:r>
      <w:r w:rsidR="00671C43" w:rsidRPr="0078772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:rsidR="00114355" w:rsidRPr="00311984" w:rsidRDefault="00114355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877CEF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CEF">
        <w:rPr>
          <w:rFonts w:ascii="Times New Roman" w:hAnsi="Times New Roman"/>
          <w:sz w:val="24"/>
          <w:szCs w:val="24"/>
        </w:rPr>
        <w:lastRenderedPageBreak/>
        <w:t>Динамика расхо</w:t>
      </w:r>
      <w:r w:rsidR="0047196B" w:rsidRPr="00877CEF">
        <w:rPr>
          <w:rFonts w:ascii="Times New Roman" w:hAnsi="Times New Roman"/>
          <w:sz w:val="24"/>
          <w:szCs w:val="24"/>
        </w:rPr>
        <w:t xml:space="preserve">дов проекта бюджета сельского </w:t>
      </w:r>
      <w:r w:rsidR="0078772D" w:rsidRPr="00877CEF">
        <w:rPr>
          <w:rFonts w:ascii="Times New Roman" w:hAnsi="Times New Roman"/>
          <w:sz w:val="24"/>
          <w:szCs w:val="24"/>
        </w:rPr>
        <w:t>поселения Спутник</w:t>
      </w:r>
      <w:r w:rsidR="0047196B" w:rsidRPr="00877CEF">
        <w:rPr>
          <w:rFonts w:ascii="Times New Roman" w:hAnsi="Times New Roman"/>
          <w:sz w:val="24"/>
          <w:szCs w:val="24"/>
        </w:rPr>
        <w:t xml:space="preserve"> </w:t>
      </w:r>
      <w:r w:rsidRPr="00877CEF">
        <w:rPr>
          <w:rFonts w:ascii="Times New Roman" w:hAnsi="Times New Roman"/>
          <w:sz w:val="24"/>
          <w:szCs w:val="24"/>
        </w:rPr>
        <w:t>на 2017 год и</w:t>
      </w:r>
      <w:r w:rsidR="00C71E5E" w:rsidRPr="00877CEF">
        <w:rPr>
          <w:rFonts w:ascii="Times New Roman" w:hAnsi="Times New Roman"/>
          <w:sz w:val="24"/>
          <w:szCs w:val="24"/>
        </w:rPr>
        <w:t xml:space="preserve"> на </w:t>
      </w:r>
      <w:r w:rsidRPr="00877CEF">
        <w:rPr>
          <w:rFonts w:ascii="Times New Roman" w:hAnsi="Times New Roman"/>
          <w:sz w:val="24"/>
          <w:szCs w:val="24"/>
        </w:rPr>
        <w:t xml:space="preserve"> </w:t>
      </w:r>
      <w:r w:rsidR="00C71E5E" w:rsidRPr="00877CEF">
        <w:rPr>
          <w:rFonts w:ascii="Times New Roman" w:hAnsi="Times New Roman"/>
          <w:sz w:val="24"/>
          <w:szCs w:val="24"/>
        </w:rPr>
        <w:t xml:space="preserve">плановый период </w:t>
      </w:r>
      <w:r w:rsidRPr="00877CEF">
        <w:rPr>
          <w:rFonts w:ascii="Times New Roman" w:hAnsi="Times New Roman"/>
          <w:sz w:val="24"/>
          <w:szCs w:val="24"/>
        </w:rPr>
        <w:t>2018 – 2019 годов в сравнении с ожидаемым исполнением бюджета</w:t>
      </w:r>
      <w:r w:rsidR="0078772D" w:rsidRPr="00877CEF">
        <w:rPr>
          <w:rFonts w:ascii="Times New Roman" w:hAnsi="Times New Roman"/>
          <w:sz w:val="24"/>
          <w:szCs w:val="24"/>
        </w:rPr>
        <w:t xml:space="preserve"> сельского поселения Спутник</w:t>
      </w:r>
      <w:r w:rsidRPr="00877CEF">
        <w:rPr>
          <w:rFonts w:ascii="Times New Roman" w:hAnsi="Times New Roman"/>
          <w:sz w:val="24"/>
          <w:szCs w:val="24"/>
        </w:rPr>
        <w:t xml:space="preserve"> </w:t>
      </w:r>
      <w:r w:rsidR="00671C43" w:rsidRPr="00877CEF">
        <w:rPr>
          <w:rFonts w:ascii="Times New Roman" w:hAnsi="Times New Roman"/>
          <w:sz w:val="24"/>
          <w:szCs w:val="24"/>
        </w:rPr>
        <w:t>в</w:t>
      </w:r>
      <w:r w:rsidRPr="00877CEF">
        <w:rPr>
          <w:rFonts w:ascii="Times New Roman" w:hAnsi="Times New Roman"/>
          <w:sz w:val="24"/>
          <w:szCs w:val="24"/>
        </w:rPr>
        <w:t xml:space="preserve"> 2016 год</w:t>
      </w:r>
      <w:r w:rsidR="00671C43" w:rsidRPr="00877CEF">
        <w:rPr>
          <w:rFonts w:ascii="Times New Roman" w:hAnsi="Times New Roman"/>
          <w:sz w:val="24"/>
          <w:szCs w:val="24"/>
        </w:rPr>
        <w:t>у</w:t>
      </w:r>
      <w:r w:rsidRPr="00877CEF">
        <w:rPr>
          <w:rFonts w:ascii="Times New Roman" w:hAnsi="Times New Roman"/>
          <w:sz w:val="24"/>
          <w:szCs w:val="24"/>
        </w:rPr>
        <w:t xml:space="preserve"> сложилась следующим образом:</w:t>
      </w:r>
    </w:p>
    <w:p w:rsidR="000F3B44" w:rsidRPr="00877CEF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77CEF">
        <w:rPr>
          <w:rFonts w:ascii="Times New Roman" w:hAnsi="Times New Roman"/>
          <w:color w:val="auto"/>
          <w:sz w:val="24"/>
          <w:szCs w:val="24"/>
        </w:rPr>
        <w:t>- Ожидаемое исполнение</w:t>
      </w:r>
      <w:r w:rsidR="00C71E5E" w:rsidRPr="00877CEF">
        <w:rPr>
          <w:rFonts w:ascii="Times New Roman" w:hAnsi="Times New Roman"/>
          <w:color w:val="auto"/>
          <w:sz w:val="24"/>
          <w:szCs w:val="24"/>
        </w:rPr>
        <w:t xml:space="preserve"> бюджета в</w:t>
      </w:r>
      <w:r w:rsidR="0047196B" w:rsidRPr="00877CEF">
        <w:rPr>
          <w:rFonts w:ascii="Times New Roman" w:hAnsi="Times New Roman"/>
          <w:color w:val="auto"/>
          <w:sz w:val="24"/>
          <w:szCs w:val="24"/>
        </w:rPr>
        <w:t xml:space="preserve"> 2016 год</w:t>
      </w:r>
      <w:r w:rsidR="00C71E5E" w:rsidRPr="00877CEF">
        <w:rPr>
          <w:rFonts w:ascii="Times New Roman" w:hAnsi="Times New Roman"/>
          <w:color w:val="auto"/>
          <w:sz w:val="24"/>
          <w:szCs w:val="24"/>
        </w:rPr>
        <w:t>у</w:t>
      </w:r>
      <w:r w:rsidR="0047196B" w:rsidRPr="00877CEF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="00877CEF" w:rsidRPr="00877CEF">
        <w:rPr>
          <w:rFonts w:ascii="Times New Roman" w:hAnsi="Times New Roman"/>
          <w:color w:val="auto"/>
          <w:sz w:val="24"/>
          <w:szCs w:val="24"/>
        </w:rPr>
        <w:t xml:space="preserve"> 49 678 </w:t>
      </w:r>
      <w:r w:rsidRPr="00877CEF">
        <w:rPr>
          <w:rFonts w:ascii="Times New Roman" w:hAnsi="Times New Roman"/>
          <w:color w:val="auto"/>
          <w:sz w:val="24"/>
          <w:szCs w:val="24"/>
        </w:rPr>
        <w:t>тыс. рублей</w:t>
      </w:r>
      <w:r w:rsidR="003807C0" w:rsidRPr="00877CEF">
        <w:rPr>
          <w:rFonts w:ascii="Times New Roman" w:hAnsi="Times New Roman"/>
          <w:color w:val="auto"/>
          <w:sz w:val="24"/>
          <w:szCs w:val="24"/>
        </w:rPr>
        <w:t>;</w:t>
      </w:r>
    </w:p>
    <w:p w:rsidR="000F3B44" w:rsidRPr="00877CEF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77CEF">
        <w:rPr>
          <w:rFonts w:ascii="Times New Roman" w:hAnsi="Times New Roman"/>
          <w:color w:val="auto"/>
          <w:sz w:val="24"/>
          <w:szCs w:val="24"/>
        </w:rPr>
        <w:t>- Проек</w:t>
      </w:r>
      <w:r w:rsidR="00877CEF" w:rsidRPr="00877CEF">
        <w:rPr>
          <w:rFonts w:ascii="Times New Roman" w:hAnsi="Times New Roman"/>
          <w:color w:val="auto"/>
          <w:sz w:val="24"/>
          <w:szCs w:val="24"/>
        </w:rPr>
        <w:t>т бюджета на 2017 год –  45 403,8</w:t>
      </w:r>
      <w:r w:rsidRPr="00877CEF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3807C0" w:rsidRPr="00877CEF">
        <w:rPr>
          <w:rFonts w:ascii="Times New Roman" w:hAnsi="Times New Roman"/>
          <w:color w:val="auto"/>
          <w:sz w:val="24"/>
          <w:szCs w:val="24"/>
        </w:rPr>
        <w:t>;</w:t>
      </w:r>
    </w:p>
    <w:p w:rsidR="000F3B44" w:rsidRPr="00877CEF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77CEF">
        <w:rPr>
          <w:rFonts w:ascii="Times New Roman" w:hAnsi="Times New Roman"/>
          <w:color w:val="auto"/>
          <w:sz w:val="24"/>
          <w:szCs w:val="24"/>
        </w:rPr>
        <w:t>- Прогнозируемы</w:t>
      </w:r>
      <w:r w:rsidR="00297CFF" w:rsidRPr="00877CEF">
        <w:rPr>
          <w:rFonts w:ascii="Times New Roman" w:hAnsi="Times New Roman"/>
          <w:color w:val="auto"/>
          <w:sz w:val="24"/>
          <w:szCs w:val="24"/>
        </w:rPr>
        <w:t xml:space="preserve">й бюджет на 2018 год – </w:t>
      </w:r>
      <w:r w:rsidR="00877CEF" w:rsidRPr="00877CEF">
        <w:rPr>
          <w:rFonts w:ascii="Times New Roman" w:hAnsi="Times New Roman"/>
          <w:color w:val="auto"/>
          <w:sz w:val="24"/>
          <w:szCs w:val="24"/>
        </w:rPr>
        <w:t xml:space="preserve">45 556,4 </w:t>
      </w:r>
      <w:r w:rsidRPr="00877CEF">
        <w:rPr>
          <w:rFonts w:ascii="Times New Roman" w:hAnsi="Times New Roman"/>
          <w:color w:val="auto"/>
          <w:sz w:val="24"/>
          <w:szCs w:val="24"/>
        </w:rPr>
        <w:t>тыс. рублей</w:t>
      </w:r>
      <w:r w:rsidR="003807C0" w:rsidRPr="00877CEF">
        <w:rPr>
          <w:rFonts w:ascii="Times New Roman" w:hAnsi="Times New Roman"/>
          <w:color w:val="auto"/>
          <w:sz w:val="24"/>
          <w:szCs w:val="24"/>
        </w:rPr>
        <w:t>;</w:t>
      </w:r>
    </w:p>
    <w:p w:rsidR="000F3B44" w:rsidRPr="00877CEF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77CEF">
        <w:rPr>
          <w:rFonts w:ascii="Times New Roman" w:hAnsi="Times New Roman"/>
          <w:color w:val="auto"/>
          <w:sz w:val="24"/>
          <w:szCs w:val="24"/>
        </w:rPr>
        <w:t>- Прогнозируемы</w:t>
      </w:r>
      <w:r w:rsidR="00297CFF" w:rsidRPr="00877CEF">
        <w:rPr>
          <w:rFonts w:ascii="Times New Roman" w:hAnsi="Times New Roman"/>
          <w:color w:val="auto"/>
          <w:sz w:val="24"/>
          <w:szCs w:val="24"/>
        </w:rPr>
        <w:t xml:space="preserve">й бюджет на 2019 год – </w:t>
      </w:r>
      <w:r w:rsidR="00877CEF" w:rsidRPr="00877CEF">
        <w:rPr>
          <w:rFonts w:ascii="Times New Roman" w:hAnsi="Times New Roman"/>
          <w:color w:val="auto"/>
          <w:sz w:val="24"/>
          <w:szCs w:val="24"/>
        </w:rPr>
        <w:t xml:space="preserve">45 987,6 </w:t>
      </w:r>
      <w:r w:rsidRPr="00877CEF">
        <w:rPr>
          <w:rFonts w:ascii="Times New Roman" w:hAnsi="Times New Roman"/>
          <w:color w:val="auto"/>
          <w:sz w:val="24"/>
          <w:szCs w:val="24"/>
        </w:rPr>
        <w:t>тыс. рублей</w:t>
      </w:r>
      <w:r w:rsidR="003807C0" w:rsidRPr="00877CEF">
        <w:rPr>
          <w:rFonts w:ascii="Times New Roman" w:hAnsi="Times New Roman"/>
          <w:color w:val="auto"/>
          <w:sz w:val="24"/>
          <w:szCs w:val="24"/>
        </w:rPr>
        <w:t>.</w:t>
      </w:r>
    </w:p>
    <w:p w:rsidR="00114355" w:rsidRPr="00311984" w:rsidRDefault="00114355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1306" w:rsidRPr="009B2966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1306">
        <w:rPr>
          <w:rFonts w:ascii="Times New Roman" w:hAnsi="Times New Roman"/>
          <w:color w:val="auto"/>
          <w:sz w:val="24"/>
          <w:szCs w:val="24"/>
        </w:rPr>
        <w:t>Общий объем расходов бюджета</w:t>
      </w:r>
      <w:r w:rsidR="00877CEF" w:rsidRPr="003B1306">
        <w:rPr>
          <w:rFonts w:ascii="Times New Roman" w:hAnsi="Times New Roman"/>
          <w:color w:val="auto"/>
          <w:sz w:val="24"/>
          <w:szCs w:val="24"/>
        </w:rPr>
        <w:t xml:space="preserve"> сельского поселения Спутник</w:t>
      </w:r>
      <w:r w:rsidRPr="003B1306">
        <w:rPr>
          <w:rFonts w:ascii="Times New Roman" w:hAnsi="Times New Roman"/>
          <w:color w:val="auto"/>
          <w:sz w:val="24"/>
          <w:szCs w:val="24"/>
        </w:rPr>
        <w:t xml:space="preserve"> на 2017 год</w:t>
      </w:r>
      <w:r w:rsidR="008D53A3" w:rsidRPr="003B1306">
        <w:rPr>
          <w:rFonts w:ascii="Times New Roman" w:hAnsi="Times New Roman"/>
          <w:color w:val="auto"/>
          <w:sz w:val="24"/>
          <w:szCs w:val="24"/>
        </w:rPr>
        <w:t xml:space="preserve"> прогнозируется в сумме</w:t>
      </w:r>
      <w:r w:rsidR="00877CEF" w:rsidRPr="003B1306">
        <w:rPr>
          <w:rFonts w:ascii="Times New Roman" w:hAnsi="Times New Roman"/>
          <w:color w:val="auto"/>
          <w:sz w:val="24"/>
          <w:szCs w:val="24"/>
        </w:rPr>
        <w:t xml:space="preserve"> 45 403,8 тыс. рублей, что ниже</w:t>
      </w:r>
      <w:r w:rsidR="008D53A3" w:rsidRPr="003B130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B1306">
        <w:rPr>
          <w:rFonts w:ascii="Times New Roman" w:hAnsi="Times New Roman"/>
          <w:color w:val="auto"/>
          <w:sz w:val="24"/>
          <w:szCs w:val="24"/>
        </w:rPr>
        <w:t xml:space="preserve">уровня ожидаемого исполнения бюджета </w:t>
      </w:r>
      <w:r w:rsidR="00877CEF" w:rsidRPr="003B1306">
        <w:rPr>
          <w:rFonts w:ascii="Times New Roman" w:hAnsi="Times New Roman"/>
          <w:color w:val="auto"/>
          <w:sz w:val="24"/>
          <w:szCs w:val="24"/>
        </w:rPr>
        <w:t>сельского поселения Спутник</w:t>
      </w:r>
      <w:r w:rsidR="00A171D8" w:rsidRPr="003B130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71C43" w:rsidRPr="003B1306">
        <w:rPr>
          <w:rFonts w:ascii="Times New Roman" w:hAnsi="Times New Roman"/>
          <w:color w:val="auto"/>
          <w:sz w:val="24"/>
          <w:szCs w:val="24"/>
        </w:rPr>
        <w:t>в</w:t>
      </w:r>
      <w:r w:rsidRPr="003B1306">
        <w:rPr>
          <w:rFonts w:ascii="Times New Roman" w:hAnsi="Times New Roman"/>
          <w:color w:val="auto"/>
          <w:sz w:val="24"/>
          <w:szCs w:val="24"/>
        </w:rPr>
        <w:t xml:space="preserve"> 2016 год</w:t>
      </w:r>
      <w:r w:rsidR="00671C43" w:rsidRPr="003B1306">
        <w:rPr>
          <w:rFonts w:ascii="Times New Roman" w:hAnsi="Times New Roman"/>
          <w:color w:val="auto"/>
          <w:sz w:val="24"/>
          <w:szCs w:val="24"/>
        </w:rPr>
        <w:t>у</w:t>
      </w:r>
      <w:r w:rsidR="00877CEF" w:rsidRPr="003B1306">
        <w:rPr>
          <w:rFonts w:ascii="Times New Roman" w:hAnsi="Times New Roman"/>
          <w:color w:val="auto"/>
          <w:sz w:val="24"/>
          <w:szCs w:val="24"/>
        </w:rPr>
        <w:t xml:space="preserve"> на 4 274,2</w:t>
      </w:r>
      <w:r w:rsidRPr="003B1306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877CEF" w:rsidRPr="003B1306">
        <w:rPr>
          <w:rFonts w:ascii="Times New Roman" w:hAnsi="Times New Roman"/>
          <w:color w:val="auto"/>
          <w:sz w:val="24"/>
          <w:szCs w:val="24"/>
        </w:rPr>
        <w:t xml:space="preserve"> или на 8,6%.</w:t>
      </w:r>
      <w:r w:rsidRPr="003B1306">
        <w:rPr>
          <w:rFonts w:ascii="Times New Roman" w:hAnsi="Times New Roman"/>
          <w:color w:val="auto"/>
          <w:sz w:val="24"/>
          <w:szCs w:val="24"/>
        </w:rPr>
        <w:t xml:space="preserve"> На</w:t>
      </w:r>
      <w:r w:rsidR="00E330FC" w:rsidRPr="003B1306">
        <w:rPr>
          <w:rFonts w:ascii="Times New Roman" w:hAnsi="Times New Roman"/>
          <w:color w:val="auto"/>
          <w:sz w:val="24"/>
          <w:szCs w:val="24"/>
        </w:rPr>
        <w:t xml:space="preserve"> плановый период </w:t>
      </w:r>
      <w:r w:rsidR="00A171D8" w:rsidRPr="003B1306">
        <w:rPr>
          <w:rFonts w:ascii="Times New Roman" w:hAnsi="Times New Roman"/>
          <w:color w:val="auto"/>
          <w:sz w:val="24"/>
          <w:szCs w:val="24"/>
        </w:rPr>
        <w:t>2018</w:t>
      </w:r>
      <w:r w:rsidR="00877CEF" w:rsidRPr="003B1306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="00A171D8" w:rsidRPr="003B130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B1306">
        <w:rPr>
          <w:rFonts w:ascii="Times New Roman" w:hAnsi="Times New Roman"/>
          <w:color w:val="auto"/>
          <w:sz w:val="24"/>
          <w:szCs w:val="24"/>
        </w:rPr>
        <w:t>общий объем ра</w:t>
      </w:r>
      <w:r w:rsidR="00877CEF" w:rsidRPr="003B1306">
        <w:rPr>
          <w:rFonts w:ascii="Times New Roman" w:hAnsi="Times New Roman"/>
          <w:color w:val="auto"/>
          <w:sz w:val="24"/>
          <w:szCs w:val="24"/>
        </w:rPr>
        <w:t xml:space="preserve">сходов определен </w:t>
      </w:r>
      <w:r w:rsidR="00A171D8" w:rsidRPr="003B1306">
        <w:rPr>
          <w:rFonts w:ascii="Times New Roman" w:hAnsi="Times New Roman"/>
          <w:color w:val="auto"/>
          <w:sz w:val="24"/>
          <w:szCs w:val="24"/>
        </w:rPr>
        <w:t>в сумме</w:t>
      </w:r>
      <w:r w:rsidR="00877CEF" w:rsidRPr="003B1306">
        <w:rPr>
          <w:rFonts w:ascii="Times New Roman" w:hAnsi="Times New Roman"/>
          <w:color w:val="auto"/>
          <w:sz w:val="24"/>
          <w:szCs w:val="24"/>
        </w:rPr>
        <w:t xml:space="preserve"> 45 556,4 </w:t>
      </w:r>
      <w:r w:rsidRPr="003B1306">
        <w:rPr>
          <w:rFonts w:ascii="Times New Roman" w:hAnsi="Times New Roman"/>
          <w:color w:val="auto"/>
          <w:sz w:val="24"/>
          <w:szCs w:val="24"/>
        </w:rPr>
        <w:t>тыс.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1306">
        <w:rPr>
          <w:rFonts w:ascii="Times New Roman" w:hAnsi="Times New Roman"/>
          <w:color w:val="auto"/>
          <w:sz w:val="24"/>
          <w:szCs w:val="24"/>
        </w:rPr>
        <w:t>рублей, отношение бюджетных расходов по сравнен</w:t>
      </w:r>
      <w:r w:rsidR="00877CEF" w:rsidRPr="003B1306">
        <w:rPr>
          <w:rFonts w:ascii="Times New Roman" w:hAnsi="Times New Roman"/>
          <w:color w:val="auto"/>
          <w:sz w:val="24"/>
          <w:szCs w:val="24"/>
        </w:rPr>
        <w:t xml:space="preserve">ию с </w:t>
      </w:r>
      <w:r w:rsidR="00250BED" w:rsidRPr="003B1306">
        <w:rPr>
          <w:rFonts w:ascii="Times New Roman" w:hAnsi="Times New Roman"/>
          <w:color w:val="auto"/>
          <w:sz w:val="24"/>
          <w:szCs w:val="24"/>
        </w:rPr>
        <w:t>2017 годом составляет</w:t>
      </w:r>
      <w:r w:rsidR="003B1306" w:rsidRPr="003B1306">
        <w:rPr>
          <w:rFonts w:ascii="Times New Roman" w:hAnsi="Times New Roman"/>
          <w:color w:val="auto"/>
          <w:sz w:val="24"/>
          <w:szCs w:val="24"/>
        </w:rPr>
        <w:t xml:space="preserve"> 100,3</w:t>
      </w:r>
      <w:r w:rsidRPr="003B1306">
        <w:rPr>
          <w:rFonts w:ascii="Times New Roman" w:hAnsi="Times New Roman"/>
          <w:color w:val="auto"/>
          <w:sz w:val="24"/>
          <w:szCs w:val="24"/>
        </w:rPr>
        <w:t>%.</w:t>
      </w:r>
      <w:r w:rsidR="003B130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1306" w:rsidRPr="003B1306">
        <w:rPr>
          <w:rFonts w:ascii="Times New Roman" w:hAnsi="Times New Roman"/>
          <w:color w:val="auto"/>
          <w:sz w:val="24"/>
          <w:szCs w:val="24"/>
        </w:rPr>
        <w:t xml:space="preserve">На плановый период </w:t>
      </w:r>
      <w:r w:rsidR="003B1306">
        <w:rPr>
          <w:rFonts w:ascii="Times New Roman" w:hAnsi="Times New Roman"/>
          <w:color w:val="auto"/>
          <w:sz w:val="24"/>
          <w:szCs w:val="24"/>
        </w:rPr>
        <w:t>2019</w:t>
      </w:r>
      <w:r w:rsidR="003B1306" w:rsidRPr="003B1306">
        <w:rPr>
          <w:rFonts w:ascii="Times New Roman" w:hAnsi="Times New Roman"/>
          <w:color w:val="auto"/>
          <w:sz w:val="24"/>
          <w:szCs w:val="24"/>
        </w:rPr>
        <w:t xml:space="preserve"> года общий объем расходов определен в сумме </w:t>
      </w:r>
      <w:r w:rsidR="003B1306">
        <w:rPr>
          <w:rFonts w:ascii="Times New Roman" w:hAnsi="Times New Roman"/>
          <w:color w:val="auto"/>
          <w:sz w:val="24"/>
          <w:szCs w:val="24"/>
        </w:rPr>
        <w:t>45 987,6</w:t>
      </w:r>
      <w:r w:rsidR="003B1306" w:rsidRPr="003B1306">
        <w:rPr>
          <w:rFonts w:ascii="Times New Roman" w:hAnsi="Times New Roman"/>
          <w:color w:val="auto"/>
          <w:sz w:val="24"/>
          <w:szCs w:val="24"/>
        </w:rPr>
        <w:t xml:space="preserve"> тыс.</w:t>
      </w:r>
      <w:r w:rsidR="003B1306"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B1306" w:rsidRPr="009B2966">
        <w:rPr>
          <w:rFonts w:ascii="Times New Roman" w:hAnsi="Times New Roman"/>
          <w:color w:val="auto"/>
          <w:sz w:val="24"/>
          <w:szCs w:val="24"/>
        </w:rPr>
        <w:t xml:space="preserve">рублей, отношение бюджетных расходов по сравнению с </w:t>
      </w:r>
      <w:r w:rsidR="00940257" w:rsidRPr="009B2966">
        <w:rPr>
          <w:rFonts w:ascii="Times New Roman" w:hAnsi="Times New Roman"/>
          <w:color w:val="auto"/>
          <w:sz w:val="24"/>
          <w:szCs w:val="24"/>
        </w:rPr>
        <w:t>2018</w:t>
      </w:r>
      <w:r w:rsidR="003B1306" w:rsidRPr="009B2966">
        <w:rPr>
          <w:rFonts w:ascii="Times New Roman" w:hAnsi="Times New Roman"/>
          <w:color w:val="auto"/>
          <w:sz w:val="24"/>
          <w:szCs w:val="24"/>
        </w:rPr>
        <w:t xml:space="preserve"> годом составляет </w:t>
      </w:r>
      <w:r w:rsidR="009B2966" w:rsidRPr="009B2966">
        <w:rPr>
          <w:rFonts w:ascii="Times New Roman" w:hAnsi="Times New Roman"/>
          <w:color w:val="auto"/>
          <w:sz w:val="24"/>
          <w:szCs w:val="24"/>
        </w:rPr>
        <w:t>100,9</w:t>
      </w:r>
      <w:r w:rsidR="003B1306" w:rsidRPr="009B2966">
        <w:rPr>
          <w:rFonts w:ascii="Times New Roman" w:hAnsi="Times New Roman"/>
          <w:color w:val="auto"/>
          <w:sz w:val="24"/>
          <w:szCs w:val="24"/>
        </w:rPr>
        <w:t xml:space="preserve">%. </w:t>
      </w:r>
    </w:p>
    <w:p w:rsidR="000F3B44" w:rsidRPr="0031198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D142FA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2FA">
        <w:rPr>
          <w:rFonts w:ascii="Times New Roman" w:hAnsi="Times New Roman"/>
          <w:sz w:val="24"/>
          <w:szCs w:val="24"/>
        </w:rPr>
        <w:t xml:space="preserve">Сравнительные данные по расходам приведены в таблице. </w:t>
      </w:r>
    </w:p>
    <w:p w:rsidR="000F3B44" w:rsidRPr="00D142FA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42FA">
        <w:rPr>
          <w:rFonts w:ascii="Times New Roman" w:hAnsi="Times New Roman"/>
        </w:rPr>
        <w:tab/>
      </w:r>
      <w:r w:rsidRPr="00D142FA">
        <w:rPr>
          <w:rFonts w:ascii="Times New Roman" w:hAnsi="Times New Roman"/>
        </w:rPr>
        <w:tab/>
      </w:r>
      <w:r w:rsidRPr="00D142FA">
        <w:rPr>
          <w:rFonts w:ascii="Times New Roman" w:hAnsi="Times New Roman"/>
        </w:rPr>
        <w:tab/>
      </w:r>
      <w:r w:rsidRPr="00D142FA">
        <w:rPr>
          <w:rFonts w:ascii="Times New Roman" w:hAnsi="Times New Roman"/>
        </w:rPr>
        <w:tab/>
      </w:r>
      <w:r w:rsidRPr="00D142FA">
        <w:rPr>
          <w:rFonts w:ascii="Times New Roman" w:hAnsi="Times New Roman"/>
        </w:rPr>
        <w:tab/>
      </w:r>
      <w:r w:rsidRPr="00D142FA">
        <w:rPr>
          <w:rFonts w:ascii="Times New Roman" w:hAnsi="Times New Roman"/>
        </w:rPr>
        <w:tab/>
      </w:r>
      <w:r w:rsidRPr="00D142FA">
        <w:rPr>
          <w:rFonts w:ascii="Times New Roman" w:hAnsi="Times New Roman"/>
        </w:rPr>
        <w:tab/>
      </w:r>
      <w:r w:rsidRPr="00D142FA">
        <w:rPr>
          <w:rFonts w:ascii="Times New Roman" w:hAnsi="Times New Roman"/>
        </w:rPr>
        <w:tab/>
      </w:r>
      <w:r w:rsidRPr="00D142FA">
        <w:rPr>
          <w:rFonts w:ascii="Times New Roman" w:hAnsi="Times New Roman"/>
        </w:rPr>
        <w:tab/>
        <w:t xml:space="preserve">  </w:t>
      </w:r>
      <w:r w:rsidR="00E10B6D" w:rsidRPr="00D142FA">
        <w:rPr>
          <w:rFonts w:ascii="Times New Roman" w:hAnsi="Times New Roman"/>
        </w:rPr>
        <w:t xml:space="preserve">               </w:t>
      </w:r>
      <w:r w:rsidRPr="00D142FA">
        <w:rPr>
          <w:rFonts w:ascii="Times New Roman" w:hAnsi="Times New Roman"/>
        </w:rPr>
        <w:t xml:space="preserve">    тыс. рублей</w:t>
      </w: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7"/>
        <w:gridCol w:w="1314"/>
        <w:gridCol w:w="1093"/>
        <w:gridCol w:w="1075"/>
        <w:gridCol w:w="992"/>
        <w:gridCol w:w="1056"/>
        <w:gridCol w:w="965"/>
      </w:tblGrid>
      <w:tr w:rsidR="000F3B44" w:rsidRPr="00C044F3" w:rsidTr="00AF0CD7">
        <w:tc>
          <w:tcPr>
            <w:tcW w:w="3147" w:type="dxa"/>
            <w:vMerge w:val="restart"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044F3">
              <w:rPr>
                <w:rFonts w:ascii="Times New Roman" w:hAnsi="Times New Roman"/>
                <w:sz w:val="21"/>
                <w:szCs w:val="21"/>
              </w:rPr>
              <w:t>Наим</w:t>
            </w:r>
            <w:proofErr w:type="spellEnd"/>
            <w:r w:rsidR="000E06E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044F3">
              <w:rPr>
                <w:rFonts w:ascii="Times New Roman" w:hAnsi="Times New Roman"/>
                <w:sz w:val="21"/>
                <w:szCs w:val="21"/>
              </w:rPr>
              <w:t>енование</w:t>
            </w:r>
            <w:proofErr w:type="spellEnd"/>
          </w:p>
        </w:tc>
        <w:tc>
          <w:tcPr>
            <w:tcW w:w="1314" w:type="dxa"/>
            <w:vMerge w:val="restart"/>
          </w:tcPr>
          <w:p w:rsidR="000F3B44" w:rsidRPr="00C044F3" w:rsidRDefault="0099164F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Ожидаемое исполнение бюджета в</w:t>
            </w:r>
            <w:r w:rsidR="000F3B44" w:rsidRPr="00C044F3">
              <w:rPr>
                <w:rFonts w:ascii="Times New Roman" w:hAnsi="Times New Roman"/>
                <w:sz w:val="21"/>
                <w:szCs w:val="21"/>
              </w:rPr>
              <w:t xml:space="preserve"> 2016 год</w:t>
            </w:r>
            <w:r w:rsidRPr="00C044F3">
              <w:rPr>
                <w:rFonts w:ascii="Times New Roman" w:hAnsi="Times New Roman"/>
                <w:sz w:val="21"/>
                <w:szCs w:val="21"/>
              </w:rPr>
              <w:t>у</w:t>
            </w:r>
          </w:p>
        </w:tc>
        <w:tc>
          <w:tcPr>
            <w:tcW w:w="2168" w:type="dxa"/>
            <w:gridSpan w:val="2"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Проект бюджета на 2017 год</w:t>
            </w:r>
          </w:p>
        </w:tc>
        <w:tc>
          <w:tcPr>
            <w:tcW w:w="992" w:type="dxa"/>
            <w:vMerge w:val="restart"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Темп роста, %</w:t>
            </w:r>
          </w:p>
        </w:tc>
        <w:tc>
          <w:tcPr>
            <w:tcW w:w="1056" w:type="dxa"/>
            <w:vMerge w:val="restart"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Прогноз на 2018 год</w:t>
            </w:r>
          </w:p>
        </w:tc>
        <w:tc>
          <w:tcPr>
            <w:tcW w:w="965" w:type="dxa"/>
            <w:vMerge w:val="restart"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Прогноз на 2019 год</w:t>
            </w:r>
          </w:p>
        </w:tc>
      </w:tr>
      <w:tr w:rsidR="000F3B44" w:rsidRPr="00C044F3" w:rsidTr="00AF0CD7">
        <w:tc>
          <w:tcPr>
            <w:tcW w:w="3147" w:type="dxa"/>
            <w:vMerge/>
          </w:tcPr>
          <w:p w:rsidR="000F3B44" w:rsidRPr="00C044F3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14" w:type="dxa"/>
            <w:vMerge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  <w:tc>
          <w:tcPr>
            <w:tcW w:w="1075" w:type="dxa"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% в общей сумме расходов</w:t>
            </w:r>
          </w:p>
        </w:tc>
        <w:tc>
          <w:tcPr>
            <w:tcW w:w="992" w:type="dxa"/>
            <w:vMerge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5" w:type="dxa"/>
            <w:vMerge/>
          </w:tcPr>
          <w:p w:rsidR="000F3B44" w:rsidRPr="00C044F3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F3B44" w:rsidRPr="00C044F3" w:rsidTr="00AF0CD7">
        <w:tc>
          <w:tcPr>
            <w:tcW w:w="3147" w:type="dxa"/>
          </w:tcPr>
          <w:p w:rsidR="000F3B44" w:rsidRPr="00C044F3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14" w:type="dxa"/>
          </w:tcPr>
          <w:p w:rsidR="000F3B44" w:rsidRPr="00C044F3" w:rsidRDefault="005B6C37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14 172,6</w:t>
            </w:r>
          </w:p>
        </w:tc>
        <w:tc>
          <w:tcPr>
            <w:tcW w:w="1093" w:type="dxa"/>
          </w:tcPr>
          <w:p w:rsidR="000F3B44" w:rsidRPr="00C044F3" w:rsidRDefault="00BA008E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15 594,9</w:t>
            </w:r>
          </w:p>
        </w:tc>
        <w:tc>
          <w:tcPr>
            <w:tcW w:w="1075" w:type="dxa"/>
          </w:tcPr>
          <w:p w:rsidR="000F3B44" w:rsidRPr="00C044F3" w:rsidRDefault="00C044F3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</w:t>
            </w:r>
            <w:r w:rsidR="008E76D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0F3B44" w:rsidRPr="00C044F3" w:rsidRDefault="009E5457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110,0</w:t>
            </w:r>
          </w:p>
        </w:tc>
        <w:tc>
          <w:tcPr>
            <w:tcW w:w="1056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15 126,2</w:t>
            </w:r>
          </w:p>
        </w:tc>
        <w:tc>
          <w:tcPr>
            <w:tcW w:w="965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14 939,7</w:t>
            </w:r>
          </w:p>
        </w:tc>
      </w:tr>
      <w:tr w:rsidR="000F3B44" w:rsidRPr="00C044F3" w:rsidTr="00AF0CD7">
        <w:tc>
          <w:tcPr>
            <w:tcW w:w="3147" w:type="dxa"/>
          </w:tcPr>
          <w:p w:rsidR="000F3B44" w:rsidRPr="00C044F3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314" w:type="dxa"/>
          </w:tcPr>
          <w:p w:rsidR="000F3B44" w:rsidRPr="00C044F3" w:rsidRDefault="005B6C37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261,0</w:t>
            </w:r>
          </w:p>
        </w:tc>
        <w:tc>
          <w:tcPr>
            <w:tcW w:w="1093" w:type="dxa"/>
          </w:tcPr>
          <w:p w:rsidR="000F3B44" w:rsidRPr="00C044F3" w:rsidRDefault="00BA008E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276,0</w:t>
            </w:r>
          </w:p>
        </w:tc>
        <w:tc>
          <w:tcPr>
            <w:tcW w:w="1075" w:type="dxa"/>
          </w:tcPr>
          <w:p w:rsidR="000F3B44" w:rsidRPr="00C044F3" w:rsidRDefault="0067171B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</w:t>
            </w:r>
          </w:p>
        </w:tc>
        <w:tc>
          <w:tcPr>
            <w:tcW w:w="992" w:type="dxa"/>
          </w:tcPr>
          <w:p w:rsidR="000F3B44" w:rsidRPr="00C044F3" w:rsidRDefault="009E5457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105,7</w:t>
            </w:r>
          </w:p>
        </w:tc>
        <w:tc>
          <w:tcPr>
            <w:tcW w:w="1056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276,0</w:t>
            </w:r>
          </w:p>
        </w:tc>
        <w:tc>
          <w:tcPr>
            <w:tcW w:w="965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276,0</w:t>
            </w:r>
          </w:p>
        </w:tc>
      </w:tr>
      <w:tr w:rsidR="000F3B44" w:rsidRPr="00C044F3" w:rsidTr="00AF0CD7">
        <w:tc>
          <w:tcPr>
            <w:tcW w:w="3147" w:type="dxa"/>
          </w:tcPr>
          <w:p w:rsidR="000F3B44" w:rsidRPr="00C044F3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4" w:type="dxa"/>
          </w:tcPr>
          <w:p w:rsidR="000F3B44" w:rsidRPr="00C044F3" w:rsidRDefault="005B6C37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400,0</w:t>
            </w:r>
          </w:p>
        </w:tc>
        <w:tc>
          <w:tcPr>
            <w:tcW w:w="1093" w:type="dxa"/>
          </w:tcPr>
          <w:p w:rsidR="000F3B44" w:rsidRPr="00C044F3" w:rsidRDefault="00BA008E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509,0</w:t>
            </w:r>
          </w:p>
        </w:tc>
        <w:tc>
          <w:tcPr>
            <w:tcW w:w="1075" w:type="dxa"/>
          </w:tcPr>
          <w:p w:rsidR="000F3B44" w:rsidRPr="00C044F3" w:rsidRDefault="008E76DC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1,1</w:t>
            </w:r>
          </w:p>
        </w:tc>
        <w:tc>
          <w:tcPr>
            <w:tcW w:w="992" w:type="dxa"/>
          </w:tcPr>
          <w:p w:rsidR="000F3B44" w:rsidRPr="00C044F3" w:rsidRDefault="009E5457" w:rsidP="00A70B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127,</w:t>
            </w:r>
            <w:r w:rsidR="00A70B2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056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900,0</w:t>
            </w:r>
          </w:p>
        </w:tc>
        <w:tc>
          <w:tcPr>
            <w:tcW w:w="965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224,0</w:t>
            </w:r>
          </w:p>
        </w:tc>
      </w:tr>
      <w:tr w:rsidR="000F3B44" w:rsidRPr="00C044F3" w:rsidTr="00AF0CD7">
        <w:tc>
          <w:tcPr>
            <w:tcW w:w="3147" w:type="dxa"/>
          </w:tcPr>
          <w:p w:rsidR="000F3B44" w:rsidRPr="00C044F3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14" w:type="dxa"/>
          </w:tcPr>
          <w:p w:rsidR="000F3B44" w:rsidRPr="00C044F3" w:rsidRDefault="005B6C37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1 003,7</w:t>
            </w:r>
          </w:p>
        </w:tc>
        <w:tc>
          <w:tcPr>
            <w:tcW w:w="1093" w:type="dxa"/>
          </w:tcPr>
          <w:p w:rsidR="000F3B44" w:rsidRPr="00C044F3" w:rsidRDefault="00BA008E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1 194,1</w:t>
            </w:r>
          </w:p>
        </w:tc>
        <w:tc>
          <w:tcPr>
            <w:tcW w:w="1075" w:type="dxa"/>
          </w:tcPr>
          <w:p w:rsidR="000F3B44" w:rsidRPr="00C044F3" w:rsidRDefault="008E76DC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2,6</w:t>
            </w:r>
          </w:p>
        </w:tc>
        <w:tc>
          <w:tcPr>
            <w:tcW w:w="992" w:type="dxa"/>
          </w:tcPr>
          <w:p w:rsidR="000F3B44" w:rsidRPr="00C044F3" w:rsidRDefault="009E5457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119,0</w:t>
            </w:r>
          </w:p>
        </w:tc>
        <w:tc>
          <w:tcPr>
            <w:tcW w:w="1056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1 194,1</w:t>
            </w:r>
          </w:p>
        </w:tc>
        <w:tc>
          <w:tcPr>
            <w:tcW w:w="965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1 194,1</w:t>
            </w:r>
          </w:p>
        </w:tc>
      </w:tr>
      <w:tr w:rsidR="000F3B44" w:rsidRPr="00C044F3" w:rsidTr="00AF0CD7">
        <w:tc>
          <w:tcPr>
            <w:tcW w:w="3147" w:type="dxa"/>
          </w:tcPr>
          <w:p w:rsidR="000F3B44" w:rsidRPr="00C044F3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14" w:type="dxa"/>
          </w:tcPr>
          <w:p w:rsidR="000F3B44" w:rsidRPr="00C044F3" w:rsidRDefault="00C044F3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23 205,6</w:t>
            </w:r>
          </w:p>
        </w:tc>
        <w:tc>
          <w:tcPr>
            <w:tcW w:w="1093" w:type="dxa"/>
          </w:tcPr>
          <w:p w:rsidR="000F3B44" w:rsidRPr="00C044F3" w:rsidRDefault="0002506D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19 814,1</w:t>
            </w:r>
          </w:p>
        </w:tc>
        <w:tc>
          <w:tcPr>
            <w:tcW w:w="1075" w:type="dxa"/>
          </w:tcPr>
          <w:p w:rsidR="000F3B44" w:rsidRPr="00C044F3" w:rsidRDefault="008E76DC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43,6</w:t>
            </w:r>
          </w:p>
        </w:tc>
        <w:tc>
          <w:tcPr>
            <w:tcW w:w="992" w:type="dxa"/>
          </w:tcPr>
          <w:p w:rsidR="000F3B44" w:rsidRPr="00C044F3" w:rsidRDefault="009E5457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85,4</w:t>
            </w:r>
          </w:p>
        </w:tc>
        <w:tc>
          <w:tcPr>
            <w:tcW w:w="1056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18 979,4</w:t>
            </w:r>
          </w:p>
        </w:tc>
        <w:tc>
          <w:tcPr>
            <w:tcW w:w="965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19 107,1</w:t>
            </w:r>
          </w:p>
        </w:tc>
      </w:tr>
      <w:tr w:rsidR="000F3B44" w:rsidRPr="00C044F3" w:rsidTr="00AF0CD7">
        <w:tc>
          <w:tcPr>
            <w:tcW w:w="3147" w:type="dxa"/>
          </w:tcPr>
          <w:p w:rsidR="000F3B44" w:rsidRPr="00C044F3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14" w:type="dxa"/>
          </w:tcPr>
          <w:p w:rsidR="000F3B44" w:rsidRPr="00C044F3" w:rsidRDefault="00C044F3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9 995,4</w:t>
            </w:r>
          </w:p>
        </w:tc>
        <w:tc>
          <w:tcPr>
            <w:tcW w:w="1093" w:type="dxa"/>
          </w:tcPr>
          <w:p w:rsidR="000F3B44" w:rsidRPr="00C044F3" w:rsidRDefault="0002506D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7 552,3</w:t>
            </w:r>
          </w:p>
        </w:tc>
        <w:tc>
          <w:tcPr>
            <w:tcW w:w="1075" w:type="dxa"/>
          </w:tcPr>
          <w:p w:rsidR="000F3B44" w:rsidRPr="00C044F3" w:rsidRDefault="008E76DC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16,6</w:t>
            </w:r>
          </w:p>
        </w:tc>
        <w:tc>
          <w:tcPr>
            <w:tcW w:w="992" w:type="dxa"/>
          </w:tcPr>
          <w:p w:rsidR="000F3B44" w:rsidRPr="00C044F3" w:rsidRDefault="009E5457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75,6</w:t>
            </w:r>
          </w:p>
        </w:tc>
        <w:tc>
          <w:tcPr>
            <w:tcW w:w="1056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7 552,3</w:t>
            </w:r>
          </w:p>
        </w:tc>
        <w:tc>
          <w:tcPr>
            <w:tcW w:w="965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7 552,3</w:t>
            </w:r>
          </w:p>
        </w:tc>
      </w:tr>
      <w:tr w:rsidR="0002506D" w:rsidRPr="00C044F3" w:rsidTr="00AF0CD7">
        <w:tc>
          <w:tcPr>
            <w:tcW w:w="3147" w:type="dxa"/>
          </w:tcPr>
          <w:p w:rsidR="0002506D" w:rsidRPr="00C044F3" w:rsidRDefault="0002506D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314" w:type="dxa"/>
          </w:tcPr>
          <w:p w:rsidR="0002506D" w:rsidRPr="00C044F3" w:rsidRDefault="00C044F3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159,7</w:t>
            </w:r>
          </w:p>
        </w:tc>
        <w:tc>
          <w:tcPr>
            <w:tcW w:w="1093" w:type="dxa"/>
          </w:tcPr>
          <w:p w:rsidR="0002506D" w:rsidRPr="00C044F3" w:rsidRDefault="0002506D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163,4</w:t>
            </w:r>
          </w:p>
        </w:tc>
        <w:tc>
          <w:tcPr>
            <w:tcW w:w="1075" w:type="dxa"/>
          </w:tcPr>
          <w:p w:rsidR="0002506D" w:rsidRPr="00C044F3" w:rsidRDefault="008E76DC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</w:t>
            </w:r>
          </w:p>
        </w:tc>
        <w:tc>
          <w:tcPr>
            <w:tcW w:w="992" w:type="dxa"/>
          </w:tcPr>
          <w:p w:rsidR="0002506D" w:rsidRPr="00C044F3" w:rsidRDefault="00E462F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102,3</w:t>
            </w:r>
          </w:p>
        </w:tc>
        <w:tc>
          <w:tcPr>
            <w:tcW w:w="1056" w:type="dxa"/>
          </w:tcPr>
          <w:p w:rsidR="0002506D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163,4</w:t>
            </w:r>
          </w:p>
        </w:tc>
        <w:tc>
          <w:tcPr>
            <w:tcW w:w="965" w:type="dxa"/>
          </w:tcPr>
          <w:p w:rsidR="0002506D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163,4</w:t>
            </w:r>
          </w:p>
        </w:tc>
      </w:tr>
      <w:tr w:rsidR="000F3B44" w:rsidRPr="00C044F3" w:rsidTr="00AF0CD7">
        <w:tc>
          <w:tcPr>
            <w:tcW w:w="3147" w:type="dxa"/>
          </w:tcPr>
          <w:p w:rsidR="000F3B44" w:rsidRPr="00C044F3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 xml:space="preserve">Физическая культура и спорт </w:t>
            </w:r>
          </w:p>
        </w:tc>
        <w:tc>
          <w:tcPr>
            <w:tcW w:w="1314" w:type="dxa"/>
          </w:tcPr>
          <w:p w:rsidR="000F3B44" w:rsidRPr="00C044F3" w:rsidRDefault="00C044F3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480,0</w:t>
            </w:r>
          </w:p>
        </w:tc>
        <w:tc>
          <w:tcPr>
            <w:tcW w:w="1093" w:type="dxa"/>
          </w:tcPr>
          <w:p w:rsidR="000F3B44" w:rsidRPr="00C044F3" w:rsidRDefault="0002506D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300,0</w:t>
            </w:r>
          </w:p>
        </w:tc>
        <w:tc>
          <w:tcPr>
            <w:tcW w:w="1075" w:type="dxa"/>
          </w:tcPr>
          <w:p w:rsidR="000F3B44" w:rsidRPr="00C044F3" w:rsidRDefault="008E76DC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</w:t>
            </w:r>
          </w:p>
        </w:tc>
        <w:tc>
          <w:tcPr>
            <w:tcW w:w="992" w:type="dxa"/>
          </w:tcPr>
          <w:p w:rsidR="000F3B44" w:rsidRPr="00C044F3" w:rsidRDefault="00E462F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62,5</w:t>
            </w:r>
          </w:p>
        </w:tc>
        <w:tc>
          <w:tcPr>
            <w:tcW w:w="1056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230,0</w:t>
            </w:r>
          </w:p>
        </w:tc>
        <w:tc>
          <w:tcPr>
            <w:tcW w:w="965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44F3">
              <w:rPr>
                <w:rFonts w:ascii="Times New Roman" w:hAnsi="Times New Roman"/>
                <w:sz w:val="21"/>
                <w:szCs w:val="21"/>
              </w:rPr>
              <w:t>245,0</w:t>
            </w:r>
          </w:p>
        </w:tc>
      </w:tr>
      <w:tr w:rsidR="000F3B44" w:rsidRPr="00C044F3" w:rsidTr="00AF0CD7">
        <w:tc>
          <w:tcPr>
            <w:tcW w:w="3147" w:type="dxa"/>
          </w:tcPr>
          <w:p w:rsidR="000F3B44" w:rsidRPr="00C044F3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C044F3">
              <w:rPr>
                <w:rFonts w:ascii="Times New Roman" w:hAnsi="Times New Roman"/>
                <w:b/>
                <w:sz w:val="21"/>
                <w:szCs w:val="21"/>
              </w:rPr>
              <w:t>Всего расходов</w:t>
            </w:r>
          </w:p>
        </w:tc>
        <w:tc>
          <w:tcPr>
            <w:tcW w:w="1314" w:type="dxa"/>
          </w:tcPr>
          <w:p w:rsidR="000F3B44" w:rsidRPr="00C044F3" w:rsidRDefault="00C044F3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044F3">
              <w:rPr>
                <w:rFonts w:ascii="Times New Roman" w:hAnsi="Times New Roman"/>
                <w:b/>
                <w:sz w:val="21"/>
                <w:szCs w:val="21"/>
              </w:rPr>
              <w:t>49 678,0</w:t>
            </w:r>
          </w:p>
        </w:tc>
        <w:tc>
          <w:tcPr>
            <w:tcW w:w="1093" w:type="dxa"/>
          </w:tcPr>
          <w:p w:rsidR="000F3B44" w:rsidRPr="00C044F3" w:rsidRDefault="00BA008E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044F3">
              <w:rPr>
                <w:rFonts w:ascii="Times New Roman" w:hAnsi="Times New Roman"/>
                <w:b/>
                <w:sz w:val="21"/>
                <w:szCs w:val="21"/>
              </w:rPr>
              <w:t xml:space="preserve">45 </w:t>
            </w:r>
            <w:r w:rsidR="0067171B">
              <w:rPr>
                <w:rFonts w:ascii="Times New Roman" w:hAnsi="Times New Roman"/>
                <w:b/>
                <w:sz w:val="21"/>
                <w:szCs w:val="21"/>
              </w:rPr>
              <w:t>4</w:t>
            </w:r>
            <w:r w:rsidRPr="00C044F3">
              <w:rPr>
                <w:rFonts w:ascii="Times New Roman" w:hAnsi="Times New Roman"/>
                <w:b/>
                <w:sz w:val="21"/>
                <w:szCs w:val="21"/>
              </w:rPr>
              <w:t>03,8</w:t>
            </w:r>
          </w:p>
        </w:tc>
        <w:tc>
          <w:tcPr>
            <w:tcW w:w="1075" w:type="dxa"/>
          </w:tcPr>
          <w:p w:rsidR="000F3B44" w:rsidRPr="00C044F3" w:rsidRDefault="00C044F3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  <w:tc>
          <w:tcPr>
            <w:tcW w:w="992" w:type="dxa"/>
          </w:tcPr>
          <w:p w:rsidR="000F3B44" w:rsidRPr="00C044F3" w:rsidRDefault="00E462F8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91,4</w:t>
            </w:r>
          </w:p>
        </w:tc>
        <w:tc>
          <w:tcPr>
            <w:tcW w:w="1056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044F3">
              <w:rPr>
                <w:rFonts w:ascii="Times New Roman" w:hAnsi="Times New Roman"/>
                <w:b/>
                <w:sz w:val="21"/>
                <w:szCs w:val="21"/>
              </w:rPr>
              <w:t>44 421,4</w:t>
            </w:r>
          </w:p>
        </w:tc>
        <w:tc>
          <w:tcPr>
            <w:tcW w:w="965" w:type="dxa"/>
          </w:tcPr>
          <w:p w:rsidR="000F3B44" w:rsidRPr="00C044F3" w:rsidRDefault="00D74408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044F3">
              <w:rPr>
                <w:rFonts w:ascii="Times New Roman" w:hAnsi="Times New Roman"/>
                <w:b/>
                <w:sz w:val="21"/>
                <w:szCs w:val="21"/>
              </w:rPr>
              <w:t>43 701,6</w:t>
            </w:r>
          </w:p>
        </w:tc>
      </w:tr>
    </w:tbl>
    <w:p w:rsidR="000F3B44" w:rsidRPr="0031198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</w:p>
    <w:p w:rsidR="000F3B44" w:rsidRPr="00E462F8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2F8">
        <w:rPr>
          <w:rFonts w:ascii="Times New Roman" w:hAnsi="Times New Roman"/>
          <w:sz w:val="24"/>
          <w:szCs w:val="24"/>
        </w:rPr>
        <w:t xml:space="preserve">КСП проведен сравнительный анализ </w:t>
      </w:r>
      <w:r w:rsidR="00671C43" w:rsidRPr="00E462F8">
        <w:rPr>
          <w:rFonts w:ascii="Times New Roman" w:hAnsi="Times New Roman"/>
          <w:sz w:val="24"/>
          <w:szCs w:val="24"/>
        </w:rPr>
        <w:t xml:space="preserve">проекта бюджета </w:t>
      </w:r>
      <w:r w:rsidRPr="00E462F8">
        <w:rPr>
          <w:rFonts w:ascii="Times New Roman" w:hAnsi="Times New Roman"/>
          <w:sz w:val="24"/>
          <w:szCs w:val="24"/>
        </w:rPr>
        <w:t>на 2017 год с ожидаемым исполнением бюджета</w:t>
      </w:r>
      <w:r w:rsidR="00E462F8" w:rsidRPr="00E462F8">
        <w:rPr>
          <w:rFonts w:ascii="Times New Roman" w:hAnsi="Times New Roman"/>
          <w:sz w:val="24"/>
          <w:szCs w:val="24"/>
        </w:rPr>
        <w:t xml:space="preserve"> сельского поселения Спутник</w:t>
      </w:r>
      <w:r w:rsidR="00B46587" w:rsidRPr="00E462F8">
        <w:rPr>
          <w:rFonts w:ascii="Times New Roman" w:hAnsi="Times New Roman"/>
          <w:sz w:val="24"/>
          <w:szCs w:val="24"/>
        </w:rPr>
        <w:t xml:space="preserve"> в</w:t>
      </w:r>
      <w:r w:rsidRPr="00E462F8">
        <w:rPr>
          <w:rFonts w:ascii="Times New Roman" w:hAnsi="Times New Roman"/>
          <w:sz w:val="24"/>
          <w:szCs w:val="24"/>
        </w:rPr>
        <w:t xml:space="preserve"> 2016 год</w:t>
      </w:r>
      <w:r w:rsidR="00B46587" w:rsidRPr="00E462F8">
        <w:rPr>
          <w:rFonts w:ascii="Times New Roman" w:hAnsi="Times New Roman"/>
          <w:sz w:val="24"/>
          <w:szCs w:val="24"/>
        </w:rPr>
        <w:t>у</w:t>
      </w:r>
      <w:r w:rsidRPr="00E462F8">
        <w:rPr>
          <w:rFonts w:ascii="Times New Roman" w:hAnsi="Times New Roman"/>
          <w:sz w:val="24"/>
          <w:szCs w:val="24"/>
        </w:rPr>
        <w:t xml:space="preserve"> по функциональной классификации расходов бюджетов Российской Федерации.</w:t>
      </w:r>
    </w:p>
    <w:p w:rsidR="000F3B44" w:rsidRPr="0031198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3EE2" w:rsidRPr="004159D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2F8">
        <w:rPr>
          <w:rFonts w:ascii="Times New Roman" w:hAnsi="Times New Roman"/>
          <w:sz w:val="24"/>
          <w:szCs w:val="24"/>
        </w:rPr>
        <w:t xml:space="preserve">По разделу </w:t>
      </w:r>
      <w:r w:rsidRPr="00E462F8">
        <w:rPr>
          <w:rFonts w:ascii="Times New Roman" w:hAnsi="Times New Roman"/>
          <w:b/>
          <w:sz w:val="24"/>
          <w:szCs w:val="24"/>
        </w:rPr>
        <w:t>0100 «Общегосударственные вопросы»</w:t>
      </w:r>
      <w:r w:rsidRPr="00E462F8">
        <w:rPr>
          <w:rFonts w:ascii="Times New Roman" w:hAnsi="Times New Roman"/>
          <w:sz w:val="24"/>
          <w:szCs w:val="24"/>
        </w:rPr>
        <w:t xml:space="preserve"> согласно представленному проекту бюджета на 2017 год расходы бюджета</w:t>
      </w:r>
      <w:r w:rsidR="00FE039C" w:rsidRPr="00E462F8">
        <w:rPr>
          <w:rFonts w:ascii="Times New Roman" w:hAnsi="Times New Roman"/>
          <w:sz w:val="24"/>
          <w:szCs w:val="24"/>
        </w:rPr>
        <w:t xml:space="preserve"> сельског</w:t>
      </w:r>
      <w:r w:rsidR="006851A3" w:rsidRPr="00E462F8">
        <w:rPr>
          <w:rFonts w:ascii="Times New Roman" w:hAnsi="Times New Roman"/>
          <w:sz w:val="24"/>
          <w:szCs w:val="24"/>
        </w:rPr>
        <w:t>о поселения</w:t>
      </w:r>
      <w:r w:rsidR="00E462F8" w:rsidRPr="00E462F8">
        <w:rPr>
          <w:rFonts w:ascii="Times New Roman" w:hAnsi="Times New Roman"/>
          <w:sz w:val="24"/>
          <w:szCs w:val="24"/>
        </w:rPr>
        <w:t xml:space="preserve"> Спутник </w:t>
      </w:r>
      <w:r w:rsidR="006851A3" w:rsidRPr="00E462F8">
        <w:rPr>
          <w:rFonts w:ascii="Times New Roman" w:hAnsi="Times New Roman"/>
          <w:sz w:val="24"/>
          <w:szCs w:val="24"/>
        </w:rPr>
        <w:t>прогнозируются в сумме</w:t>
      </w:r>
      <w:r w:rsidR="00E462F8" w:rsidRPr="00E462F8">
        <w:rPr>
          <w:rFonts w:ascii="Times New Roman" w:hAnsi="Times New Roman"/>
          <w:sz w:val="24"/>
          <w:szCs w:val="24"/>
        </w:rPr>
        <w:t xml:space="preserve"> 15 594,9</w:t>
      </w:r>
      <w:r w:rsidRPr="00E462F8">
        <w:rPr>
          <w:rFonts w:ascii="Times New Roman" w:hAnsi="Times New Roman"/>
          <w:sz w:val="24"/>
          <w:szCs w:val="24"/>
        </w:rPr>
        <w:t xml:space="preserve"> тыс</w:t>
      </w:r>
      <w:r w:rsidR="00FE039C" w:rsidRPr="00E462F8">
        <w:rPr>
          <w:rFonts w:ascii="Times New Roman" w:hAnsi="Times New Roman"/>
          <w:sz w:val="24"/>
          <w:szCs w:val="24"/>
        </w:rPr>
        <w:t>. рублей</w:t>
      </w:r>
      <w:r w:rsidR="003E1FAE" w:rsidRPr="00E462F8">
        <w:rPr>
          <w:rFonts w:ascii="Times New Roman" w:hAnsi="Times New Roman"/>
          <w:sz w:val="24"/>
          <w:szCs w:val="24"/>
        </w:rPr>
        <w:t xml:space="preserve"> </w:t>
      </w:r>
      <w:r w:rsidR="006851A3" w:rsidRPr="00E462F8">
        <w:rPr>
          <w:rFonts w:ascii="Times New Roman" w:hAnsi="Times New Roman"/>
          <w:sz w:val="24"/>
          <w:szCs w:val="24"/>
        </w:rPr>
        <w:t>с ростом</w:t>
      </w:r>
      <w:r w:rsidR="00B46587" w:rsidRPr="00E462F8">
        <w:rPr>
          <w:rFonts w:ascii="Times New Roman" w:hAnsi="Times New Roman"/>
          <w:sz w:val="24"/>
          <w:szCs w:val="24"/>
        </w:rPr>
        <w:t xml:space="preserve"> к</w:t>
      </w:r>
      <w:r w:rsidR="006851A3" w:rsidRPr="00E462F8">
        <w:rPr>
          <w:rFonts w:ascii="Times New Roman" w:hAnsi="Times New Roman"/>
          <w:sz w:val="24"/>
          <w:szCs w:val="24"/>
        </w:rPr>
        <w:t xml:space="preserve"> </w:t>
      </w:r>
      <w:r w:rsidR="00B46587" w:rsidRPr="00E462F8">
        <w:rPr>
          <w:rFonts w:ascii="Times New Roman" w:hAnsi="Times New Roman"/>
          <w:sz w:val="24"/>
          <w:szCs w:val="24"/>
        </w:rPr>
        <w:t>ожидаемым расходам</w:t>
      </w:r>
      <w:r w:rsidR="003E1FAE" w:rsidRPr="00E462F8">
        <w:rPr>
          <w:rFonts w:ascii="Times New Roman" w:hAnsi="Times New Roman"/>
          <w:sz w:val="24"/>
          <w:szCs w:val="24"/>
        </w:rPr>
        <w:t xml:space="preserve"> в 2016 го</w:t>
      </w:r>
      <w:r w:rsidR="00E462F8" w:rsidRPr="00E462F8">
        <w:rPr>
          <w:rFonts w:ascii="Times New Roman" w:hAnsi="Times New Roman"/>
          <w:sz w:val="24"/>
          <w:szCs w:val="24"/>
        </w:rPr>
        <w:t xml:space="preserve">ду </w:t>
      </w:r>
      <w:r w:rsidR="00E462F8" w:rsidRPr="004159D4">
        <w:rPr>
          <w:rFonts w:ascii="Times New Roman" w:hAnsi="Times New Roman"/>
          <w:sz w:val="24"/>
          <w:szCs w:val="24"/>
        </w:rPr>
        <w:t>на 1 422,3 тыс. рублей или на 10</w:t>
      </w:r>
      <w:r w:rsidR="003E1FAE" w:rsidRPr="004159D4">
        <w:rPr>
          <w:rFonts w:ascii="Times New Roman" w:hAnsi="Times New Roman"/>
          <w:sz w:val="24"/>
          <w:szCs w:val="24"/>
        </w:rPr>
        <w:t xml:space="preserve">%. </w:t>
      </w:r>
    </w:p>
    <w:p w:rsidR="00324212" w:rsidRDefault="00DA2736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9D4">
        <w:rPr>
          <w:rFonts w:ascii="Times New Roman" w:hAnsi="Times New Roman"/>
          <w:sz w:val="24"/>
          <w:szCs w:val="24"/>
        </w:rPr>
        <w:t>По подразделу 0102</w:t>
      </w:r>
      <w:r w:rsidR="00EE4D40" w:rsidRPr="004159D4">
        <w:rPr>
          <w:rFonts w:ascii="Times New Roman" w:hAnsi="Times New Roman"/>
          <w:sz w:val="24"/>
          <w:szCs w:val="24"/>
        </w:rPr>
        <w:t xml:space="preserve"> «Функционирование высшего должностного лица субъекта Российской Федерации и муниципального образования» проектом бюджета на 2017 год предлагается выделение бюджетных ассигнований в размере</w:t>
      </w:r>
      <w:r w:rsidRPr="004159D4">
        <w:rPr>
          <w:rFonts w:ascii="Times New Roman" w:hAnsi="Times New Roman"/>
          <w:sz w:val="24"/>
          <w:szCs w:val="24"/>
        </w:rPr>
        <w:t xml:space="preserve"> </w:t>
      </w:r>
      <w:r w:rsidR="00C429EE" w:rsidRPr="004159D4">
        <w:rPr>
          <w:rFonts w:ascii="Times New Roman" w:hAnsi="Times New Roman"/>
          <w:sz w:val="24"/>
          <w:szCs w:val="24"/>
        </w:rPr>
        <w:t>1 418,5</w:t>
      </w:r>
      <w:r w:rsidR="00EE4D40" w:rsidRPr="004159D4">
        <w:rPr>
          <w:rFonts w:ascii="Times New Roman" w:hAnsi="Times New Roman"/>
          <w:sz w:val="24"/>
          <w:szCs w:val="24"/>
        </w:rPr>
        <w:t xml:space="preserve"> тыс. рублей</w:t>
      </w:r>
      <w:r w:rsidR="004159D4" w:rsidRPr="004159D4">
        <w:rPr>
          <w:rFonts w:ascii="Times New Roman" w:hAnsi="Times New Roman"/>
          <w:sz w:val="24"/>
          <w:szCs w:val="24"/>
        </w:rPr>
        <w:t xml:space="preserve"> с ростом</w:t>
      </w:r>
      <w:r w:rsidR="004159D4" w:rsidRPr="00197A2F">
        <w:rPr>
          <w:rFonts w:ascii="Times New Roman" w:hAnsi="Times New Roman"/>
          <w:sz w:val="24"/>
          <w:szCs w:val="24"/>
        </w:rPr>
        <w:t xml:space="preserve"> к ожидаемому исполнению бюджета в 2016 году</w:t>
      </w:r>
      <w:r w:rsidR="004159D4">
        <w:rPr>
          <w:rFonts w:ascii="Times New Roman" w:hAnsi="Times New Roman"/>
          <w:sz w:val="24"/>
          <w:szCs w:val="24"/>
        </w:rPr>
        <w:t xml:space="preserve"> на 5,9 тыс. рублей или 100,4</w:t>
      </w:r>
      <w:r w:rsidR="004159D4" w:rsidRPr="004159D4">
        <w:rPr>
          <w:rFonts w:ascii="Times New Roman" w:hAnsi="Times New Roman"/>
          <w:sz w:val="24"/>
          <w:szCs w:val="24"/>
        </w:rPr>
        <w:t>%</w:t>
      </w:r>
      <w:r w:rsidR="004F40E3" w:rsidRPr="004159D4">
        <w:rPr>
          <w:rFonts w:ascii="Times New Roman" w:hAnsi="Times New Roman"/>
          <w:sz w:val="24"/>
          <w:szCs w:val="24"/>
        </w:rPr>
        <w:t xml:space="preserve">. </w:t>
      </w:r>
      <w:r w:rsidR="004F40E3" w:rsidRPr="005723E0">
        <w:rPr>
          <w:rFonts w:ascii="Times New Roman" w:hAnsi="Times New Roman"/>
          <w:sz w:val="24"/>
          <w:szCs w:val="24"/>
        </w:rPr>
        <w:t xml:space="preserve">Указанные расходы </w:t>
      </w:r>
      <w:r w:rsidR="004159D4" w:rsidRPr="005723E0">
        <w:rPr>
          <w:rFonts w:ascii="Times New Roman" w:hAnsi="Times New Roman"/>
          <w:sz w:val="24"/>
          <w:szCs w:val="24"/>
        </w:rPr>
        <w:t xml:space="preserve">планируются в рамках реализации </w:t>
      </w:r>
      <w:r w:rsidR="004F40E3" w:rsidRPr="005723E0">
        <w:rPr>
          <w:rFonts w:ascii="Times New Roman" w:hAnsi="Times New Roman"/>
          <w:sz w:val="24"/>
          <w:szCs w:val="24"/>
        </w:rPr>
        <w:t xml:space="preserve">муниципальной программы «Муниципальное управление сельского поселения </w:t>
      </w:r>
      <w:r w:rsidR="004159D4" w:rsidRPr="005723E0">
        <w:rPr>
          <w:rFonts w:ascii="Times New Roman" w:hAnsi="Times New Roman"/>
          <w:sz w:val="24"/>
          <w:szCs w:val="24"/>
        </w:rPr>
        <w:t xml:space="preserve">Спутник» на 2015-2019 </w:t>
      </w:r>
      <w:r w:rsidR="004F40E3" w:rsidRPr="005723E0">
        <w:rPr>
          <w:rFonts w:ascii="Times New Roman" w:hAnsi="Times New Roman"/>
          <w:sz w:val="24"/>
          <w:szCs w:val="24"/>
        </w:rPr>
        <w:t xml:space="preserve">годы и включают в себя расходы </w:t>
      </w:r>
      <w:r w:rsidR="00324212" w:rsidRPr="005723E0">
        <w:rPr>
          <w:rFonts w:ascii="Times New Roman" w:hAnsi="Times New Roman"/>
          <w:sz w:val="24"/>
          <w:szCs w:val="24"/>
        </w:rPr>
        <w:t xml:space="preserve">на </w:t>
      </w:r>
      <w:r w:rsidR="005723E0" w:rsidRPr="005723E0">
        <w:rPr>
          <w:rFonts w:ascii="Times New Roman" w:hAnsi="Times New Roman"/>
          <w:sz w:val="24"/>
          <w:szCs w:val="24"/>
        </w:rPr>
        <w:t>функционирование высшего должностного лица</w:t>
      </w:r>
      <w:r w:rsidR="004F40E3" w:rsidRPr="005723E0">
        <w:rPr>
          <w:rFonts w:ascii="Times New Roman" w:hAnsi="Times New Roman"/>
          <w:sz w:val="24"/>
          <w:szCs w:val="24"/>
        </w:rPr>
        <w:t>.</w:t>
      </w:r>
      <w:r w:rsidR="004F40E3"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F40E3" w:rsidRPr="005723E0">
        <w:rPr>
          <w:rFonts w:ascii="Times New Roman" w:hAnsi="Times New Roman"/>
          <w:sz w:val="24"/>
          <w:szCs w:val="24"/>
        </w:rPr>
        <w:t>Н</w:t>
      </w:r>
      <w:r w:rsidR="00A610EF" w:rsidRPr="005723E0">
        <w:rPr>
          <w:rFonts w:ascii="Times New Roman" w:hAnsi="Times New Roman"/>
          <w:sz w:val="24"/>
          <w:szCs w:val="24"/>
        </w:rPr>
        <w:t>а</w:t>
      </w:r>
      <w:r w:rsidR="004F40E3" w:rsidRPr="005723E0">
        <w:rPr>
          <w:rFonts w:ascii="Times New Roman" w:hAnsi="Times New Roman"/>
          <w:sz w:val="24"/>
          <w:szCs w:val="24"/>
        </w:rPr>
        <w:t xml:space="preserve"> плановый период 2018 и 2019 годов планир</w:t>
      </w:r>
      <w:r w:rsidR="005723E0" w:rsidRPr="005723E0">
        <w:rPr>
          <w:rFonts w:ascii="Times New Roman" w:hAnsi="Times New Roman"/>
          <w:sz w:val="24"/>
          <w:szCs w:val="24"/>
        </w:rPr>
        <w:t>уемые расходы составляют 1 418,5  тыс. рублей и 1 427,2 тыс. рублей соответственно</w:t>
      </w:r>
      <w:r w:rsidR="004F40E3" w:rsidRPr="005723E0">
        <w:rPr>
          <w:rFonts w:ascii="Times New Roman" w:hAnsi="Times New Roman"/>
          <w:sz w:val="24"/>
          <w:szCs w:val="24"/>
        </w:rPr>
        <w:t>.</w:t>
      </w:r>
      <w:r w:rsidR="00324212" w:rsidRPr="005723E0">
        <w:rPr>
          <w:rFonts w:ascii="Times New Roman" w:hAnsi="Times New Roman"/>
          <w:sz w:val="24"/>
          <w:szCs w:val="24"/>
        </w:rPr>
        <w:t xml:space="preserve"> </w:t>
      </w:r>
    </w:p>
    <w:p w:rsidR="004F40E3" w:rsidRPr="00311984" w:rsidRDefault="004F40E3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40BBF">
        <w:rPr>
          <w:rFonts w:ascii="Times New Roman" w:hAnsi="Times New Roman"/>
          <w:sz w:val="24"/>
          <w:szCs w:val="24"/>
        </w:rPr>
        <w:lastRenderedPageBreak/>
        <w:t>Основную част</w:t>
      </w:r>
      <w:r w:rsidR="00280169" w:rsidRPr="00840BBF">
        <w:rPr>
          <w:rFonts w:ascii="Times New Roman" w:hAnsi="Times New Roman"/>
          <w:sz w:val="24"/>
          <w:szCs w:val="24"/>
        </w:rPr>
        <w:t>ь бюджетных ассигнований по рассматриваемому</w:t>
      </w:r>
      <w:r w:rsidRPr="00840BBF">
        <w:rPr>
          <w:rFonts w:ascii="Times New Roman" w:hAnsi="Times New Roman"/>
          <w:sz w:val="24"/>
          <w:szCs w:val="24"/>
        </w:rPr>
        <w:t xml:space="preserve"> разделу составляют расходы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2D9">
        <w:rPr>
          <w:rFonts w:ascii="Times New Roman" w:hAnsi="Times New Roman"/>
          <w:sz w:val="24"/>
          <w:szCs w:val="24"/>
        </w:rPr>
        <w:t>направленные на обеспечение деятельности администрации</w:t>
      </w:r>
      <w:r w:rsidR="00840BBF" w:rsidRPr="003032D9">
        <w:rPr>
          <w:rFonts w:ascii="Times New Roman" w:hAnsi="Times New Roman"/>
          <w:sz w:val="24"/>
          <w:szCs w:val="24"/>
        </w:rPr>
        <w:t xml:space="preserve"> сельского поселения Спутник, а также расходы, направленные на доведение до жителей сельского поселения официальной информации о деятельности органов местного самоуправления сельского поселения Спутник с использованием средств массовой информации, услуг связи, сети "Интернет"</w:t>
      </w:r>
      <w:r w:rsidRPr="003032D9">
        <w:rPr>
          <w:rFonts w:ascii="Times New Roman" w:hAnsi="Times New Roman"/>
          <w:sz w:val="24"/>
          <w:szCs w:val="24"/>
        </w:rPr>
        <w:t xml:space="preserve"> в рамках реализации муниципальной программы «Муниципальное управление</w:t>
      </w:r>
      <w:r w:rsidR="00840BBF" w:rsidRPr="003032D9">
        <w:rPr>
          <w:rFonts w:ascii="Times New Roman" w:hAnsi="Times New Roman"/>
          <w:sz w:val="24"/>
          <w:szCs w:val="24"/>
        </w:rPr>
        <w:t xml:space="preserve"> сельского поселения Спутник на 2015-2019</w:t>
      </w:r>
      <w:r w:rsidRPr="003032D9">
        <w:rPr>
          <w:rFonts w:ascii="Times New Roman" w:hAnsi="Times New Roman"/>
          <w:sz w:val="24"/>
          <w:szCs w:val="24"/>
        </w:rPr>
        <w:t xml:space="preserve"> годы</w:t>
      </w:r>
      <w:r w:rsidRPr="00D87C74">
        <w:rPr>
          <w:rFonts w:ascii="Times New Roman" w:hAnsi="Times New Roman"/>
          <w:sz w:val="24"/>
          <w:szCs w:val="24"/>
        </w:rPr>
        <w:t>». Проектом на 2017 год предусмотрен общий объем расходов по данно</w:t>
      </w:r>
      <w:r w:rsidR="003032D9" w:rsidRPr="00D87C74">
        <w:rPr>
          <w:rFonts w:ascii="Times New Roman" w:hAnsi="Times New Roman"/>
          <w:sz w:val="24"/>
          <w:szCs w:val="24"/>
        </w:rPr>
        <w:t>му подразделу в размере 7 037,9</w:t>
      </w:r>
      <w:r w:rsidRPr="00D87C74">
        <w:rPr>
          <w:rFonts w:ascii="Times New Roman" w:hAnsi="Times New Roman"/>
          <w:sz w:val="24"/>
          <w:szCs w:val="24"/>
        </w:rPr>
        <w:t xml:space="preserve"> тыс. рублей </w:t>
      </w:r>
      <w:r w:rsidR="00A610EF" w:rsidRPr="00D87C74">
        <w:rPr>
          <w:rFonts w:ascii="Times New Roman" w:hAnsi="Times New Roman"/>
          <w:sz w:val="24"/>
          <w:szCs w:val="24"/>
        </w:rPr>
        <w:t xml:space="preserve">со </w:t>
      </w:r>
      <w:r w:rsidRPr="00D87C74">
        <w:rPr>
          <w:rFonts w:ascii="Times New Roman" w:hAnsi="Times New Roman"/>
          <w:sz w:val="24"/>
          <w:szCs w:val="24"/>
        </w:rPr>
        <w:t>с</w:t>
      </w:r>
      <w:r w:rsidR="00A610EF" w:rsidRPr="00D87C74">
        <w:rPr>
          <w:rFonts w:ascii="Times New Roman" w:hAnsi="Times New Roman"/>
          <w:sz w:val="24"/>
          <w:szCs w:val="24"/>
        </w:rPr>
        <w:t xml:space="preserve">нижением </w:t>
      </w:r>
      <w:r w:rsidRPr="00D87C74">
        <w:rPr>
          <w:rFonts w:ascii="Times New Roman" w:hAnsi="Times New Roman"/>
          <w:sz w:val="24"/>
          <w:szCs w:val="24"/>
        </w:rPr>
        <w:t>к ожидаемому исполнен</w:t>
      </w:r>
      <w:r w:rsidR="00A610EF" w:rsidRPr="00D87C74">
        <w:rPr>
          <w:rFonts w:ascii="Times New Roman" w:hAnsi="Times New Roman"/>
          <w:sz w:val="24"/>
          <w:szCs w:val="24"/>
        </w:rPr>
        <w:t>ию бюд</w:t>
      </w:r>
      <w:r w:rsidR="00534FA2" w:rsidRPr="00D87C74">
        <w:rPr>
          <w:rFonts w:ascii="Times New Roman" w:hAnsi="Times New Roman"/>
          <w:sz w:val="24"/>
          <w:szCs w:val="24"/>
        </w:rPr>
        <w:t xml:space="preserve">жета в 2016 году </w:t>
      </w:r>
      <w:r w:rsidR="00D87C74" w:rsidRPr="00D87C74">
        <w:rPr>
          <w:rFonts w:ascii="Times New Roman" w:hAnsi="Times New Roman"/>
          <w:sz w:val="24"/>
          <w:szCs w:val="24"/>
        </w:rPr>
        <w:t xml:space="preserve">(7 452,5 тыс. рублей) </w:t>
      </w:r>
      <w:r w:rsidR="00534FA2" w:rsidRPr="00D87C74">
        <w:rPr>
          <w:rFonts w:ascii="Times New Roman" w:hAnsi="Times New Roman"/>
          <w:sz w:val="24"/>
          <w:szCs w:val="24"/>
        </w:rPr>
        <w:t xml:space="preserve">на 414,6 </w:t>
      </w:r>
      <w:r w:rsidR="00A610EF" w:rsidRPr="00D87C74">
        <w:rPr>
          <w:rFonts w:ascii="Times New Roman" w:hAnsi="Times New Roman"/>
          <w:sz w:val="24"/>
          <w:szCs w:val="24"/>
        </w:rPr>
        <w:t xml:space="preserve">тыс. рублей или на </w:t>
      </w:r>
      <w:r w:rsidR="00534FA2" w:rsidRPr="00D87C74">
        <w:rPr>
          <w:rFonts w:ascii="Times New Roman" w:hAnsi="Times New Roman"/>
          <w:sz w:val="24"/>
          <w:szCs w:val="24"/>
        </w:rPr>
        <w:t>5,6</w:t>
      </w:r>
      <w:r w:rsidRPr="00D87C74">
        <w:rPr>
          <w:rFonts w:ascii="Times New Roman" w:hAnsi="Times New Roman"/>
          <w:sz w:val="24"/>
          <w:szCs w:val="24"/>
        </w:rPr>
        <w:t>%.</w:t>
      </w:r>
      <w:r w:rsidR="00A610EF"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610EF" w:rsidRPr="007443BA">
        <w:rPr>
          <w:rFonts w:ascii="Times New Roman" w:hAnsi="Times New Roman"/>
          <w:sz w:val="24"/>
          <w:szCs w:val="24"/>
        </w:rPr>
        <w:t xml:space="preserve">На плановый период 2018 и 2019 годов </w:t>
      </w:r>
      <w:r w:rsidRPr="007443BA">
        <w:rPr>
          <w:rFonts w:ascii="Times New Roman" w:hAnsi="Times New Roman"/>
          <w:sz w:val="24"/>
          <w:szCs w:val="24"/>
        </w:rPr>
        <w:t xml:space="preserve">расходы по данному подразделу </w:t>
      </w:r>
      <w:r w:rsidR="00D87C74" w:rsidRPr="007443BA">
        <w:rPr>
          <w:rFonts w:ascii="Times New Roman" w:hAnsi="Times New Roman"/>
          <w:sz w:val="24"/>
          <w:szCs w:val="24"/>
        </w:rPr>
        <w:t>прогнозируются в сумме 7 037,8</w:t>
      </w:r>
      <w:r w:rsidR="00A610EF" w:rsidRPr="007443BA">
        <w:rPr>
          <w:rFonts w:ascii="Times New Roman" w:hAnsi="Times New Roman"/>
          <w:sz w:val="24"/>
          <w:szCs w:val="24"/>
        </w:rPr>
        <w:t xml:space="preserve"> </w:t>
      </w:r>
      <w:r w:rsidRPr="007443BA">
        <w:rPr>
          <w:rFonts w:ascii="Times New Roman" w:hAnsi="Times New Roman"/>
          <w:sz w:val="24"/>
          <w:szCs w:val="24"/>
        </w:rPr>
        <w:t>тыс. рублей</w:t>
      </w:r>
      <w:r w:rsidR="00A610EF" w:rsidRPr="007443BA">
        <w:rPr>
          <w:rFonts w:ascii="Times New Roman" w:hAnsi="Times New Roman"/>
          <w:sz w:val="24"/>
          <w:szCs w:val="24"/>
        </w:rPr>
        <w:t xml:space="preserve"> </w:t>
      </w:r>
      <w:r w:rsidR="00D87C74" w:rsidRPr="007443BA">
        <w:rPr>
          <w:rFonts w:ascii="Times New Roman" w:hAnsi="Times New Roman"/>
          <w:sz w:val="24"/>
          <w:szCs w:val="24"/>
        </w:rPr>
        <w:t xml:space="preserve">и 7 068,4 </w:t>
      </w:r>
      <w:r w:rsidR="00C57E77" w:rsidRPr="007443BA">
        <w:rPr>
          <w:rFonts w:ascii="Times New Roman" w:hAnsi="Times New Roman"/>
          <w:sz w:val="24"/>
          <w:szCs w:val="24"/>
        </w:rPr>
        <w:t>тыс. рублей соответственно.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C59D7" w:rsidRPr="00D139E8" w:rsidRDefault="005C59D7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9E8">
        <w:rPr>
          <w:rFonts w:ascii="Times New Roman" w:hAnsi="Times New Roman"/>
          <w:sz w:val="24"/>
          <w:szCs w:val="24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проектом бюджета на 2017 год предусмотрены расходы в сумме 378,6 тыс. рублей.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Указанные расходы планируются в виде межбюджетных трансфертов в бюджет Можайского муниципального района на осуществление полномочий по внешнему муниципальному финансовому контролю и полномочий по исполнению бюджета сельского поселения Бородинское в сумме 196 тыс. рублей и 182,6 тыс. рублей соответственно. На плановый п</w:t>
      </w:r>
      <w:r w:rsidR="00D139E8" w:rsidRPr="00D139E8">
        <w:rPr>
          <w:rFonts w:ascii="Times New Roman" w:hAnsi="Times New Roman"/>
          <w:sz w:val="24"/>
          <w:szCs w:val="24"/>
        </w:rPr>
        <w:t>ериод 2018-2019 годов расходы</w:t>
      </w:r>
      <w:r w:rsidRPr="00D139E8">
        <w:rPr>
          <w:rFonts w:ascii="Times New Roman" w:hAnsi="Times New Roman"/>
          <w:sz w:val="24"/>
          <w:szCs w:val="24"/>
        </w:rPr>
        <w:t xml:space="preserve"> предусмотрены</w:t>
      </w:r>
      <w:r w:rsidR="00D139E8" w:rsidRPr="00D139E8">
        <w:rPr>
          <w:rFonts w:ascii="Times New Roman" w:hAnsi="Times New Roman"/>
          <w:sz w:val="24"/>
          <w:szCs w:val="24"/>
        </w:rPr>
        <w:t xml:space="preserve"> в сумме 196 тыс. рублей ежегодно</w:t>
      </w:r>
      <w:r w:rsidRPr="00D139E8">
        <w:rPr>
          <w:rFonts w:ascii="Times New Roman" w:hAnsi="Times New Roman"/>
          <w:sz w:val="24"/>
          <w:szCs w:val="24"/>
        </w:rPr>
        <w:t>.</w:t>
      </w:r>
    </w:p>
    <w:p w:rsidR="00063101" w:rsidRPr="00EB3F5A" w:rsidRDefault="00E32320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F5A">
        <w:rPr>
          <w:rFonts w:ascii="Times New Roman" w:hAnsi="Times New Roman"/>
          <w:sz w:val="24"/>
          <w:szCs w:val="24"/>
        </w:rPr>
        <w:t>По подразделу</w:t>
      </w:r>
      <w:r w:rsidR="00BA3E2E" w:rsidRPr="00EB3F5A">
        <w:rPr>
          <w:rFonts w:ascii="Times New Roman" w:hAnsi="Times New Roman"/>
          <w:sz w:val="24"/>
          <w:szCs w:val="24"/>
        </w:rPr>
        <w:t xml:space="preserve"> </w:t>
      </w:r>
      <w:r w:rsidR="0089288F" w:rsidRPr="00EB3F5A">
        <w:rPr>
          <w:rFonts w:ascii="Times New Roman" w:hAnsi="Times New Roman"/>
          <w:sz w:val="24"/>
          <w:szCs w:val="24"/>
        </w:rPr>
        <w:t xml:space="preserve">0107 </w:t>
      </w:r>
      <w:r w:rsidR="00BA3E2E" w:rsidRPr="00EB3F5A">
        <w:rPr>
          <w:rFonts w:ascii="Times New Roman" w:hAnsi="Times New Roman"/>
          <w:sz w:val="24"/>
          <w:szCs w:val="24"/>
        </w:rPr>
        <w:t>«</w:t>
      </w:r>
      <w:r w:rsidR="001D2CC9" w:rsidRPr="00EB3F5A">
        <w:rPr>
          <w:rFonts w:ascii="Times New Roman" w:hAnsi="Times New Roman"/>
          <w:sz w:val="24"/>
          <w:szCs w:val="24"/>
        </w:rPr>
        <w:t>Обеспечение проведения выборов и референдумов</w:t>
      </w:r>
      <w:r w:rsidR="00BA3E2E" w:rsidRPr="00EB3F5A">
        <w:rPr>
          <w:rFonts w:ascii="Times New Roman" w:hAnsi="Times New Roman"/>
          <w:sz w:val="24"/>
          <w:szCs w:val="24"/>
        </w:rPr>
        <w:t>»</w:t>
      </w:r>
      <w:r w:rsidRPr="00EB3F5A">
        <w:rPr>
          <w:rFonts w:ascii="Times New Roman" w:hAnsi="Times New Roman"/>
          <w:sz w:val="24"/>
          <w:szCs w:val="24"/>
        </w:rPr>
        <w:t xml:space="preserve"> </w:t>
      </w:r>
      <w:r w:rsidR="001D2CC9" w:rsidRPr="00EB3F5A">
        <w:rPr>
          <w:rFonts w:ascii="Times New Roman" w:hAnsi="Times New Roman"/>
          <w:sz w:val="24"/>
          <w:szCs w:val="24"/>
        </w:rPr>
        <w:t>проектом бюджета на 2017 год ассигн</w:t>
      </w:r>
      <w:r w:rsidR="00EB3F5A" w:rsidRPr="00EB3F5A">
        <w:rPr>
          <w:rFonts w:ascii="Times New Roman" w:hAnsi="Times New Roman"/>
          <w:sz w:val="24"/>
          <w:szCs w:val="24"/>
        </w:rPr>
        <w:t>ования предусмотрены в сумме 436</w:t>
      </w:r>
      <w:r w:rsidR="001D2CC9" w:rsidRPr="00EB3F5A">
        <w:rPr>
          <w:rFonts w:ascii="Times New Roman" w:hAnsi="Times New Roman"/>
          <w:sz w:val="24"/>
          <w:szCs w:val="24"/>
        </w:rPr>
        <w:t xml:space="preserve"> тыс. рублей.</w:t>
      </w:r>
      <w:r w:rsidR="00063101" w:rsidRPr="00EB3F5A">
        <w:rPr>
          <w:rFonts w:ascii="Times New Roman" w:hAnsi="Times New Roman"/>
          <w:sz w:val="24"/>
          <w:szCs w:val="24"/>
        </w:rPr>
        <w:t xml:space="preserve"> На плановый период 2018-2019 годов расходы не п</w:t>
      </w:r>
      <w:r w:rsidR="0089288F" w:rsidRPr="00EB3F5A">
        <w:rPr>
          <w:rFonts w:ascii="Times New Roman" w:hAnsi="Times New Roman"/>
          <w:sz w:val="24"/>
          <w:szCs w:val="24"/>
        </w:rPr>
        <w:t>ланируются</w:t>
      </w:r>
      <w:r w:rsidR="00063101" w:rsidRPr="00EB3F5A">
        <w:rPr>
          <w:rFonts w:ascii="Times New Roman" w:hAnsi="Times New Roman"/>
          <w:sz w:val="24"/>
          <w:szCs w:val="24"/>
        </w:rPr>
        <w:t>.</w:t>
      </w:r>
    </w:p>
    <w:p w:rsidR="00157228" w:rsidRDefault="00C04BD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F5A">
        <w:rPr>
          <w:rFonts w:ascii="Times New Roman" w:hAnsi="Times New Roman"/>
          <w:sz w:val="24"/>
          <w:szCs w:val="24"/>
        </w:rPr>
        <w:t>По подразделу 0113 «Другие общегосударственные вопросы» проектом бюджета предлагается выделение бюджетных ассигнований на 2017 год в общей сумме</w:t>
      </w:r>
      <w:r w:rsidR="00EB3F5A">
        <w:rPr>
          <w:rFonts w:ascii="Times New Roman" w:hAnsi="Times New Roman"/>
          <w:sz w:val="24"/>
          <w:szCs w:val="24"/>
        </w:rPr>
        <w:t xml:space="preserve"> 4 960,3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B3F5A">
        <w:rPr>
          <w:rFonts w:ascii="Times New Roman" w:hAnsi="Times New Roman"/>
          <w:sz w:val="24"/>
          <w:szCs w:val="24"/>
        </w:rPr>
        <w:t>тыс. рублей,</w:t>
      </w:r>
      <w:r w:rsidR="00EB3F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3F5A" w:rsidRPr="00EB3F5A">
        <w:rPr>
          <w:rFonts w:ascii="Times New Roman" w:hAnsi="Times New Roman"/>
          <w:sz w:val="24"/>
          <w:szCs w:val="24"/>
        </w:rPr>
        <w:t>что выше</w:t>
      </w:r>
      <w:r w:rsidRPr="00EB3F5A">
        <w:rPr>
          <w:rFonts w:ascii="Times New Roman" w:hAnsi="Times New Roman"/>
          <w:sz w:val="24"/>
          <w:szCs w:val="24"/>
        </w:rPr>
        <w:t xml:space="preserve"> ожида</w:t>
      </w:r>
      <w:r w:rsidR="00A0693B">
        <w:rPr>
          <w:rFonts w:ascii="Times New Roman" w:hAnsi="Times New Roman"/>
          <w:sz w:val="24"/>
          <w:szCs w:val="24"/>
        </w:rPr>
        <w:t xml:space="preserve">емого </w:t>
      </w:r>
      <w:r w:rsidRPr="00EB3F5A">
        <w:rPr>
          <w:rFonts w:ascii="Times New Roman" w:hAnsi="Times New Roman"/>
          <w:sz w:val="24"/>
          <w:szCs w:val="24"/>
        </w:rPr>
        <w:t>и</w:t>
      </w:r>
      <w:r w:rsidR="00A0693B">
        <w:rPr>
          <w:rFonts w:ascii="Times New Roman" w:hAnsi="Times New Roman"/>
          <w:sz w:val="24"/>
          <w:szCs w:val="24"/>
        </w:rPr>
        <w:t>сполнения</w:t>
      </w:r>
      <w:r w:rsidR="00EB3F5A" w:rsidRPr="00EB3F5A">
        <w:rPr>
          <w:rFonts w:ascii="Times New Roman" w:hAnsi="Times New Roman"/>
          <w:sz w:val="24"/>
          <w:szCs w:val="24"/>
        </w:rPr>
        <w:t xml:space="preserve"> </w:t>
      </w:r>
      <w:r w:rsidR="0031236E" w:rsidRPr="00EB3F5A">
        <w:rPr>
          <w:rFonts w:ascii="Times New Roman" w:hAnsi="Times New Roman"/>
          <w:sz w:val="24"/>
          <w:szCs w:val="24"/>
        </w:rPr>
        <w:t>в 2016 году</w:t>
      </w:r>
      <w:r w:rsidR="00EB3F5A">
        <w:rPr>
          <w:rFonts w:ascii="Times New Roman" w:hAnsi="Times New Roman"/>
          <w:sz w:val="24"/>
          <w:szCs w:val="24"/>
        </w:rPr>
        <w:t xml:space="preserve"> (</w:t>
      </w:r>
      <w:r w:rsidR="00B061C5">
        <w:rPr>
          <w:rFonts w:ascii="Times New Roman" w:hAnsi="Times New Roman"/>
          <w:sz w:val="24"/>
          <w:szCs w:val="24"/>
        </w:rPr>
        <w:t>3 747,9 тыс. рублей</w:t>
      </w:r>
      <w:r w:rsidR="00EB3F5A">
        <w:rPr>
          <w:rFonts w:ascii="Times New Roman" w:hAnsi="Times New Roman"/>
          <w:sz w:val="24"/>
          <w:szCs w:val="24"/>
        </w:rPr>
        <w:t>)</w:t>
      </w:r>
      <w:r w:rsidR="00A0693B">
        <w:rPr>
          <w:rFonts w:ascii="Times New Roman" w:hAnsi="Times New Roman"/>
          <w:sz w:val="24"/>
          <w:szCs w:val="24"/>
        </w:rPr>
        <w:t xml:space="preserve"> на</w:t>
      </w:r>
      <w:r w:rsidR="00B061C5">
        <w:rPr>
          <w:rFonts w:ascii="Times New Roman" w:hAnsi="Times New Roman"/>
          <w:sz w:val="24"/>
          <w:szCs w:val="24"/>
        </w:rPr>
        <w:t xml:space="preserve"> </w:t>
      </w:r>
      <w:r w:rsidR="00EB3F5A" w:rsidRPr="00EB3F5A">
        <w:rPr>
          <w:rFonts w:ascii="Times New Roman" w:hAnsi="Times New Roman"/>
          <w:sz w:val="24"/>
          <w:szCs w:val="24"/>
        </w:rPr>
        <w:t>1 212,4 тыс. рублей или на 32,3</w:t>
      </w:r>
      <w:r w:rsidRPr="00EB3F5A">
        <w:rPr>
          <w:rFonts w:ascii="Times New Roman" w:hAnsi="Times New Roman"/>
          <w:sz w:val="24"/>
          <w:szCs w:val="24"/>
        </w:rPr>
        <w:t>%.</w:t>
      </w:r>
      <w:r w:rsidRPr="003119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38DF" w:rsidRPr="00157228">
        <w:rPr>
          <w:rFonts w:ascii="Times New Roman" w:hAnsi="Times New Roman"/>
          <w:sz w:val="24"/>
          <w:szCs w:val="24"/>
        </w:rPr>
        <w:t>Расходы</w:t>
      </w:r>
      <w:r w:rsidR="00157228">
        <w:rPr>
          <w:rFonts w:ascii="Times New Roman" w:hAnsi="Times New Roman"/>
          <w:sz w:val="24"/>
          <w:szCs w:val="24"/>
        </w:rPr>
        <w:t xml:space="preserve"> по подразделу</w:t>
      </w:r>
      <w:r w:rsidR="007038DF" w:rsidRPr="00157228">
        <w:rPr>
          <w:rFonts w:ascii="Times New Roman" w:hAnsi="Times New Roman"/>
          <w:sz w:val="24"/>
          <w:szCs w:val="24"/>
        </w:rPr>
        <w:t xml:space="preserve"> </w:t>
      </w:r>
      <w:r w:rsidR="00157228" w:rsidRPr="00157228">
        <w:rPr>
          <w:rFonts w:ascii="Times New Roman" w:hAnsi="Times New Roman"/>
          <w:sz w:val="24"/>
          <w:szCs w:val="24"/>
        </w:rPr>
        <w:t>предусматриваются</w:t>
      </w:r>
      <w:r w:rsidR="00157228">
        <w:rPr>
          <w:rFonts w:ascii="Times New Roman" w:hAnsi="Times New Roman"/>
          <w:sz w:val="24"/>
          <w:szCs w:val="24"/>
        </w:rPr>
        <w:t>:</w:t>
      </w:r>
    </w:p>
    <w:p w:rsidR="007F3A56" w:rsidRDefault="00157228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57228">
        <w:rPr>
          <w:rFonts w:ascii="Times New Roman" w:hAnsi="Times New Roman"/>
          <w:sz w:val="24"/>
          <w:szCs w:val="24"/>
        </w:rPr>
        <w:t xml:space="preserve"> </w:t>
      </w:r>
      <w:r w:rsidR="003301EF" w:rsidRPr="00157228">
        <w:rPr>
          <w:rFonts w:ascii="Times New Roman" w:hAnsi="Times New Roman"/>
          <w:sz w:val="24"/>
          <w:szCs w:val="24"/>
        </w:rPr>
        <w:t>на обеспечение деятельности подведомственного казенного учреждения «</w:t>
      </w:r>
      <w:r>
        <w:rPr>
          <w:rFonts w:ascii="Times New Roman" w:hAnsi="Times New Roman"/>
          <w:sz w:val="24"/>
          <w:szCs w:val="24"/>
        </w:rPr>
        <w:t xml:space="preserve">Управление благоустройства </w:t>
      </w:r>
      <w:r w:rsidR="003301EF" w:rsidRPr="00157228">
        <w:rPr>
          <w:rFonts w:ascii="Times New Roman" w:hAnsi="Times New Roman"/>
          <w:sz w:val="24"/>
          <w:szCs w:val="24"/>
        </w:rPr>
        <w:t>и технического обеспечения деятельности органов местного самоуправления сельского поселения Спутник» в сумме 4 855,3 тыс. рублей</w:t>
      </w:r>
      <w:r w:rsidR="007038DF" w:rsidRPr="00157228">
        <w:rPr>
          <w:rFonts w:ascii="Times New Roman" w:hAnsi="Times New Roman"/>
          <w:sz w:val="24"/>
          <w:szCs w:val="24"/>
        </w:rPr>
        <w:t xml:space="preserve"> в рамках муниципальной программы «Содержание и развитие жилищно-коммунального хозяйства»</w:t>
      </w:r>
      <w:r w:rsidR="00D30DA3" w:rsidRPr="00157228">
        <w:rPr>
          <w:rFonts w:ascii="Times New Roman" w:hAnsi="Times New Roman"/>
          <w:sz w:val="24"/>
          <w:szCs w:val="24"/>
        </w:rPr>
        <w:t xml:space="preserve"> на 2015-2019 годы</w:t>
      </w:r>
      <w:r w:rsidR="007F3A56">
        <w:rPr>
          <w:rFonts w:ascii="Times New Roman" w:hAnsi="Times New Roman"/>
          <w:sz w:val="24"/>
          <w:szCs w:val="24"/>
        </w:rPr>
        <w:t>;</w:t>
      </w:r>
    </w:p>
    <w:p w:rsidR="00E61FF1" w:rsidRDefault="007F3A56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C095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проведение мероприятий по обеспечению государственной регистрации права собственности на объекты недвижимого имущества, земельные участки</w:t>
      </w:r>
      <w:r w:rsidR="009C0951">
        <w:rPr>
          <w:rFonts w:ascii="Times New Roman" w:hAnsi="Times New Roman"/>
          <w:sz w:val="24"/>
          <w:szCs w:val="24"/>
        </w:rPr>
        <w:t xml:space="preserve"> в сумме 100 тыс. рублей в рамках муниципальной программы </w:t>
      </w:r>
      <w:r w:rsidR="00E61FF1" w:rsidRPr="005723E0">
        <w:rPr>
          <w:rFonts w:ascii="Times New Roman" w:hAnsi="Times New Roman"/>
          <w:sz w:val="24"/>
          <w:szCs w:val="24"/>
        </w:rPr>
        <w:t>«Муниципальное управление сельского поселения Спутник» на 2015-2019 годы</w:t>
      </w:r>
      <w:r w:rsidR="00E61FF1">
        <w:rPr>
          <w:rFonts w:ascii="Times New Roman" w:hAnsi="Times New Roman"/>
          <w:sz w:val="24"/>
          <w:szCs w:val="24"/>
        </w:rPr>
        <w:t>;</w:t>
      </w:r>
    </w:p>
    <w:p w:rsidR="00A37BCB" w:rsidRDefault="00E61FF1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уплату членских взносов в общественные организации и ассоциации в сумме   5 тыс. рублей в рамках муниципальной программы </w:t>
      </w:r>
      <w:r w:rsidRPr="005723E0">
        <w:rPr>
          <w:rFonts w:ascii="Times New Roman" w:hAnsi="Times New Roman"/>
          <w:sz w:val="24"/>
          <w:szCs w:val="24"/>
        </w:rPr>
        <w:t>«Муниципальное управление сельского поселения Спутник» на 2015-2019 годы</w:t>
      </w:r>
      <w:r w:rsidR="003301EF" w:rsidRPr="00157228">
        <w:rPr>
          <w:rFonts w:ascii="Times New Roman" w:hAnsi="Times New Roman"/>
          <w:sz w:val="24"/>
          <w:szCs w:val="24"/>
        </w:rPr>
        <w:t>.</w:t>
      </w:r>
      <w:r w:rsidR="003301E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04BDA" w:rsidRPr="00A37BCB" w:rsidRDefault="00C04BD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BCB">
        <w:rPr>
          <w:rFonts w:ascii="Times New Roman" w:hAnsi="Times New Roman"/>
          <w:sz w:val="24"/>
          <w:szCs w:val="24"/>
        </w:rPr>
        <w:t xml:space="preserve">В плановом периоде 2018 </w:t>
      </w:r>
      <w:r w:rsidR="0031236E" w:rsidRPr="00A37BCB">
        <w:rPr>
          <w:rFonts w:ascii="Times New Roman" w:hAnsi="Times New Roman"/>
          <w:sz w:val="24"/>
          <w:szCs w:val="24"/>
        </w:rPr>
        <w:t>и 2019 годов</w:t>
      </w:r>
      <w:r w:rsidRPr="00A37BCB">
        <w:rPr>
          <w:rFonts w:ascii="Times New Roman" w:hAnsi="Times New Roman"/>
          <w:sz w:val="24"/>
          <w:szCs w:val="24"/>
        </w:rPr>
        <w:t xml:space="preserve"> </w:t>
      </w:r>
      <w:r w:rsidR="00320E5C" w:rsidRPr="00A37BCB">
        <w:rPr>
          <w:rFonts w:ascii="Times New Roman" w:hAnsi="Times New Roman"/>
          <w:sz w:val="24"/>
          <w:szCs w:val="24"/>
        </w:rPr>
        <w:t xml:space="preserve">расходы </w:t>
      </w:r>
      <w:r w:rsidR="00A37BCB" w:rsidRPr="00A37BCB">
        <w:rPr>
          <w:rFonts w:ascii="Times New Roman" w:hAnsi="Times New Roman"/>
          <w:sz w:val="24"/>
          <w:szCs w:val="24"/>
        </w:rPr>
        <w:t xml:space="preserve">по указанному подразделу </w:t>
      </w:r>
      <w:r w:rsidRPr="00A37BCB">
        <w:rPr>
          <w:rFonts w:ascii="Times New Roman" w:hAnsi="Times New Roman"/>
          <w:sz w:val="24"/>
          <w:szCs w:val="24"/>
        </w:rPr>
        <w:t xml:space="preserve">предусматриваются </w:t>
      </w:r>
      <w:r w:rsidR="00A37BCB" w:rsidRPr="00A37BCB">
        <w:rPr>
          <w:rFonts w:ascii="Times New Roman" w:hAnsi="Times New Roman"/>
          <w:sz w:val="24"/>
          <w:szCs w:val="24"/>
        </w:rPr>
        <w:t>в сумме 5 110,3</w:t>
      </w:r>
      <w:r w:rsidRPr="00A37BCB">
        <w:rPr>
          <w:rFonts w:ascii="Times New Roman" w:hAnsi="Times New Roman"/>
          <w:sz w:val="24"/>
          <w:szCs w:val="24"/>
        </w:rPr>
        <w:t xml:space="preserve"> тыс. рублей</w:t>
      </w:r>
      <w:r w:rsidR="00A37BCB" w:rsidRPr="00A37BCB">
        <w:rPr>
          <w:rFonts w:ascii="Times New Roman" w:hAnsi="Times New Roman"/>
          <w:sz w:val="24"/>
          <w:szCs w:val="24"/>
        </w:rPr>
        <w:t xml:space="preserve"> и в сумме 4 884,5 тыс. рублей соответственно.</w:t>
      </w:r>
      <w:r w:rsidR="0031236E" w:rsidRPr="00A37BCB">
        <w:rPr>
          <w:rFonts w:ascii="Times New Roman" w:hAnsi="Times New Roman"/>
          <w:sz w:val="24"/>
          <w:szCs w:val="24"/>
        </w:rPr>
        <w:t xml:space="preserve"> </w:t>
      </w:r>
    </w:p>
    <w:p w:rsidR="004E17E3" w:rsidRDefault="00A37BCB" w:rsidP="004E1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п</w:t>
      </w:r>
      <w:r w:rsidR="004E17E3" w:rsidRPr="00E372DA">
        <w:rPr>
          <w:rFonts w:ascii="Times New Roman" w:hAnsi="Times New Roman"/>
          <w:sz w:val="24"/>
          <w:szCs w:val="24"/>
        </w:rPr>
        <w:t xml:space="preserve">о </w:t>
      </w:r>
      <w:r w:rsidR="004E17E3">
        <w:rPr>
          <w:rFonts w:ascii="Times New Roman" w:hAnsi="Times New Roman"/>
          <w:sz w:val="24"/>
          <w:szCs w:val="24"/>
        </w:rPr>
        <w:t>данному разделу предусматривается</w:t>
      </w:r>
      <w:r w:rsidR="004E17E3" w:rsidRPr="00DE4C0E">
        <w:rPr>
          <w:rFonts w:ascii="Times New Roman" w:hAnsi="Times New Roman"/>
          <w:sz w:val="24"/>
          <w:szCs w:val="24"/>
        </w:rPr>
        <w:t xml:space="preserve"> </w:t>
      </w:r>
      <w:r w:rsidR="004E17E3" w:rsidRPr="00E372DA">
        <w:rPr>
          <w:rFonts w:ascii="Times New Roman" w:hAnsi="Times New Roman"/>
          <w:sz w:val="24"/>
          <w:szCs w:val="24"/>
        </w:rPr>
        <w:t>выделение бюджетных ассигнований</w:t>
      </w:r>
      <w:r w:rsidR="004E17E3">
        <w:rPr>
          <w:rFonts w:ascii="Times New Roman" w:hAnsi="Times New Roman"/>
          <w:sz w:val="24"/>
          <w:szCs w:val="24"/>
        </w:rPr>
        <w:t xml:space="preserve"> на функционирование Совета депутатов сельского поселения Спутник в объеме 1 363,6 тыс. рублей.</w:t>
      </w:r>
    </w:p>
    <w:p w:rsidR="001A63C1" w:rsidRPr="00954447" w:rsidRDefault="001A63C1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447">
        <w:rPr>
          <w:rFonts w:ascii="Times New Roman" w:hAnsi="Times New Roman"/>
          <w:sz w:val="24"/>
          <w:szCs w:val="24"/>
        </w:rPr>
        <w:t>На плановый период 2018 и 2019 годов расходы по разделу 0100 «Общегосударственные вопросы»</w:t>
      </w:r>
      <w:r w:rsidR="00954447" w:rsidRPr="00954447">
        <w:rPr>
          <w:rFonts w:ascii="Times New Roman" w:hAnsi="Times New Roman"/>
          <w:sz w:val="24"/>
          <w:szCs w:val="24"/>
        </w:rPr>
        <w:t xml:space="preserve"> предусмотрены в сумме 15 126,2</w:t>
      </w:r>
      <w:r w:rsidRPr="00954447">
        <w:rPr>
          <w:rFonts w:ascii="Times New Roman" w:hAnsi="Times New Roman"/>
          <w:sz w:val="24"/>
          <w:szCs w:val="24"/>
        </w:rPr>
        <w:t xml:space="preserve">тыс. рублей </w:t>
      </w:r>
      <w:r w:rsidR="00954447" w:rsidRPr="00954447">
        <w:rPr>
          <w:rFonts w:ascii="Times New Roman" w:hAnsi="Times New Roman"/>
          <w:sz w:val="24"/>
          <w:szCs w:val="24"/>
        </w:rPr>
        <w:t>в сумме 14 939,7 тыс. рублей соответственно.</w:t>
      </w:r>
    </w:p>
    <w:p w:rsidR="00045999" w:rsidRPr="00311984" w:rsidRDefault="00045999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66770B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0B">
        <w:rPr>
          <w:rFonts w:ascii="Times New Roman" w:hAnsi="Times New Roman"/>
          <w:sz w:val="24"/>
          <w:szCs w:val="24"/>
        </w:rPr>
        <w:t xml:space="preserve">Расходы по разделу </w:t>
      </w:r>
      <w:r w:rsidRPr="0066770B">
        <w:rPr>
          <w:rFonts w:ascii="Times New Roman" w:hAnsi="Times New Roman"/>
          <w:b/>
          <w:sz w:val="24"/>
          <w:szCs w:val="24"/>
        </w:rPr>
        <w:t>0200 «Национальная оборона»</w:t>
      </w:r>
      <w:r w:rsidRPr="0066770B">
        <w:rPr>
          <w:rFonts w:ascii="Times New Roman" w:hAnsi="Times New Roman"/>
          <w:sz w:val="24"/>
          <w:szCs w:val="24"/>
        </w:rPr>
        <w:t xml:space="preserve"> на 2017 год планируются в сумме 276 тыс. рублей за счет субвенции из бюджета Московской области. Расходы п</w:t>
      </w:r>
      <w:r w:rsidR="005343D1" w:rsidRPr="0066770B">
        <w:rPr>
          <w:rFonts w:ascii="Times New Roman" w:hAnsi="Times New Roman"/>
          <w:sz w:val="24"/>
          <w:szCs w:val="24"/>
        </w:rPr>
        <w:t xml:space="preserve">о </w:t>
      </w:r>
      <w:r w:rsidR="005343D1" w:rsidRPr="0066770B">
        <w:rPr>
          <w:rFonts w:ascii="Times New Roman" w:hAnsi="Times New Roman"/>
          <w:sz w:val="24"/>
          <w:szCs w:val="24"/>
        </w:rPr>
        <w:lastRenderedPageBreak/>
        <w:t>данному разделу составляют 0,6</w:t>
      </w:r>
      <w:r w:rsidRPr="0066770B">
        <w:rPr>
          <w:rFonts w:ascii="Times New Roman" w:hAnsi="Times New Roman"/>
          <w:sz w:val="24"/>
          <w:szCs w:val="24"/>
        </w:rPr>
        <w:t xml:space="preserve">% в общем объёме расходов бюджета на 2017 год. Средства </w:t>
      </w:r>
      <w:r w:rsidR="000F6F7D" w:rsidRPr="0066770B">
        <w:rPr>
          <w:rFonts w:ascii="Times New Roman" w:hAnsi="Times New Roman"/>
          <w:sz w:val="24"/>
          <w:szCs w:val="24"/>
        </w:rPr>
        <w:t>предполагается направить</w:t>
      </w:r>
      <w:r w:rsidRPr="0066770B">
        <w:rPr>
          <w:rFonts w:ascii="Times New Roman" w:hAnsi="Times New Roman"/>
          <w:sz w:val="24"/>
          <w:szCs w:val="24"/>
        </w:rPr>
        <w:t xml:space="preserve"> на осуществление полномочий по первичному воинскому учёту на территориях, где отсутствуют военные комиссариаты. Расходы по раздел</w:t>
      </w:r>
      <w:r w:rsidR="006D09F5" w:rsidRPr="0066770B">
        <w:rPr>
          <w:rFonts w:ascii="Times New Roman" w:hAnsi="Times New Roman"/>
          <w:sz w:val="24"/>
          <w:szCs w:val="24"/>
        </w:rPr>
        <w:t xml:space="preserve">у </w:t>
      </w:r>
      <w:r w:rsidRPr="0066770B">
        <w:rPr>
          <w:rFonts w:ascii="Times New Roman" w:hAnsi="Times New Roman"/>
          <w:sz w:val="24"/>
          <w:szCs w:val="24"/>
        </w:rPr>
        <w:t>0200 «Национальная оборона» на плановый период 2018 и 2019 годов опред</w:t>
      </w:r>
      <w:r w:rsidR="006D09F5" w:rsidRPr="0066770B">
        <w:rPr>
          <w:rFonts w:ascii="Times New Roman" w:hAnsi="Times New Roman"/>
          <w:sz w:val="24"/>
          <w:szCs w:val="24"/>
        </w:rPr>
        <w:t xml:space="preserve">елены в сумме </w:t>
      </w:r>
      <w:r w:rsidRPr="0066770B">
        <w:rPr>
          <w:rFonts w:ascii="Times New Roman" w:hAnsi="Times New Roman"/>
          <w:sz w:val="24"/>
          <w:szCs w:val="24"/>
        </w:rPr>
        <w:t>276 тыс. рублей</w:t>
      </w:r>
      <w:r w:rsidR="0066770B" w:rsidRPr="0066770B">
        <w:rPr>
          <w:rFonts w:ascii="Times New Roman" w:hAnsi="Times New Roman"/>
          <w:sz w:val="24"/>
          <w:szCs w:val="24"/>
        </w:rPr>
        <w:t xml:space="preserve"> ежегодно</w:t>
      </w:r>
      <w:r w:rsidRPr="0066770B">
        <w:rPr>
          <w:rFonts w:ascii="Times New Roman" w:hAnsi="Times New Roman"/>
          <w:sz w:val="24"/>
          <w:szCs w:val="24"/>
        </w:rPr>
        <w:t>.</w:t>
      </w:r>
    </w:p>
    <w:p w:rsidR="00045999" w:rsidRPr="00311984" w:rsidRDefault="00045999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770B" w:rsidRPr="003F7C6A" w:rsidRDefault="000F3B44" w:rsidP="0079208E">
      <w:pPr>
        <w:pStyle w:val="ConsPlusNormal"/>
        <w:ind w:firstLine="708"/>
        <w:jc w:val="both"/>
      </w:pPr>
      <w:r w:rsidRPr="00676577">
        <w:t xml:space="preserve">По разделу </w:t>
      </w:r>
      <w:r w:rsidRPr="00676577">
        <w:rPr>
          <w:b/>
        </w:rPr>
        <w:t>0300 «Национальная безопасность и правоохранительная деятельность»</w:t>
      </w:r>
      <w:r w:rsidRPr="00676577">
        <w:t xml:space="preserve"> на 2017 год пла</w:t>
      </w:r>
      <w:r w:rsidR="00676577" w:rsidRPr="00676577">
        <w:t>нируются расходы в сумме 509</w:t>
      </w:r>
      <w:r w:rsidR="00CB4590" w:rsidRPr="00676577">
        <w:t xml:space="preserve"> </w:t>
      </w:r>
      <w:r w:rsidRPr="00676577">
        <w:t>тыс. рублей</w:t>
      </w:r>
      <w:r w:rsidR="0096235C">
        <w:t xml:space="preserve"> с ростом</w:t>
      </w:r>
      <w:r w:rsidR="00D84C69" w:rsidRPr="00311984">
        <w:rPr>
          <w:color w:val="FF0000"/>
        </w:rPr>
        <w:t xml:space="preserve"> </w:t>
      </w:r>
      <w:r w:rsidR="003F7C6A" w:rsidRPr="00197A2F">
        <w:t>к ожидаемому исполнению бюджета в 2016 году</w:t>
      </w:r>
      <w:r w:rsidR="00A70B2D">
        <w:t xml:space="preserve"> на 109 тыс. рублей или на 27,3</w:t>
      </w:r>
      <w:r w:rsidR="003F7C6A">
        <w:t xml:space="preserve">%. </w:t>
      </w:r>
      <w:r w:rsidRPr="003F7C6A">
        <w:t>Расходы по ук</w:t>
      </w:r>
      <w:r w:rsidR="00676577" w:rsidRPr="003F7C6A">
        <w:t>азанному разделу составляют 1,1</w:t>
      </w:r>
      <w:r w:rsidRPr="003F7C6A">
        <w:t>% в общем объёме расходов бюджета на 2017 год. Средства предполагается направить на выполнение мероприятий в рамках муниципальной программы «</w:t>
      </w:r>
      <w:r w:rsidR="0096235C" w:rsidRPr="003F7C6A">
        <w:t>Безопасность</w:t>
      </w:r>
      <w:r w:rsidR="00D84C69" w:rsidRPr="003F7C6A">
        <w:t xml:space="preserve"> на территории</w:t>
      </w:r>
      <w:r w:rsidR="0096235C" w:rsidRPr="003F7C6A">
        <w:t xml:space="preserve"> сельского поселения Спутник</w:t>
      </w:r>
      <w:r w:rsidRPr="003F7C6A">
        <w:t>»</w:t>
      </w:r>
      <w:r w:rsidR="0096235C" w:rsidRPr="003F7C6A">
        <w:t xml:space="preserve"> на 2015-2019 годы</w:t>
      </w:r>
      <w:r w:rsidRPr="003F7C6A">
        <w:t>.</w:t>
      </w:r>
      <w:r w:rsidR="009C337C" w:rsidRPr="003F7C6A">
        <w:t xml:space="preserve"> </w:t>
      </w:r>
      <w:r w:rsidRPr="003F7C6A">
        <w:t xml:space="preserve">Расходы на плановый период 2018 </w:t>
      </w:r>
      <w:r w:rsidR="002D6871" w:rsidRPr="003F7C6A">
        <w:t>и 2019 годов</w:t>
      </w:r>
      <w:r w:rsidR="00554760" w:rsidRPr="003F7C6A">
        <w:t xml:space="preserve"> определены </w:t>
      </w:r>
      <w:r w:rsidRPr="003F7C6A">
        <w:t>в сумме</w:t>
      </w:r>
      <w:r w:rsidR="0096235C" w:rsidRPr="003F7C6A">
        <w:t xml:space="preserve"> 900</w:t>
      </w:r>
      <w:r w:rsidR="002D6871" w:rsidRPr="003F7C6A">
        <w:t xml:space="preserve"> </w:t>
      </w:r>
      <w:r w:rsidRPr="003F7C6A">
        <w:t>тыс. рублей</w:t>
      </w:r>
      <w:r w:rsidR="0096235C" w:rsidRPr="003F7C6A">
        <w:t xml:space="preserve"> и в сумме 224 тыс. рублей соответственно.</w:t>
      </w:r>
      <w:r w:rsidR="002D6871" w:rsidRPr="003F7C6A">
        <w:t xml:space="preserve"> </w:t>
      </w:r>
    </w:p>
    <w:p w:rsidR="003F7C6A" w:rsidRPr="00311984" w:rsidRDefault="003F7C6A" w:rsidP="0079208E">
      <w:pPr>
        <w:pStyle w:val="ConsPlusNormal"/>
        <w:ind w:firstLine="708"/>
        <w:jc w:val="both"/>
        <w:rPr>
          <w:color w:val="FF0000"/>
        </w:rPr>
      </w:pPr>
    </w:p>
    <w:p w:rsidR="00A36460" w:rsidRDefault="00A36460" w:rsidP="009E59B5">
      <w:pPr>
        <w:pStyle w:val="ConsPlusNormal"/>
        <w:ind w:firstLine="708"/>
        <w:jc w:val="both"/>
      </w:pPr>
      <w:r>
        <w:t>По разделу</w:t>
      </w:r>
      <w:r w:rsidR="000F3B44" w:rsidRPr="00513FA1">
        <w:t xml:space="preserve"> </w:t>
      </w:r>
      <w:r w:rsidR="000F3B44" w:rsidRPr="00513FA1">
        <w:rPr>
          <w:b/>
        </w:rPr>
        <w:t>0400 «Национальная экономика»</w:t>
      </w:r>
      <w:r w:rsidR="000F3B44" w:rsidRPr="00513FA1">
        <w:t xml:space="preserve"> расходы на 2017 год планируются в</w:t>
      </w:r>
      <w:r w:rsidR="003F7C6A" w:rsidRPr="00513FA1">
        <w:t xml:space="preserve"> сумме</w:t>
      </w:r>
      <w:r w:rsidR="00513FA1" w:rsidRPr="00513FA1">
        <w:t xml:space="preserve"> </w:t>
      </w:r>
      <w:r w:rsidR="003F7C6A" w:rsidRPr="00513FA1">
        <w:t>1 194,1</w:t>
      </w:r>
      <w:r w:rsidR="00FC5CC2" w:rsidRPr="00513FA1">
        <w:t xml:space="preserve"> </w:t>
      </w:r>
      <w:r w:rsidR="000F3B44" w:rsidRPr="00513FA1">
        <w:t>тыс. рублей</w:t>
      </w:r>
      <w:r w:rsidR="00513FA1" w:rsidRPr="00513FA1">
        <w:t xml:space="preserve">, что больше ожидаемого исполнения в 2016 году на 190,4 тыс. рублей или на 19%. Расходы предусматриваются </w:t>
      </w:r>
      <w:r>
        <w:t xml:space="preserve">по подразделу </w:t>
      </w:r>
      <w:r w:rsidRPr="00AE2AD3">
        <w:t>0410 «</w:t>
      </w:r>
      <w:r>
        <w:t>Связь и информатика</w:t>
      </w:r>
      <w:r w:rsidRPr="00AE2AD3">
        <w:t>»</w:t>
      </w:r>
      <w:r>
        <w:t xml:space="preserve"> в сумме 1 189,1 тыс. рублей </w:t>
      </w:r>
      <w:r w:rsidR="000F3B44" w:rsidRPr="00513FA1">
        <w:t>на</w:t>
      </w:r>
      <w:r w:rsidR="00513FA1" w:rsidRPr="00513FA1">
        <w:t xml:space="preserve"> реализацию мероприятий</w:t>
      </w:r>
      <w:r w:rsidR="00FC5CC2" w:rsidRPr="00513FA1">
        <w:t xml:space="preserve"> </w:t>
      </w:r>
      <w:r w:rsidR="00513FA1" w:rsidRPr="00513FA1">
        <w:t xml:space="preserve">муниципальной программы </w:t>
      </w:r>
      <w:r w:rsidR="00513FA1" w:rsidRPr="005723E0">
        <w:t>«Муниципальное управление сельского поселения Спутник» на 2015-2019 годы</w:t>
      </w:r>
      <w:r w:rsidR="00E1407D">
        <w:t xml:space="preserve">, а именно: </w:t>
      </w:r>
      <w:r>
        <w:t>проведение мероприятий в области предоставления информации (связи) в сфере муниципального управления -</w:t>
      </w:r>
      <w:r w:rsidR="00E1407D">
        <w:t xml:space="preserve"> </w:t>
      </w:r>
      <w:r>
        <w:t xml:space="preserve">135 тыс. рублей; проведение мероприятий по внедрению современных информационных технологий, обеспечение бесперебойного функционирования аппаратно-программных комплексов, обеспечение защиты информации - 1 054,1 тыс. рублей. </w:t>
      </w:r>
    </w:p>
    <w:p w:rsidR="00CF78E5" w:rsidRDefault="003A621C" w:rsidP="009E59B5">
      <w:pPr>
        <w:pStyle w:val="ConsPlusNormal"/>
        <w:ind w:firstLine="708"/>
        <w:jc w:val="both"/>
      </w:pPr>
      <w:r>
        <w:t xml:space="preserve">Так же </w:t>
      </w:r>
      <w:r w:rsidR="00A36460">
        <w:t xml:space="preserve">по данному разделу предусматриваются </w:t>
      </w:r>
      <w:proofErr w:type="spellStart"/>
      <w:r w:rsidR="00C570C2">
        <w:t>непрограммные</w:t>
      </w:r>
      <w:proofErr w:type="spellEnd"/>
      <w:r w:rsidR="00C570C2">
        <w:t xml:space="preserve"> </w:t>
      </w:r>
      <w:r w:rsidR="00A36460">
        <w:t>расходы</w:t>
      </w:r>
      <w:r w:rsidR="00C570C2">
        <w:t xml:space="preserve"> на </w:t>
      </w:r>
      <w:r>
        <w:t xml:space="preserve">проведение мероприятий по </w:t>
      </w:r>
      <w:r w:rsidR="00C570C2">
        <w:t>транспортировк</w:t>
      </w:r>
      <w:r>
        <w:t>е</w:t>
      </w:r>
      <w:r w:rsidR="00C570C2">
        <w:t xml:space="preserve"> в морг с места обнаружения или происшествия ум</w:t>
      </w:r>
      <w:r w:rsidR="00FA63FE">
        <w:t xml:space="preserve">ерших для производства судебно </w:t>
      </w:r>
      <w:r w:rsidR="00C570C2">
        <w:t xml:space="preserve">медицинской экспертизы и </w:t>
      </w:r>
      <w:proofErr w:type="spellStart"/>
      <w:r w:rsidR="00CF78E5">
        <w:t>патолого</w:t>
      </w:r>
      <w:r w:rsidR="00895A16">
        <w:t>-</w:t>
      </w:r>
      <w:r w:rsidR="00CF78E5">
        <w:t>анатомического</w:t>
      </w:r>
      <w:proofErr w:type="spellEnd"/>
      <w:r w:rsidR="00C570C2">
        <w:t xml:space="preserve"> вскрытия</w:t>
      </w:r>
      <w:r w:rsidR="00CF78E5">
        <w:t xml:space="preserve"> в сумме 5 тыс. рублей.</w:t>
      </w:r>
    </w:p>
    <w:p w:rsidR="00045999" w:rsidRDefault="000F3B44" w:rsidP="009E59B5">
      <w:pPr>
        <w:pStyle w:val="ConsPlusNormal"/>
        <w:ind w:firstLine="708"/>
        <w:jc w:val="both"/>
      </w:pPr>
      <w:r w:rsidRPr="00CF78E5">
        <w:t>Расходы на плановый период 201</w:t>
      </w:r>
      <w:r w:rsidR="009547C7" w:rsidRPr="00CF78E5">
        <w:t>8</w:t>
      </w:r>
      <w:r w:rsidR="00892FF8" w:rsidRPr="00CF78E5">
        <w:t xml:space="preserve"> и 2019 годов определены в сумме </w:t>
      </w:r>
      <w:r w:rsidR="00CF78E5" w:rsidRPr="00CF78E5">
        <w:t>1 194,1</w:t>
      </w:r>
      <w:r w:rsidRPr="00CF78E5">
        <w:t xml:space="preserve"> тыс. рублей</w:t>
      </w:r>
      <w:r w:rsidR="00AC7F5C" w:rsidRPr="00CF78E5">
        <w:t xml:space="preserve"> ежегодно</w:t>
      </w:r>
      <w:r w:rsidRPr="00CF78E5">
        <w:t>.</w:t>
      </w:r>
      <w:r w:rsidR="00892FF8" w:rsidRPr="00CF78E5">
        <w:t xml:space="preserve"> </w:t>
      </w:r>
    </w:p>
    <w:p w:rsidR="00CF78E5" w:rsidRPr="00CF78E5" w:rsidRDefault="00CF78E5" w:rsidP="009E59B5">
      <w:pPr>
        <w:pStyle w:val="ConsPlusNormal"/>
        <w:ind w:firstLine="708"/>
        <w:jc w:val="both"/>
      </w:pPr>
    </w:p>
    <w:p w:rsidR="005B633C" w:rsidRPr="006F68F3" w:rsidRDefault="000F3B44" w:rsidP="000B3B4F">
      <w:pPr>
        <w:pStyle w:val="ConsPlusNormal"/>
        <w:ind w:firstLine="709"/>
        <w:jc w:val="both"/>
      </w:pPr>
      <w:r w:rsidRPr="006E6E97">
        <w:t xml:space="preserve">Расходы по разделу </w:t>
      </w:r>
      <w:r w:rsidRPr="006E6E97">
        <w:rPr>
          <w:b/>
        </w:rPr>
        <w:t>0500 «Жилищно-коммунальное хозяйство»</w:t>
      </w:r>
      <w:r w:rsidRPr="006E6E97">
        <w:t xml:space="preserve"> предусмотр</w:t>
      </w:r>
      <w:r w:rsidR="00977C24" w:rsidRPr="006E6E97">
        <w:t>ены на 2017 год в сумме 19 814,1 тыс. рублей и составляют 43,6</w:t>
      </w:r>
      <w:r w:rsidRPr="006E6E97">
        <w:t>% в общем объёме расходов бюджета на 2017 год,</w:t>
      </w:r>
      <w:r w:rsidR="00977C24" w:rsidRPr="006E6E97">
        <w:t xml:space="preserve"> что ниже ожидаемого исполнения </w:t>
      </w:r>
      <w:r w:rsidRPr="006E6E97">
        <w:t>в 2016 году</w:t>
      </w:r>
      <w:r w:rsidR="00C64416">
        <w:t xml:space="preserve"> </w:t>
      </w:r>
      <w:r w:rsidR="00A70B2D">
        <w:t>(</w:t>
      </w:r>
      <w:r w:rsidR="00C64416">
        <w:t>23 205,6</w:t>
      </w:r>
      <w:r w:rsidR="00A70B2D">
        <w:t xml:space="preserve"> тыс. рублей</w:t>
      </w:r>
      <w:r w:rsidR="00C64416">
        <w:t>)</w:t>
      </w:r>
      <w:r w:rsidR="00A70B2D">
        <w:t xml:space="preserve"> на </w:t>
      </w:r>
      <w:r w:rsidR="00977C24" w:rsidRPr="006E6E97">
        <w:t>3 391,5 тыс. рублей или на 14,6</w:t>
      </w:r>
      <w:r w:rsidR="006E6E97" w:rsidRPr="006E6E97">
        <w:t xml:space="preserve">%. </w:t>
      </w:r>
      <w:r w:rsidR="008255B6">
        <w:t>Расходы планируются по подразделу «Благоустройство» в</w:t>
      </w:r>
      <w:r w:rsidR="00E245EF">
        <w:t xml:space="preserve"> </w:t>
      </w:r>
      <w:r w:rsidR="00165EA6" w:rsidRPr="005B633C">
        <w:t xml:space="preserve">рамках реализации </w:t>
      </w:r>
      <w:r w:rsidR="00A069F2">
        <w:t xml:space="preserve">мероприятий </w:t>
      </w:r>
      <w:r w:rsidR="00165EA6" w:rsidRPr="005B633C">
        <w:t>муниципальной программы «</w:t>
      </w:r>
      <w:r w:rsidR="005B633C" w:rsidRPr="005B633C">
        <w:t xml:space="preserve">Содержание и развитие жилищно-коммунального хозяйства </w:t>
      </w:r>
      <w:r w:rsidR="00A47037" w:rsidRPr="005B633C">
        <w:t>сельского поселени</w:t>
      </w:r>
      <w:r w:rsidR="005B633C" w:rsidRPr="005B633C">
        <w:t>я Спутник</w:t>
      </w:r>
      <w:r w:rsidR="00165EA6" w:rsidRPr="005B633C">
        <w:t xml:space="preserve">» </w:t>
      </w:r>
      <w:r w:rsidR="005B633C" w:rsidRPr="005B633C">
        <w:t>в 2015-2019 годах</w:t>
      </w:r>
      <w:r w:rsidR="005B633C" w:rsidRPr="00311984">
        <w:rPr>
          <w:color w:val="FF0000"/>
        </w:rPr>
        <w:t xml:space="preserve"> </w:t>
      </w:r>
      <w:r w:rsidR="00ED3989">
        <w:t xml:space="preserve">по </w:t>
      </w:r>
      <w:r w:rsidR="00E245EF">
        <w:t xml:space="preserve">следующим </w:t>
      </w:r>
      <w:r w:rsidR="00ED3989">
        <w:t>целевым статьям</w:t>
      </w:r>
      <w:r w:rsidR="005B633C" w:rsidRPr="006F68F3">
        <w:t>:</w:t>
      </w:r>
      <w:r w:rsidR="00E245EF">
        <w:t xml:space="preserve"> «Освещение» – 2 347,2</w:t>
      </w:r>
      <w:r w:rsidR="00E245EF" w:rsidRPr="00EA1689">
        <w:t xml:space="preserve"> тыс. рублей,</w:t>
      </w:r>
      <w:r w:rsidR="00E245EF" w:rsidRPr="00EA1689">
        <w:rPr>
          <w:color w:val="FF0000"/>
        </w:rPr>
        <w:t xml:space="preserve"> </w:t>
      </w:r>
      <w:r w:rsidR="00E245EF">
        <w:t>«Озеленение» – 2 250</w:t>
      </w:r>
      <w:r w:rsidR="00E245EF" w:rsidRPr="00EA1689">
        <w:t xml:space="preserve"> тыс. рублей, «</w:t>
      </w:r>
      <w:r w:rsidR="00E245EF">
        <w:t>С</w:t>
      </w:r>
      <w:r w:rsidR="00E245EF" w:rsidRPr="00EA1689">
        <w:t>одержание</w:t>
      </w:r>
      <w:r w:rsidR="00E245EF">
        <w:t xml:space="preserve"> и ремонт внутриквартальных дорог с/</w:t>
      </w:r>
      <w:proofErr w:type="spellStart"/>
      <w:r w:rsidR="00E245EF">
        <w:t>п</w:t>
      </w:r>
      <w:proofErr w:type="spellEnd"/>
      <w:r w:rsidR="00E245EF">
        <w:t xml:space="preserve"> Спутник» – </w:t>
      </w:r>
      <w:r w:rsidR="00E245EF" w:rsidRPr="00EA1689">
        <w:rPr>
          <w:color w:val="FF0000"/>
        </w:rPr>
        <w:t xml:space="preserve"> </w:t>
      </w:r>
      <w:r w:rsidR="00E245EF">
        <w:t>9 130</w:t>
      </w:r>
      <w:r w:rsidR="00E245EF" w:rsidRPr="00FB2A3A">
        <w:t xml:space="preserve"> </w:t>
      </w:r>
      <w:r w:rsidR="00E245EF" w:rsidRPr="00EA1689">
        <w:t>тыс</w:t>
      </w:r>
      <w:r w:rsidR="00E245EF">
        <w:t xml:space="preserve">. рублей, </w:t>
      </w:r>
      <w:r w:rsidR="00E245EF" w:rsidRPr="00EA1689">
        <w:t>«Прочие мероприятия по благоустройству</w:t>
      </w:r>
      <w:r w:rsidR="00E245EF">
        <w:t xml:space="preserve"> поселения» – 6 086,9</w:t>
      </w:r>
      <w:r w:rsidR="00E245EF" w:rsidRPr="00EA1689">
        <w:t xml:space="preserve"> тыс. рублей.</w:t>
      </w:r>
    </w:p>
    <w:p w:rsidR="000F3B44" w:rsidRPr="0058146D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46D">
        <w:rPr>
          <w:rFonts w:ascii="Times New Roman" w:hAnsi="Times New Roman"/>
          <w:sz w:val="24"/>
          <w:szCs w:val="24"/>
        </w:rPr>
        <w:t>Расходы по данному разделу на плановый период 2018 года определены в сумме</w:t>
      </w:r>
      <w:r w:rsidR="0058146D" w:rsidRPr="0058146D">
        <w:rPr>
          <w:rFonts w:ascii="Times New Roman" w:hAnsi="Times New Roman"/>
          <w:sz w:val="24"/>
          <w:szCs w:val="24"/>
        </w:rPr>
        <w:t xml:space="preserve">    18 979,4</w:t>
      </w:r>
      <w:r w:rsidR="0027317E" w:rsidRPr="0058146D">
        <w:rPr>
          <w:rFonts w:ascii="Times New Roman" w:hAnsi="Times New Roman"/>
          <w:sz w:val="24"/>
          <w:szCs w:val="24"/>
        </w:rPr>
        <w:t xml:space="preserve"> тыс. рублей, на 2019</w:t>
      </w:r>
      <w:r w:rsidRPr="0058146D">
        <w:rPr>
          <w:rFonts w:ascii="Times New Roman" w:hAnsi="Times New Roman"/>
          <w:sz w:val="24"/>
          <w:szCs w:val="24"/>
        </w:rPr>
        <w:t xml:space="preserve"> год – </w:t>
      </w:r>
      <w:r w:rsidR="0058146D" w:rsidRPr="0058146D">
        <w:rPr>
          <w:rFonts w:ascii="Times New Roman" w:hAnsi="Times New Roman"/>
          <w:sz w:val="24"/>
          <w:szCs w:val="24"/>
        </w:rPr>
        <w:t>19 107,1</w:t>
      </w:r>
      <w:r w:rsidR="0027317E" w:rsidRPr="0058146D">
        <w:rPr>
          <w:rFonts w:ascii="Times New Roman" w:hAnsi="Times New Roman"/>
          <w:sz w:val="24"/>
          <w:szCs w:val="24"/>
        </w:rPr>
        <w:t xml:space="preserve"> </w:t>
      </w:r>
      <w:r w:rsidRPr="0058146D">
        <w:rPr>
          <w:rFonts w:ascii="Times New Roman" w:hAnsi="Times New Roman"/>
          <w:sz w:val="24"/>
          <w:szCs w:val="24"/>
        </w:rPr>
        <w:t>тыс. рублей.</w:t>
      </w:r>
    </w:p>
    <w:p w:rsidR="00045999" w:rsidRPr="0058146D" w:rsidRDefault="00045999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Pr="00AF657A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17F">
        <w:rPr>
          <w:rFonts w:ascii="Times New Roman" w:hAnsi="Times New Roman"/>
          <w:sz w:val="24"/>
          <w:szCs w:val="24"/>
        </w:rPr>
        <w:t xml:space="preserve">Расходы по разделу </w:t>
      </w:r>
      <w:r w:rsidRPr="00BC417F">
        <w:rPr>
          <w:rFonts w:ascii="Times New Roman" w:hAnsi="Times New Roman"/>
          <w:b/>
          <w:sz w:val="24"/>
          <w:szCs w:val="24"/>
        </w:rPr>
        <w:t>0800 «Культура, кинематография»</w:t>
      </w:r>
      <w:r w:rsidRPr="00BC417F">
        <w:rPr>
          <w:rFonts w:ascii="Times New Roman" w:hAnsi="Times New Roman"/>
          <w:sz w:val="24"/>
          <w:szCs w:val="24"/>
        </w:rPr>
        <w:t xml:space="preserve"> на 2017 год пр</w:t>
      </w:r>
      <w:r w:rsidR="00BC417F" w:rsidRPr="00BC417F">
        <w:rPr>
          <w:rFonts w:ascii="Times New Roman" w:hAnsi="Times New Roman"/>
          <w:sz w:val="24"/>
          <w:szCs w:val="24"/>
        </w:rPr>
        <w:t>едусматриваются в сумме 7 552,3 тыс. рублей и составляют 16,6</w:t>
      </w:r>
      <w:r w:rsidRPr="00BC417F">
        <w:rPr>
          <w:rFonts w:ascii="Times New Roman" w:hAnsi="Times New Roman"/>
          <w:sz w:val="24"/>
          <w:szCs w:val="24"/>
        </w:rPr>
        <w:t>% в общем объёме расходов бюд</w:t>
      </w:r>
      <w:r w:rsidR="00BC417F" w:rsidRPr="00BC417F">
        <w:rPr>
          <w:rFonts w:ascii="Times New Roman" w:hAnsi="Times New Roman"/>
          <w:sz w:val="24"/>
          <w:szCs w:val="24"/>
        </w:rPr>
        <w:t xml:space="preserve">жета на 2017 год, что на 2 443,1 </w:t>
      </w:r>
      <w:r w:rsidR="00B33EC4" w:rsidRPr="00BC417F">
        <w:rPr>
          <w:rFonts w:ascii="Times New Roman" w:hAnsi="Times New Roman"/>
          <w:sz w:val="24"/>
          <w:szCs w:val="24"/>
        </w:rPr>
        <w:t xml:space="preserve">тыс. рублей или на </w:t>
      </w:r>
      <w:r w:rsidR="00BC417F" w:rsidRPr="007115B3">
        <w:rPr>
          <w:rFonts w:ascii="Times New Roman" w:hAnsi="Times New Roman"/>
          <w:sz w:val="24"/>
          <w:szCs w:val="24"/>
        </w:rPr>
        <w:t>24,4% ниже</w:t>
      </w:r>
      <w:r w:rsidRPr="007115B3">
        <w:rPr>
          <w:rFonts w:ascii="Times New Roman" w:hAnsi="Times New Roman"/>
          <w:sz w:val="24"/>
          <w:szCs w:val="24"/>
        </w:rPr>
        <w:t xml:space="preserve"> ожидаемого </w:t>
      </w:r>
      <w:r w:rsidRPr="00AF657A">
        <w:rPr>
          <w:rFonts w:ascii="Times New Roman" w:hAnsi="Times New Roman"/>
          <w:sz w:val="24"/>
          <w:szCs w:val="24"/>
        </w:rPr>
        <w:t>исполнения</w:t>
      </w:r>
      <w:r w:rsidR="00BC417F" w:rsidRPr="00AF657A">
        <w:rPr>
          <w:rFonts w:ascii="Times New Roman" w:hAnsi="Times New Roman"/>
          <w:sz w:val="24"/>
          <w:szCs w:val="24"/>
        </w:rPr>
        <w:t xml:space="preserve"> </w:t>
      </w:r>
      <w:r w:rsidRPr="00AF657A">
        <w:rPr>
          <w:rFonts w:ascii="Times New Roman" w:hAnsi="Times New Roman"/>
          <w:sz w:val="24"/>
          <w:szCs w:val="24"/>
        </w:rPr>
        <w:t>в 2016 году. Расходы предусмотрены</w:t>
      </w:r>
      <w:r w:rsidR="00E425D7" w:rsidRPr="00AF657A">
        <w:rPr>
          <w:rFonts w:ascii="Times New Roman" w:hAnsi="Times New Roman"/>
          <w:sz w:val="24"/>
          <w:szCs w:val="24"/>
        </w:rPr>
        <w:t xml:space="preserve"> </w:t>
      </w:r>
      <w:r w:rsidR="00964FC7" w:rsidRPr="00AF657A">
        <w:rPr>
          <w:rFonts w:ascii="Times New Roman" w:hAnsi="Times New Roman"/>
          <w:sz w:val="24"/>
          <w:szCs w:val="24"/>
        </w:rPr>
        <w:t xml:space="preserve">по подразделу 0801 </w:t>
      </w:r>
      <w:r w:rsidR="0009008D" w:rsidRPr="00AF657A">
        <w:rPr>
          <w:rFonts w:ascii="Times New Roman" w:hAnsi="Times New Roman"/>
          <w:sz w:val="24"/>
          <w:szCs w:val="24"/>
        </w:rPr>
        <w:t xml:space="preserve">«Культура» </w:t>
      </w:r>
      <w:r w:rsidR="00E425D7" w:rsidRPr="00AF657A">
        <w:rPr>
          <w:rFonts w:ascii="Times New Roman" w:hAnsi="Times New Roman"/>
          <w:sz w:val="24"/>
          <w:szCs w:val="24"/>
        </w:rPr>
        <w:t>на реализацию мероприятий в</w:t>
      </w:r>
      <w:r w:rsidRPr="00AF657A">
        <w:rPr>
          <w:rFonts w:ascii="Times New Roman" w:hAnsi="Times New Roman"/>
          <w:sz w:val="24"/>
          <w:szCs w:val="24"/>
        </w:rPr>
        <w:t xml:space="preserve"> рамках муниципальной</w:t>
      </w:r>
      <w:r w:rsidR="00E425D7" w:rsidRPr="00AF657A">
        <w:rPr>
          <w:rFonts w:ascii="Times New Roman" w:hAnsi="Times New Roman"/>
          <w:sz w:val="24"/>
          <w:szCs w:val="24"/>
        </w:rPr>
        <w:t xml:space="preserve"> программы «Развитие культуры </w:t>
      </w:r>
      <w:r w:rsidRPr="00AF657A">
        <w:rPr>
          <w:rFonts w:ascii="Times New Roman" w:hAnsi="Times New Roman"/>
          <w:sz w:val="24"/>
          <w:szCs w:val="24"/>
        </w:rPr>
        <w:t>сельско</w:t>
      </w:r>
      <w:r w:rsidR="00E425D7" w:rsidRPr="00AF657A">
        <w:rPr>
          <w:rFonts w:ascii="Times New Roman" w:hAnsi="Times New Roman"/>
          <w:sz w:val="24"/>
          <w:szCs w:val="24"/>
        </w:rPr>
        <w:t>го поселения</w:t>
      </w:r>
      <w:r w:rsidRPr="00AF657A">
        <w:rPr>
          <w:rFonts w:ascii="Times New Roman" w:hAnsi="Times New Roman"/>
          <w:sz w:val="24"/>
          <w:szCs w:val="24"/>
        </w:rPr>
        <w:t xml:space="preserve"> </w:t>
      </w:r>
      <w:r w:rsidR="00143247" w:rsidRPr="00AF657A">
        <w:rPr>
          <w:rFonts w:ascii="Times New Roman" w:hAnsi="Times New Roman"/>
          <w:sz w:val="24"/>
          <w:szCs w:val="24"/>
        </w:rPr>
        <w:t>Спутник</w:t>
      </w:r>
      <w:r w:rsidRPr="00AF657A">
        <w:rPr>
          <w:rFonts w:ascii="Times New Roman" w:hAnsi="Times New Roman"/>
          <w:sz w:val="24"/>
          <w:szCs w:val="24"/>
        </w:rPr>
        <w:t>»</w:t>
      </w:r>
      <w:r w:rsidR="00143247" w:rsidRPr="00AF657A">
        <w:rPr>
          <w:rFonts w:ascii="Times New Roman" w:hAnsi="Times New Roman"/>
          <w:sz w:val="24"/>
          <w:szCs w:val="24"/>
        </w:rPr>
        <w:t xml:space="preserve"> на 2015-2019 годы</w:t>
      </w:r>
      <w:r w:rsidR="00E425D7" w:rsidRPr="00AF657A">
        <w:rPr>
          <w:rFonts w:ascii="Times New Roman" w:hAnsi="Times New Roman"/>
          <w:sz w:val="24"/>
          <w:szCs w:val="24"/>
        </w:rPr>
        <w:t>, в том числе:</w:t>
      </w:r>
      <w:r w:rsidRPr="00AF657A">
        <w:rPr>
          <w:rFonts w:ascii="Times New Roman" w:hAnsi="Times New Roman"/>
          <w:sz w:val="24"/>
          <w:szCs w:val="24"/>
        </w:rPr>
        <w:t xml:space="preserve"> </w:t>
      </w:r>
    </w:p>
    <w:p w:rsidR="000F3B44" w:rsidRPr="00AF657A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57A">
        <w:rPr>
          <w:rFonts w:ascii="Times New Roman" w:hAnsi="Times New Roman"/>
          <w:sz w:val="24"/>
          <w:szCs w:val="24"/>
        </w:rPr>
        <w:t xml:space="preserve">- </w:t>
      </w:r>
      <w:r w:rsidR="00DA6B7C" w:rsidRPr="00AF657A">
        <w:rPr>
          <w:rFonts w:ascii="Times New Roman" w:hAnsi="Times New Roman"/>
          <w:sz w:val="24"/>
          <w:szCs w:val="24"/>
        </w:rPr>
        <w:t xml:space="preserve">на </w:t>
      </w:r>
      <w:r w:rsidR="00AF657A" w:rsidRPr="00AF657A">
        <w:rPr>
          <w:rFonts w:ascii="Times New Roman" w:hAnsi="Times New Roman"/>
          <w:sz w:val="24"/>
          <w:szCs w:val="24"/>
        </w:rPr>
        <w:t xml:space="preserve">обеспечение деятельности (оказание услуг) муниципальным учреждениям культуры - 7 398,3 </w:t>
      </w:r>
      <w:r w:rsidR="00E425D7" w:rsidRPr="00AF657A">
        <w:rPr>
          <w:rFonts w:ascii="Times New Roman" w:hAnsi="Times New Roman"/>
          <w:sz w:val="24"/>
          <w:szCs w:val="24"/>
        </w:rPr>
        <w:t>тыс. рублей</w:t>
      </w:r>
      <w:r w:rsidRPr="00AF657A">
        <w:rPr>
          <w:rFonts w:ascii="Times New Roman" w:hAnsi="Times New Roman"/>
          <w:sz w:val="24"/>
          <w:szCs w:val="24"/>
        </w:rPr>
        <w:t>;</w:t>
      </w:r>
    </w:p>
    <w:p w:rsidR="000F3B44" w:rsidRPr="00AF657A" w:rsidRDefault="00592281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57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A6B7C" w:rsidRPr="00AF657A">
        <w:rPr>
          <w:rFonts w:ascii="Times New Roman" w:hAnsi="Times New Roman"/>
          <w:sz w:val="24"/>
          <w:szCs w:val="24"/>
        </w:rPr>
        <w:t xml:space="preserve">на </w:t>
      </w:r>
      <w:r w:rsidR="00AF657A" w:rsidRPr="00AF657A">
        <w:rPr>
          <w:rFonts w:ascii="Times New Roman" w:hAnsi="Times New Roman"/>
          <w:sz w:val="24"/>
          <w:szCs w:val="24"/>
        </w:rPr>
        <w:t>проведение праздничных и культурно-массовых мероприятий на территории сельского поселения Спутник</w:t>
      </w:r>
      <w:r w:rsidR="00FC532E" w:rsidRPr="00AF657A">
        <w:rPr>
          <w:rFonts w:ascii="Times New Roman" w:hAnsi="Times New Roman"/>
          <w:sz w:val="24"/>
          <w:szCs w:val="24"/>
        </w:rPr>
        <w:t xml:space="preserve"> - </w:t>
      </w:r>
      <w:r w:rsidR="00AF657A" w:rsidRPr="00AF657A">
        <w:rPr>
          <w:rFonts w:ascii="Times New Roman" w:hAnsi="Times New Roman"/>
          <w:sz w:val="24"/>
          <w:szCs w:val="24"/>
        </w:rPr>
        <w:t>154</w:t>
      </w:r>
      <w:r w:rsidR="00FC532E" w:rsidRPr="00AF657A">
        <w:rPr>
          <w:rFonts w:ascii="Times New Roman" w:hAnsi="Times New Roman"/>
          <w:sz w:val="24"/>
          <w:szCs w:val="24"/>
        </w:rPr>
        <w:t xml:space="preserve"> тыс. рублей.</w:t>
      </w:r>
    </w:p>
    <w:p w:rsidR="000F3B4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57A">
        <w:rPr>
          <w:rFonts w:ascii="Times New Roman" w:hAnsi="Times New Roman"/>
          <w:sz w:val="24"/>
          <w:szCs w:val="24"/>
        </w:rPr>
        <w:t>Расходы по данному разделу на плановый период 2018</w:t>
      </w:r>
      <w:r w:rsidR="00365746" w:rsidRPr="00AF657A">
        <w:rPr>
          <w:rFonts w:ascii="Times New Roman" w:hAnsi="Times New Roman"/>
          <w:sz w:val="24"/>
          <w:szCs w:val="24"/>
        </w:rPr>
        <w:t xml:space="preserve"> и 2019 годов</w:t>
      </w:r>
      <w:r w:rsidRPr="00AF657A">
        <w:rPr>
          <w:rFonts w:ascii="Times New Roman" w:hAnsi="Times New Roman"/>
          <w:sz w:val="24"/>
          <w:szCs w:val="24"/>
        </w:rPr>
        <w:t xml:space="preserve"> определены в сумме </w:t>
      </w:r>
      <w:r w:rsidR="00AF657A" w:rsidRPr="00AF657A">
        <w:rPr>
          <w:rFonts w:ascii="Times New Roman" w:hAnsi="Times New Roman"/>
          <w:sz w:val="24"/>
          <w:szCs w:val="24"/>
        </w:rPr>
        <w:t>7 552,3</w:t>
      </w:r>
      <w:r w:rsidRPr="00AF657A">
        <w:rPr>
          <w:rFonts w:ascii="Times New Roman" w:hAnsi="Times New Roman"/>
          <w:sz w:val="24"/>
          <w:szCs w:val="24"/>
        </w:rPr>
        <w:t xml:space="preserve"> тыс. рублей</w:t>
      </w:r>
      <w:r w:rsidR="00365746" w:rsidRPr="00AF657A">
        <w:rPr>
          <w:rFonts w:ascii="Times New Roman" w:hAnsi="Times New Roman"/>
          <w:sz w:val="24"/>
          <w:szCs w:val="24"/>
        </w:rPr>
        <w:t xml:space="preserve"> ежегодно</w:t>
      </w:r>
      <w:r w:rsidRPr="00AF657A">
        <w:rPr>
          <w:rFonts w:ascii="Times New Roman" w:hAnsi="Times New Roman"/>
          <w:sz w:val="24"/>
          <w:szCs w:val="24"/>
        </w:rPr>
        <w:t xml:space="preserve">. </w:t>
      </w:r>
    </w:p>
    <w:p w:rsidR="001E482C" w:rsidRDefault="001E482C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82C" w:rsidRPr="004964FD" w:rsidRDefault="001E482C" w:rsidP="001E482C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964FD">
        <w:rPr>
          <w:rFonts w:ascii="Times New Roman" w:hAnsi="Times New Roman"/>
          <w:color w:val="auto"/>
          <w:sz w:val="24"/>
          <w:szCs w:val="24"/>
        </w:rPr>
        <w:t xml:space="preserve">По разделу </w:t>
      </w:r>
      <w:r w:rsidRPr="00975D69">
        <w:rPr>
          <w:rFonts w:ascii="Times New Roman" w:hAnsi="Times New Roman"/>
          <w:b/>
          <w:color w:val="auto"/>
          <w:sz w:val="24"/>
          <w:szCs w:val="24"/>
        </w:rPr>
        <w:t>1000 «Социальная политика»</w:t>
      </w:r>
      <w:r w:rsidRPr="004964FD">
        <w:rPr>
          <w:rFonts w:ascii="Times New Roman" w:hAnsi="Times New Roman"/>
          <w:color w:val="auto"/>
          <w:sz w:val="24"/>
          <w:szCs w:val="24"/>
        </w:rPr>
        <w:t xml:space="preserve"> бюджетные ассигнования предусматриваются на 2017 год в сумме 163,4 тыс. рублей</w:t>
      </w:r>
      <w:r w:rsidRPr="001E4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964FD" w:rsidRPr="004964FD">
        <w:rPr>
          <w:rFonts w:ascii="Times New Roman" w:hAnsi="Times New Roman"/>
          <w:color w:val="auto"/>
          <w:sz w:val="24"/>
          <w:szCs w:val="24"/>
        </w:rPr>
        <w:t xml:space="preserve">или ниже </w:t>
      </w:r>
      <w:r w:rsidRPr="004964FD">
        <w:rPr>
          <w:rFonts w:ascii="Times New Roman" w:hAnsi="Times New Roman"/>
          <w:color w:val="auto"/>
          <w:sz w:val="24"/>
          <w:szCs w:val="24"/>
        </w:rPr>
        <w:t>ожидаемого исполнения в 2016 году</w:t>
      </w:r>
      <w:r w:rsidR="004964FD" w:rsidRPr="004964FD">
        <w:rPr>
          <w:rFonts w:ascii="Times New Roman" w:hAnsi="Times New Roman"/>
          <w:color w:val="auto"/>
          <w:sz w:val="24"/>
          <w:szCs w:val="24"/>
        </w:rPr>
        <w:t xml:space="preserve"> на 3,7 тыс. рублей или на 2,3%</w:t>
      </w:r>
      <w:r w:rsidRPr="004964FD">
        <w:rPr>
          <w:rFonts w:ascii="Times New Roman" w:hAnsi="Times New Roman"/>
          <w:color w:val="auto"/>
          <w:sz w:val="24"/>
          <w:szCs w:val="24"/>
        </w:rPr>
        <w:t>. В структуре расходов бюджета</w:t>
      </w:r>
      <w:r w:rsidR="004964FD" w:rsidRPr="004964FD">
        <w:rPr>
          <w:rFonts w:ascii="Times New Roman" w:hAnsi="Times New Roman"/>
          <w:color w:val="auto"/>
          <w:sz w:val="24"/>
          <w:szCs w:val="24"/>
        </w:rPr>
        <w:t xml:space="preserve"> сельского поселения Спутник</w:t>
      </w:r>
      <w:r w:rsidRPr="004964FD">
        <w:rPr>
          <w:rFonts w:ascii="Times New Roman" w:hAnsi="Times New Roman"/>
          <w:color w:val="auto"/>
          <w:sz w:val="24"/>
          <w:szCs w:val="24"/>
        </w:rPr>
        <w:t xml:space="preserve"> расходы на </w:t>
      </w:r>
      <w:r w:rsidR="009D154F" w:rsidRPr="004964FD">
        <w:rPr>
          <w:rFonts w:ascii="Times New Roman" w:hAnsi="Times New Roman"/>
          <w:color w:val="auto"/>
          <w:sz w:val="24"/>
          <w:szCs w:val="24"/>
        </w:rPr>
        <w:t>социальную политику составят 0,4</w:t>
      </w:r>
      <w:r w:rsidRPr="004964FD">
        <w:rPr>
          <w:rFonts w:ascii="Times New Roman" w:hAnsi="Times New Roman"/>
          <w:color w:val="auto"/>
          <w:sz w:val="24"/>
          <w:szCs w:val="24"/>
        </w:rPr>
        <w:t xml:space="preserve"> %. </w:t>
      </w:r>
    </w:p>
    <w:p w:rsidR="001E482C" w:rsidRPr="00BB4916" w:rsidRDefault="001E482C" w:rsidP="001E48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4916">
        <w:rPr>
          <w:rFonts w:ascii="Times New Roman" w:hAnsi="Times New Roman"/>
          <w:sz w:val="24"/>
          <w:szCs w:val="24"/>
        </w:rPr>
        <w:t xml:space="preserve">Указанные средства предусмотрены по подразделу 1001 «Пенсионное обеспечение» в рамках муниципальной программы </w:t>
      </w:r>
      <w:r w:rsidR="004964FD" w:rsidRPr="00BB4916">
        <w:rPr>
          <w:rFonts w:ascii="Times New Roman" w:hAnsi="Times New Roman"/>
          <w:sz w:val="24"/>
          <w:szCs w:val="24"/>
        </w:rPr>
        <w:t>«Муниципальное управление</w:t>
      </w:r>
      <w:r w:rsidR="003E7558" w:rsidRPr="00BB4916">
        <w:rPr>
          <w:rFonts w:ascii="Times New Roman" w:hAnsi="Times New Roman"/>
          <w:sz w:val="24"/>
          <w:szCs w:val="24"/>
        </w:rPr>
        <w:t xml:space="preserve"> </w:t>
      </w:r>
      <w:r w:rsidRPr="00BB491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E7558" w:rsidRPr="00BB4916">
        <w:rPr>
          <w:rFonts w:ascii="Times New Roman" w:hAnsi="Times New Roman"/>
          <w:sz w:val="24"/>
          <w:szCs w:val="24"/>
        </w:rPr>
        <w:t>Спутник</w:t>
      </w:r>
      <w:r w:rsidRPr="00BB4916">
        <w:rPr>
          <w:rFonts w:ascii="Times New Roman" w:hAnsi="Times New Roman"/>
          <w:sz w:val="24"/>
          <w:szCs w:val="24"/>
        </w:rPr>
        <w:t>»</w:t>
      </w:r>
      <w:r w:rsidR="00BB4916" w:rsidRPr="00BB4916">
        <w:rPr>
          <w:rFonts w:ascii="Times New Roman" w:hAnsi="Times New Roman"/>
          <w:sz w:val="24"/>
          <w:szCs w:val="24"/>
        </w:rPr>
        <w:t xml:space="preserve"> на 2015-2019 годы</w:t>
      </w:r>
      <w:r w:rsidRPr="00BB4916">
        <w:rPr>
          <w:rFonts w:ascii="Times New Roman" w:hAnsi="Times New Roman"/>
          <w:sz w:val="24"/>
          <w:szCs w:val="24"/>
        </w:rPr>
        <w:t xml:space="preserve"> на </w:t>
      </w:r>
      <w:r w:rsidR="000F31A2" w:rsidRPr="00BB4916">
        <w:rPr>
          <w:rFonts w:ascii="Times New Roman" w:hAnsi="Times New Roman"/>
          <w:sz w:val="24"/>
          <w:szCs w:val="24"/>
        </w:rPr>
        <w:t>доплаты к пенсиям лицам, занимавшим выборные должности в сельском поселении Спутник</w:t>
      </w:r>
      <w:r w:rsidR="00BB4916" w:rsidRPr="00BB4916">
        <w:rPr>
          <w:rFonts w:ascii="Times New Roman" w:hAnsi="Times New Roman"/>
          <w:sz w:val="24"/>
          <w:szCs w:val="24"/>
        </w:rPr>
        <w:t>.</w:t>
      </w:r>
      <w:r w:rsidRPr="00BB4916">
        <w:rPr>
          <w:rFonts w:ascii="Times New Roman" w:hAnsi="Times New Roman"/>
          <w:sz w:val="24"/>
          <w:szCs w:val="24"/>
        </w:rPr>
        <w:t xml:space="preserve"> Расходы по данному разделу на плановый период 2018</w:t>
      </w:r>
      <w:r w:rsidR="00BB4916" w:rsidRPr="00BB4916">
        <w:rPr>
          <w:rFonts w:ascii="Times New Roman" w:hAnsi="Times New Roman"/>
          <w:sz w:val="24"/>
          <w:szCs w:val="24"/>
        </w:rPr>
        <w:t xml:space="preserve"> и 2019</w:t>
      </w:r>
      <w:r w:rsidRPr="00BB4916">
        <w:rPr>
          <w:rFonts w:ascii="Times New Roman" w:hAnsi="Times New Roman"/>
          <w:sz w:val="24"/>
          <w:szCs w:val="24"/>
        </w:rPr>
        <w:t xml:space="preserve"> год</w:t>
      </w:r>
      <w:r w:rsidR="00BB4916" w:rsidRPr="00BB4916">
        <w:rPr>
          <w:rFonts w:ascii="Times New Roman" w:hAnsi="Times New Roman"/>
          <w:sz w:val="24"/>
          <w:szCs w:val="24"/>
        </w:rPr>
        <w:t>ов определены в сумме 163,4</w:t>
      </w:r>
      <w:r w:rsidRPr="00BB4916">
        <w:rPr>
          <w:rFonts w:ascii="Times New Roman" w:hAnsi="Times New Roman"/>
          <w:sz w:val="24"/>
          <w:szCs w:val="24"/>
        </w:rPr>
        <w:t xml:space="preserve"> тыс. рублей</w:t>
      </w:r>
      <w:r w:rsidR="00BB4916" w:rsidRPr="00BB4916">
        <w:rPr>
          <w:rFonts w:ascii="Times New Roman" w:hAnsi="Times New Roman"/>
          <w:sz w:val="24"/>
          <w:szCs w:val="24"/>
        </w:rPr>
        <w:t xml:space="preserve"> ежегодно</w:t>
      </w:r>
      <w:r w:rsidRPr="00BB4916">
        <w:rPr>
          <w:rFonts w:ascii="Times New Roman" w:hAnsi="Times New Roman"/>
          <w:sz w:val="24"/>
          <w:szCs w:val="24"/>
        </w:rPr>
        <w:t xml:space="preserve">. </w:t>
      </w:r>
    </w:p>
    <w:p w:rsidR="00A5301B" w:rsidRDefault="00A5301B" w:rsidP="001E48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82C" w:rsidRPr="00975D69" w:rsidRDefault="001E482C" w:rsidP="001E48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D69">
        <w:rPr>
          <w:rFonts w:ascii="Times New Roman" w:hAnsi="Times New Roman"/>
          <w:sz w:val="24"/>
          <w:szCs w:val="24"/>
        </w:rPr>
        <w:t xml:space="preserve">Расходы по разделу </w:t>
      </w:r>
      <w:r w:rsidRPr="00975D69">
        <w:rPr>
          <w:rFonts w:ascii="Times New Roman" w:hAnsi="Times New Roman"/>
          <w:b/>
          <w:sz w:val="24"/>
          <w:szCs w:val="24"/>
        </w:rPr>
        <w:t>1100 «Физическая культура и спорт»</w:t>
      </w:r>
      <w:r w:rsidRPr="00975D69">
        <w:rPr>
          <w:rFonts w:ascii="Times New Roman" w:hAnsi="Times New Roman"/>
          <w:sz w:val="24"/>
          <w:szCs w:val="24"/>
        </w:rPr>
        <w:t xml:space="preserve"> на 2017 год планируются в сумме </w:t>
      </w:r>
      <w:r w:rsidR="00413F56" w:rsidRPr="00975D69">
        <w:rPr>
          <w:rFonts w:ascii="Times New Roman" w:hAnsi="Times New Roman"/>
          <w:sz w:val="24"/>
          <w:szCs w:val="24"/>
        </w:rPr>
        <w:t>300</w:t>
      </w:r>
      <w:r w:rsidRPr="00975D69">
        <w:rPr>
          <w:rFonts w:ascii="Times New Roman" w:hAnsi="Times New Roman"/>
          <w:sz w:val="24"/>
          <w:szCs w:val="24"/>
        </w:rPr>
        <w:t xml:space="preserve"> тыс. рублей и составляют </w:t>
      </w:r>
      <w:r w:rsidR="00C51817" w:rsidRPr="00975D69">
        <w:rPr>
          <w:rFonts w:ascii="Times New Roman" w:hAnsi="Times New Roman"/>
          <w:sz w:val="24"/>
          <w:szCs w:val="24"/>
        </w:rPr>
        <w:t>0,7</w:t>
      </w:r>
      <w:r w:rsidRPr="00975D69">
        <w:rPr>
          <w:rFonts w:ascii="Times New Roman" w:hAnsi="Times New Roman"/>
          <w:sz w:val="24"/>
          <w:szCs w:val="24"/>
        </w:rPr>
        <w:t>% в общем объёме расходов бюджета на 2017</w:t>
      </w:r>
      <w:r w:rsidR="00C51817" w:rsidRPr="00975D69">
        <w:rPr>
          <w:rFonts w:ascii="Times New Roman" w:hAnsi="Times New Roman"/>
          <w:sz w:val="24"/>
          <w:szCs w:val="24"/>
        </w:rPr>
        <w:t xml:space="preserve"> год, что ниже</w:t>
      </w:r>
      <w:r w:rsidRPr="00975D69">
        <w:rPr>
          <w:rFonts w:ascii="Times New Roman" w:hAnsi="Times New Roman"/>
          <w:sz w:val="24"/>
          <w:szCs w:val="24"/>
        </w:rPr>
        <w:t xml:space="preserve"> ожидаемо</w:t>
      </w:r>
      <w:r w:rsidR="00C51817" w:rsidRPr="00975D69">
        <w:rPr>
          <w:rFonts w:ascii="Times New Roman" w:hAnsi="Times New Roman"/>
          <w:sz w:val="24"/>
          <w:szCs w:val="24"/>
        </w:rPr>
        <w:t>го</w:t>
      </w:r>
      <w:r w:rsidRPr="00975D69">
        <w:rPr>
          <w:rFonts w:ascii="Times New Roman" w:hAnsi="Times New Roman"/>
          <w:sz w:val="24"/>
          <w:szCs w:val="24"/>
        </w:rPr>
        <w:t xml:space="preserve"> исполнени</w:t>
      </w:r>
      <w:r w:rsidR="00C51817" w:rsidRPr="00975D69">
        <w:rPr>
          <w:rFonts w:ascii="Times New Roman" w:hAnsi="Times New Roman"/>
          <w:sz w:val="24"/>
          <w:szCs w:val="24"/>
        </w:rPr>
        <w:t>я</w:t>
      </w:r>
      <w:r w:rsidRPr="00975D69">
        <w:rPr>
          <w:rFonts w:ascii="Times New Roman" w:hAnsi="Times New Roman"/>
          <w:sz w:val="24"/>
          <w:szCs w:val="24"/>
        </w:rPr>
        <w:t xml:space="preserve"> в 2016 году</w:t>
      </w:r>
      <w:r w:rsidR="00C51817" w:rsidRPr="00975D69">
        <w:rPr>
          <w:rFonts w:ascii="Times New Roman" w:hAnsi="Times New Roman"/>
          <w:sz w:val="24"/>
          <w:szCs w:val="24"/>
        </w:rPr>
        <w:t xml:space="preserve"> в 1,6</w:t>
      </w:r>
      <w:r w:rsidRPr="00975D69">
        <w:rPr>
          <w:rFonts w:ascii="Times New Roman" w:hAnsi="Times New Roman"/>
          <w:sz w:val="24"/>
          <w:szCs w:val="24"/>
        </w:rPr>
        <w:t xml:space="preserve"> раза. </w:t>
      </w:r>
      <w:r w:rsidR="00B67264" w:rsidRPr="00975D69">
        <w:rPr>
          <w:rFonts w:ascii="Times New Roman" w:hAnsi="Times New Roman"/>
          <w:sz w:val="24"/>
          <w:szCs w:val="24"/>
        </w:rPr>
        <w:t>Указанные с</w:t>
      </w:r>
      <w:r w:rsidRPr="00975D69">
        <w:rPr>
          <w:rFonts w:ascii="Times New Roman" w:hAnsi="Times New Roman"/>
          <w:sz w:val="24"/>
          <w:szCs w:val="24"/>
        </w:rPr>
        <w:t>редства предусмотрены по подразделу 1102 «Массовый спорт» в рамках муниципальной программы «Развитие</w:t>
      </w:r>
      <w:r w:rsidR="007D1986" w:rsidRPr="00975D69">
        <w:rPr>
          <w:rFonts w:ascii="Times New Roman" w:hAnsi="Times New Roman"/>
          <w:sz w:val="24"/>
          <w:szCs w:val="24"/>
        </w:rPr>
        <w:t xml:space="preserve"> физической культуры и спорта, формирование здорового образа жизни населения сельского поселения</w:t>
      </w:r>
      <w:r w:rsidRPr="00975D69">
        <w:rPr>
          <w:rFonts w:ascii="Times New Roman" w:hAnsi="Times New Roman"/>
          <w:sz w:val="24"/>
          <w:szCs w:val="24"/>
        </w:rPr>
        <w:t xml:space="preserve"> </w:t>
      </w:r>
      <w:r w:rsidR="007D1986" w:rsidRPr="00975D69">
        <w:rPr>
          <w:rFonts w:ascii="Times New Roman" w:hAnsi="Times New Roman"/>
          <w:sz w:val="24"/>
          <w:szCs w:val="24"/>
        </w:rPr>
        <w:t>Спутник</w:t>
      </w:r>
      <w:r w:rsidRPr="00975D69">
        <w:rPr>
          <w:rFonts w:ascii="Times New Roman" w:hAnsi="Times New Roman"/>
          <w:sz w:val="24"/>
          <w:szCs w:val="24"/>
        </w:rPr>
        <w:t>»</w:t>
      </w:r>
      <w:r w:rsidR="007D1986" w:rsidRPr="00975D69">
        <w:rPr>
          <w:rFonts w:ascii="Times New Roman" w:hAnsi="Times New Roman"/>
          <w:sz w:val="24"/>
          <w:szCs w:val="24"/>
        </w:rPr>
        <w:t xml:space="preserve"> на 2015-2019 годы</w:t>
      </w:r>
      <w:r w:rsidR="00B67264" w:rsidRPr="00975D69">
        <w:rPr>
          <w:rFonts w:ascii="Times New Roman" w:hAnsi="Times New Roman"/>
          <w:sz w:val="24"/>
          <w:szCs w:val="24"/>
        </w:rPr>
        <w:t xml:space="preserve"> на проведение массовых, официальных физкультурных и спортивных мероприятий</w:t>
      </w:r>
      <w:r w:rsidR="00EF5CC9">
        <w:rPr>
          <w:rFonts w:ascii="Times New Roman" w:hAnsi="Times New Roman"/>
          <w:sz w:val="24"/>
          <w:szCs w:val="24"/>
        </w:rPr>
        <w:t>.</w:t>
      </w:r>
    </w:p>
    <w:p w:rsidR="001E482C" w:rsidRPr="00975D69" w:rsidRDefault="001E482C" w:rsidP="001E48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D69">
        <w:rPr>
          <w:rFonts w:ascii="Times New Roman" w:hAnsi="Times New Roman"/>
          <w:sz w:val="24"/>
          <w:szCs w:val="24"/>
        </w:rPr>
        <w:t>Расходы по разделу 1100 «Физическая культура и спорт» на плановый период 2018</w:t>
      </w:r>
      <w:r w:rsidR="00975D69" w:rsidRPr="00975D69">
        <w:rPr>
          <w:rFonts w:ascii="Times New Roman" w:hAnsi="Times New Roman"/>
          <w:sz w:val="24"/>
          <w:szCs w:val="24"/>
        </w:rPr>
        <w:t xml:space="preserve"> года определены в сумме 230</w:t>
      </w:r>
      <w:r w:rsidRPr="00975D69">
        <w:rPr>
          <w:rFonts w:ascii="Times New Roman" w:hAnsi="Times New Roman"/>
          <w:sz w:val="24"/>
          <w:szCs w:val="24"/>
        </w:rPr>
        <w:t xml:space="preserve"> ты</w:t>
      </w:r>
      <w:r w:rsidR="00975D69" w:rsidRPr="00975D69">
        <w:rPr>
          <w:rFonts w:ascii="Times New Roman" w:hAnsi="Times New Roman"/>
          <w:sz w:val="24"/>
          <w:szCs w:val="24"/>
        </w:rPr>
        <w:t>с. рублей, на 2019 год – 245</w:t>
      </w:r>
      <w:r w:rsidRPr="00975D69">
        <w:rPr>
          <w:rFonts w:ascii="Times New Roman" w:hAnsi="Times New Roman"/>
          <w:sz w:val="24"/>
          <w:szCs w:val="24"/>
        </w:rPr>
        <w:t xml:space="preserve"> тыс. рублей.</w:t>
      </w:r>
    </w:p>
    <w:p w:rsidR="001E482C" w:rsidRPr="001E482C" w:rsidRDefault="001E482C" w:rsidP="001E482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475E61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5E61">
        <w:rPr>
          <w:rFonts w:ascii="Times New Roman" w:hAnsi="Times New Roman"/>
          <w:b/>
          <w:sz w:val="24"/>
          <w:szCs w:val="24"/>
        </w:rPr>
        <w:t>Рас</w:t>
      </w:r>
      <w:r w:rsidR="00271769" w:rsidRPr="00475E61">
        <w:rPr>
          <w:rFonts w:ascii="Times New Roman" w:hAnsi="Times New Roman"/>
          <w:b/>
          <w:sz w:val="24"/>
          <w:szCs w:val="24"/>
        </w:rPr>
        <w:t>ходы на муниципальные программы</w:t>
      </w:r>
    </w:p>
    <w:p w:rsidR="000F3B44" w:rsidRPr="00475E61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Pr="00475E61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E61">
        <w:rPr>
          <w:rFonts w:ascii="Times New Roman" w:hAnsi="Times New Roman"/>
          <w:sz w:val="24"/>
          <w:szCs w:val="24"/>
        </w:rPr>
        <w:t>Проектом местного бюджета на 2017 год на реализацию программных мероприятий запланированы асс</w:t>
      </w:r>
      <w:r w:rsidR="00475E61" w:rsidRPr="00475E61">
        <w:rPr>
          <w:rFonts w:ascii="Times New Roman" w:hAnsi="Times New Roman"/>
          <w:sz w:val="24"/>
          <w:szCs w:val="24"/>
        </w:rPr>
        <w:t>игнования в общей сумме 43 323,2</w:t>
      </w:r>
      <w:r w:rsidRPr="00475E61">
        <w:rPr>
          <w:rFonts w:ascii="Times New Roman" w:hAnsi="Times New Roman"/>
          <w:sz w:val="24"/>
          <w:szCs w:val="24"/>
        </w:rPr>
        <w:t xml:space="preserve"> тыс. рублей, </w:t>
      </w:r>
      <w:proofErr w:type="spellStart"/>
      <w:r w:rsidRPr="00475E61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Pr="00475E61">
        <w:rPr>
          <w:rFonts w:ascii="Times New Roman" w:hAnsi="Times New Roman"/>
          <w:sz w:val="24"/>
          <w:szCs w:val="24"/>
        </w:rPr>
        <w:t xml:space="preserve"> </w:t>
      </w:r>
      <w:r w:rsidR="00475E61" w:rsidRPr="00475E61">
        <w:rPr>
          <w:rFonts w:ascii="Times New Roman" w:hAnsi="Times New Roman"/>
          <w:sz w:val="24"/>
          <w:szCs w:val="24"/>
        </w:rPr>
        <w:t>мероприятий – в сумме 2 080,6</w:t>
      </w:r>
      <w:r w:rsidRPr="00475E61">
        <w:rPr>
          <w:rFonts w:ascii="Times New Roman" w:hAnsi="Times New Roman"/>
          <w:sz w:val="24"/>
          <w:szCs w:val="24"/>
        </w:rPr>
        <w:t xml:space="preserve"> тыс. рублей, что сост</w:t>
      </w:r>
      <w:r w:rsidR="00475E61" w:rsidRPr="00475E61">
        <w:rPr>
          <w:rFonts w:ascii="Times New Roman" w:hAnsi="Times New Roman"/>
          <w:sz w:val="24"/>
          <w:szCs w:val="24"/>
        </w:rPr>
        <w:t>авляет соответственно 95,4% и 4,6</w:t>
      </w:r>
      <w:r w:rsidRPr="00475E61">
        <w:rPr>
          <w:rFonts w:ascii="Times New Roman" w:hAnsi="Times New Roman"/>
          <w:sz w:val="24"/>
          <w:szCs w:val="24"/>
        </w:rPr>
        <w:t>% в общем объеме расходов бюджета.</w:t>
      </w:r>
    </w:p>
    <w:p w:rsidR="000F3B44" w:rsidRPr="00F179BF" w:rsidRDefault="000F3B44" w:rsidP="00AF0CD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179B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За счет средств бюджета </w:t>
      </w:r>
      <w:r w:rsidR="0021509C" w:rsidRPr="00F179B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сельского </w:t>
      </w:r>
      <w:r w:rsidR="00475E61" w:rsidRPr="00F179BF">
        <w:rPr>
          <w:rFonts w:ascii="Times New Roman" w:hAnsi="Times New Roman"/>
          <w:b w:val="0"/>
          <w:bCs w:val="0"/>
          <w:color w:val="auto"/>
          <w:sz w:val="24"/>
          <w:szCs w:val="24"/>
        </w:rPr>
        <w:t>поселения Спутник</w:t>
      </w:r>
      <w:r w:rsidRPr="00F179B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2017 г</w:t>
      </w:r>
      <w:r w:rsidR="0021509C" w:rsidRPr="00F179BF">
        <w:rPr>
          <w:rFonts w:ascii="Times New Roman" w:hAnsi="Times New Roman"/>
          <w:b w:val="0"/>
          <w:bCs w:val="0"/>
          <w:color w:val="auto"/>
          <w:sz w:val="24"/>
          <w:szCs w:val="24"/>
        </w:rPr>
        <w:t>оду планируется реализация пяти</w:t>
      </w:r>
      <w:r w:rsidRPr="00F179B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муниципальных программ с предусмотренным объем</w:t>
      </w:r>
      <w:r w:rsidR="00F179BF" w:rsidRPr="00F179BF">
        <w:rPr>
          <w:rFonts w:ascii="Times New Roman" w:hAnsi="Times New Roman"/>
          <w:b w:val="0"/>
          <w:bCs w:val="0"/>
          <w:color w:val="auto"/>
          <w:sz w:val="24"/>
          <w:szCs w:val="24"/>
        </w:rPr>
        <w:t>ом ассигнований в сумме 43 323,2</w:t>
      </w:r>
      <w:r w:rsidRPr="00F179B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тыс. рублей.</w:t>
      </w:r>
    </w:p>
    <w:p w:rsidR="0004664C" w:rsidRPr="007F020E" w:rsidRDefault="0004664C" w:rsidP="0004664C">
      <w:pPr>
        <w:pStyle w:val="ab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7F020E">
        <w:rPr>
          <w:rFonts w:ascii="Times New Roman" w:hAnsi="Times New Roman"/>
          <w:color w:val="auto"/>
          <w:sz w:val="24"/>
          <w:szCs w:val="24"/>
        </w:rPr>
        <w:t xml:space="preserve">Доля расходов на реализацию программных мероприятий в общем объеме расходов бюджета в 2018 и 2019 годах составляет 93,9% и 91,5,% соответственно. </w:t>
      </w:r>
    </w:p>
    <w:p w:rsidR="00271769" w:rsidRDefault="00271769" w:rsidP="00AF0CD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EF5CC9" w:rsidRPr="00F179BF" w:rsidRDefault="00EF5CC9" w:rsidP="00AF0CD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0F3B44" w:rsidRPr="00E944C1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44C1">
        <w:rPr>
          <w:rFonts w:ascii="Times New Roman" w:hAnsi="Times New Roman"/>
          <w:color w:val="auto"/>
          <w:sz w:val="24"/>
          <w:szCs w:val="24"/>
        </w:rPr>
        <w:t xml:space="preserve">Анализ предусмотренного на 2017 год финансирования муниципальных программ представлен в таблице: </w:t>
      </w:r>
    </w:p>
    <w:p w:rsidR="007F020E" w:rsidRPr="00E944C1" w:rsidRDefault="007F020E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2268"/>
        <w:gridCol w:w="2127"/>
        <w:gridCol w:w="1275"/>
      </w:tblGrid>
      <w:tr w:rsidR="000F3B44" w:rsidRPr="00E944C1" w:rsidTr="006605FD">
        <w:trPr>
          <w:tblHeader/>
        </w:trPr>
        <w:tc>
          <w:tcPr>
            <w:tcW w:w="4077" w:type="dxa"/>
            <w:vAlign w:val="center"/>
          </w:tcPr>
          <w:p w:rsidR="000F3B44" w:rsidRPr="00E944C1" w:rsidRDefault="000F3B4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Наименование</w:t>
            </w:r>
            <w:r w:rsidR="00D35E3E"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64023"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м</w:t>
            </w:r>
            <w:r w:rsidR="003807C0"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униципальных п</w:t>
            </w:r>
            <w:r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рограмм</w:t>
            </w:r>
          </w:p>
        </w:tc>
        <w:tc>
          <w:tcPr>
            <w:tcW w:w="2268" w:type="dxa"/>
            <w:vAlign w:val="center"/>
          </w:tcPr>
          <w:p w:rsidR="000F3B44" w:rsidRPr="00E944C1" w:rsidRDefault="000F3B4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Объем </w:t>
            </w:r>
            <w:r w:rsidR="003807C0"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ф</w:t>
            </w:r>
            <w:r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инансирования, предусмотренный проектом бюджета на 2017 год</w:t>
            </w:r>
            <w:r w:rsidR="00764023"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,</w:t>
            </w:r>
            <w:r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тыс. руб.</w:t>
            </w:r>
          </w:p>
        </w:tc>
        <w:tc>
          <w:tcPr>
            <w:tcW w:w="2127" w:type="dxa"/>
            <w:vAlign w:val="center"/>
          </w:tcPr>
          <w:p w:rsidR="000F3B44" w:rsidRPr="00E944C1" w:rsidRDefault="000F3B4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Объем финансирования, предусмотренный паспортом муниципальной программы на 2017 год</w:t>
            </w:r>
            <w:r w:rsidR="00764023"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,</w:t>
            </w:r>
            <w:r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vAlign w:val="center"/>
          </w:tcPr>
          <w:p w:rsidR="000F3B44" w:rsidRPr="00E944C1" w:rsidRDefault="000F3B4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944C1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Удельный вес МП в объеме расходов, %</w:t>
            </w:r>
          </w:p>
        </w:tc>
      </w:tr>
      <w:tr w:rsidR="000F3B44" w:rsidRPr="00311984" w:rsidTr="00EA789F">
        <w:trPr>
          <w:trHeight w:val="327"/>
        </w:trPr>
        <w:tc>
          <w:tcPr>
            <w:tcW w:w="4077" w:type="dxa"/>
          </w:tcPr>
          <w:p w:rsidR="00A5301B" w:rsidRDefault="00A5301B" w:rsidP="00D27FD7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1407D" w:rsidRDefault="00D27FD7" w:rsidP="00D27FD7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</w:t>
            </w:r>
          </w:p>
          <w:p w:rsidR="00A5301B" w:rsidRDefault="00A5301B" w:rsidP="00D27FD7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F3B44" w:rsidRPr="00737F29" w:rsidRDefault="00D27FD7" w:rsidP="00D27FD7">
            <w:pPr>
              <w:pStyle w:val="ab"/>
              <w:spacing w:after="0"/>
              <w:rPr>
                <w:rStyle w:val="af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сельского поселения Спутник «Муниципальное управление» на 2015-2019 годы</w:t>
            </w:r>
          </w:p>
        </w:tc>
        <w:tc>
          <w:tcPr>
            <w:tcW w:w="2268" w:type="dxa"/>
            <w:vAlign w:val="center"/>
          </w:tcPr>
          <w:p w:rsidR="00D35E3E" w:rsidRPr="00737F29" w:rsidRDefault="00737F29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10 292,5</w:t>
            </w:r>
          </w:p>
        </w:tc>
        <w:tc>
          <w:tcPr>
            <w:tcW w:w="2127" w:type="dxa"/>
            <w:vAlign w:val="center"/>
          </w:tcPr>
          <w:p w:rsidR="000F3B44" w:rsidRPr="00737F29" w:rsidRDefault="009C53D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7F29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10 2</w:t>
            </w:r>
            <w:r w:rsidR="00EF7E8B" w:rsidRPr="00737F29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275" w:type="dxa"/>
            <w:vAlign w:val="center"/>
          </w:tcPr>
          <w:p w:rsidR="000F3B44" w:rsidRPr="00737F29" w:rsidRDefault="006605FD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22,7</w:t>
            </w:r>
          </w:p>
        </w:tc>
      </w:tr>
      <w:tr w:rsidR="000F3B44" w:rsidRPr="00311984" w:rsidTr="00D35E3E">
        <w:trPr>
          <w:trHeight w:val="744"/>
        </w:trPr>
        <w:tc>
          <w:tcPr>
            <w:tcW w:w="4077" w:type="dxa"/>
          </w:tcPr>
          <w:p w:rsidR="000F3B44" w:rsidRPr="00737F29" w:rsidRDefault="00D27FD7" w:rsidP="00AF0CD7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Муниципальная программа сельского поселения Спутник «</w:t>
            </w:r>
            <w:r w:rsidR="00E944C1" w:rsidRPr="00737F29">
              <w:rPr>
                <w:rFonts w:ascii="Times New Roman" w:hAnsi="Times New Roman"/>
                <w:color w:val="auto"/>
                <w:sz w:val="24"/>
                <w:szCs w:val="24"/>
              </w:rPr>
              <w:t>Безопас</w:t>
            </w: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t>ность» на 2015-2019 годы</w:t>
            </w:r>
          </w:p>
        </w:tc>
        <w:tc>
          <w:tcPr>
            <w:tcW w:w="2268" w:type="dxa"/>
            <w:vAlign w:val="center"/>
          </w:tcPr>
          <w:p w:rsidR="000F3B44" w:rsidRPr="00737F29" w:rsidRDefault="00737F29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509,0</w:t>
            </w:r>
          </w:p>
        </w:tc>
        <w:tc>
          <w:tcPr>
            <w:tcW w:w="2127" w:type="dxa"/>
            <w:vAlign w:val="center"/>
          </w:tcPr>
          <w:p w:rsidR="000F3B44" w:rsidRPr="00737F29" w:rsidRDefault="009C53D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7F29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509,0</w:t>
            </w:r>
          </w:p>
        </w:tc>
        <w:tc>
          <w:tcPr>
            <w:tcW w:w="1275" w:type="dxa"/>
            <w:vAlign w:val="center"/>
          </w:tcPr>
          <w:p w:rsidR="000F3B44" w:rsidRPr="00737F29" w:rsidRDefault="006605FD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1,1</w:t>
            </w:r>
          </w:p>
        </w:tc>
      </w:tr>
      <w:tr w:rsidR="000F3B44" w:rsidRPr="00311984" w:rsidTr="00D35E3E">
        <w:trPr>
          <w:trHeight w:val="228"/>
        </w:trPr>
        <w:tc>
          <w:tcPr>
            <w:tcW w:w="4077" w:type="dxa"/>
          </w:tcPr>
          <w:p w:rsidR="000F3B44" w:rsidRPr="00737F29" w:rsidRDefault="00D27FD7" w:rsidP="00D27FD7">
            <w:pPr>
              <w:pStyle w:val="ab"/>
              <w:spacing w:after="0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 программа сельского поселения Спутник «Содержание и развитие жилищно-коммунального хозяйства» на 2015-2019 годы</w:t>
            </w:r>
          </w:p>
        </w:tc>
        <w:tc>
          <w:tcPr>
            <w:tcW w:w="2268" w:type="dxa"/>
            <w:vAlign w:val="center"/>
          </w:tcPr>
          <w:p w:rsidR="000F3B44" w:rsidRPr="00737F29" w:rsidRDefault="00737F29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24 669,4</w:t>
            </w:r>
          </w:p>
        </w:tc>
        <w:tc>
          <w:tcPr>
            <w:tcW w:w="2127" w:type="dxa"/>
            <w:vAlign w:val="center"/>
          </w:tcPr>
          <w:p w:rsidR="000F3B44" w:rsidRPr="00737F29" w:rsidRDefault="009C53D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7F29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24 669,4</w:t>
            </w:r>
          </w:p>
        </w:tc>
        <w:tc>
          <w:tcPr>
            <w:tcW w:w="1275" w:type="dxa"/>
            <w:vAlign w:val="center"/>
          </w:tcPr>
          <w:p w:rsidR="000F3B44" w:rsidRPr="00737F29" w:rsidRDefault="006605FD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54,3</w:t>
            </w:r>
          </w:p>
        </w:tc>
      </w:tr>
      <w:tr w:rsidR="000F3B44" w:rsidRPr="00311984" w:rsidTr="00D35E3E">
        <w:trPr>
          <w:trHeight w:val="600"/>
        </w:trPr>
        <w:tc>
          <w:tcPr>
            <w:tcW w:w="4077" w:type="dxa"/>
          </w:tcPr>
          <w:p w:rsidR="000F3B44" w:rsidRPr="00737F29" w:rsidRDefault="00D27FD7" w:rsidP="002E59D8">
            <w:pPr>
              <w:pStyle w:val="ab"/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 программа сельского поселения Спутник «</w:t>
            </w:r>
            <w:r w:rsidR="002E59D8" w:rsidRPr="00737F29">
              <w:rPr>
                <w:rFonts w:ascii="Times New Roman" w:hAnsi="Times New Roman"/>
                <w:color w:val="auto"/>
                <w:sz w:val="24"/>
                <w:szCs w:val="24"/>
              </w:rPr>
              <w:t>Развитие культуры</w:t>
            </w: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t>» на 2015-2019 годы</w:t>
            </w:r>
          </w:p>
        </w:tc>
        <w:tc>
          <w:tcPr>
            <w:tcW w:w="2268" w:type="dxa"/>
            <w:vAlign w:val="center"/>
          </w:tcPr>
          <w:p w:rsidR="000F3B44" w:rsidRPr="00737F29" w:rsidRDefault="00737F29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7 552,3</w:t>
            </w:r>
          </w:p>
        </w:tc>
        <w:tc>
          <w:tcPr>
            <w:tcW w:w="2127" w:type="dxa"/>
            <w:vAlign w:val="center"/>
          </w:tcPr>
          <w:p w:rsidR="000F3B44" w:rsidRPr="00737F29" w:rsidRDefault="00587BB0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7F29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7 552,3</w:t>
            </w:r>
          </w:p>
        </w:tc>
        <w:tc>
          <w:tcPr>
            <w:tcW w:w="1275" w:type="dxa"/>
            <w:vAlign w:val="center"/>
          </w:tcPr>
          <w:p w:rsidR="000F3B44" w:rsidRPr="00737F29" w:rsidRDefault="006605FD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16,6</w:t>
            </w:r>
          </w:p>
        </w:tc>
      </w:tr>
      <w:tr w:rsidR="000F3B44" w:rsidRPr="00311984" w:rsidTr="00D35E3E">
        <w:trPr>
          <w:trHeight w:val="132"/>
        </w:trPr>
        <w:tc>
          <w:tcPr>
            <w:tcW w:w="4077" w:type="dxa"/>
          </w:tcPr>
          <w:p w:rsidR="000F3B44" w:rsidRPr="00737F29" w:rsidRDefault="00D27FD7" w:rsidP="00E944C1">
            <w:pPr>
              <w:pStyle w:val="ab"/>
              <w:spacing w:after="0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 программа сельского поселения Спутник «</w:t>
            </w:r>
            <w:r w:rsidR="00E944C1" w:rsidRPr="00737F29">
              <w:rPr>
                <w:rFonts w:ascii="Times New Roman" w:hAnsi="Times New Roman"/>
                <w:color w:val="auto"/>
                <w:sz w:val="24"/>
                <w:szCs w:val="24"/>
              </w:rPr>
              <w:t>Развитие физической культуры и спорта, формирование здорового образа жизни населения</w:t>
            </w: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t>» на 2015-2019 годы</w:t>
            </w:r>
          </w:p>
        </w:tc>
        <w:tc>
          <w:tcPr>
            <w:tcW w:w="2268" w:type="dxa"/>
            <w:vAlign w:val="center"/>
          </w:tcPr>
          <w:p w:rsidR="000F3B44" w:rsidRPr="00737F29" w:rsidRDefault="00737F29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2127" w:type="dxa"/>
            <w:vAlign w:val="center"/>
          </w:tcPr>
          <w:p w:rsidR="000F3B44" w:rsidRPr="00737F29" w:rsidRDefault="00EF7E8B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7F29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vAlign w:val="center"/>
          </w:tcPr>
          <w:p w:rsidR="000F3B44" w:rsidRPr="00737F29" w:rsidRDefault="006605FD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0,7</w:t>
            </w:r>
          </w:p>
        </w:tc>
      </w:tr>
      <w:tr w:rsidR="000F3B44" w:rsidRPr="00311984" w:rsidTr="00D35E3E">
        <w:trPr>
          <w:trHeight w:val="504"/>
        </w:trPr>
        <w:tc>
          <w:tcPr>
            <w:tcW w:w="4077" w:type="dxa"/>
          </w:tcPr>
          <w:p w:rsidR="000F3B44" w:rsidRPr="00737F29" w:rsidRDefault="00D35E3E" w:rsidP="00AF0CD7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7F29">
              <w:rPr>
                <w:rFonts w:ascii="Times New Roman" w:hAnsi="Times New Roman"/>
                <w:color w:val="auto"/>
                <w:sz w:val="24"/>
                <w:szCs w:val="24"/>
              </w:rPr>
              <w:t>Итого расходов по муниципальным программам</w:t>
            </w:r>
          </w:p>
        </w:tc>
        <w:tc>
          <w:tcPr>
            <w:tcW w:w="2268" w:type="dxa"/>
            <w:vAlign w:val="center"/>
          </w:tcPr>
          <w:p w:rsidR="000F3B44" w:rsidRPr="00737F29" w:rsidRDefault="00737F29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43 323,2</w:t>
            </w:r>
          </w:p>
        </w:tc>
        <w:tc>
          <w:tcPr>
            <w:tcW w:w="2127" w:type="dxa"/>
            <w:vAlign w:val="center"/>
          </w:tcPr>
          <w:p w:rsidR="000F3B44" w:rsidRPr="00737F29" w:rsidRDefault="00475E61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43 323,2</w:t>
            </w:r>
          </w:p>
        </w:tc>
        <w:tc>
          <w:tcPr>
            <w:tcW w:w="1275" w:type="dxa"/>
            <w:vAlign w:val="center"/>
          </w:tcPr>
          <w:p w:rsidR="000F3B44" w:rsidRPr="00737F29" w:rsidRDefault="007F020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95,4</w:t>
            </w:r>
          </w:p>
        </w:tc>
      </w:tr>
    </w:tbl>
    <w:p w:rsidR="003807C0" w:rsidRPr="00311984" w:rsidRDefault="003807C0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F3B44" w:rsidRPr="00055C00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5C00">
        <w:rPr>
          <w:rFonts w:ascii="Times New Roman" w:hAnsi="Times New Roman"/>
          <w:b/>
          <w:sz w:val="24"/>
          <w:szCs w:val="24"/>
        </w:rPr>
        <w:t xml:space="preserve">Источники </w:t>
      </w:r>
      <w:r w:rsidR="00271769" w:rsidRPr="00055C00">
        <w:rPr>
          <w:rFonts w:ascii="Times New Roman" w:hAnsi="Times New Roman"/>
          <w:b/>
          <w:sz w:val="24"/>
          <w:szCs w:val="24"/>
        </w:rPr>
        <w:t>финансирования дефицита бюджета</w:t>
      </w:r>
    </w:p>
    <w:p w:rsidR="008E7E3B" w:rsidRPr="00055C00" w:rsidRDefault="008E7E3B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62AD" w:rsidRPr="00055C00" w:rsidRDefault="005F62AD" w:rsidP="005F62AD">
      <w:pPr>
        <w:spacing w:after="0" w:line="240" w:lineRule="auto"/>
        <w:ind w:left="12" w:firstLine="709"/>
        <w:jc w:val="both"/>
        <w:rPr>
          <w:rFonts w:ascii="Times New Roman" w:hAnsi="Times New Roman"/>
          <w:sz w:val="24"/>
          <w:szCs w:val="24"/>
        </w:rPr>
      </w:pPr>
      <w:r w:rsidRPr="00055C00">
        <w:rPr>
          <w:rFonts w:ascii="Times New Roman" w:hAnsi="Times New Roman"/>
          <w:sz w:val="24"/>
          <w:szCs w:val="24"/>
        </w:rPr>
        <w:t>Бюджет</w:t>
      </w:r>
      <w:r w:rsidR="00F656B2" w:rsidRPr="00055C00">
        <w:rPr>
          <w:rFonts w:ascii="Times New Roman" w:hAnsi="Times New Roman"/>
          <w:sz w:val="24"/>
          <w:szCs w:val="24"/>
        </w:rPr>
        <w:t xml:space="preserve"> сельского поселения спутник </w:t>
      </w:r>
      <w:r w:rsidRPr="00055C00">
        <w:rPr>
          <w:rFonts w:ascii="Times New Roman" w:hAnsi="Times New Roman"/>
          <w:sz w:val="24"/>
          <w:szCs w:val="24"/>
        </w:rPr>
        <w:t>на 2017</w:t>
      </w:r>
      <w:r w:rsidR="00F656B2" w:rsidRPr="00055C00">
        <w:rPr>
          <w:rFonts w:ascii="Times New Roman" w:hAnsi="Times New Roman"/>
          <w:sz w:val="24"/>
          <w:szCs w:val="24"/>
        </w:rPr>
        <w:t xml:space="preserve"> и на плановый период 2018 и 2019 годов </w:t>
      </w:r>
      <w:r w:rsidRPr="00055C00">
        <w:rPr>
          <w:rFonts w:ascii="Times New Roman" w:hAnsi="Times New Roman"/>
          <w:sz w:val="24"/>
          <w:szCs w:val="24"/>
        </w:rPr>
        <w:t>запланирован равным по доходам и расходам.</w:t>
      </w:r>
    </w:p>
    <w:p w:rsidR="008E7E3B" w:rsidRPr="00055C00" w:rsidRDefault="005F62AD" w:rsidP="005F62AD">
      <w:pPr>
        <w:pStyle w:val="ConsPlusNormal"/>
        <w:ind w:firstLine="709"/>
        <w:jc w:val="both"/>
      </w:pPr>
      <w:r w:rsidRPr="00055C00">
        <w:t>Проектом решения о бюджете</w:t>
      </w:r>
      <w:r w:rsidR="008E7E3B" w:rsidRPr="00055C00">
        <w:t xml:space="preserve"> установлен верхний предел муниципального долга по состоянию на 01.01.2018, 01.01.2019, 01.01.2020 в сумме 0 рублей.</w:t>
      </w:r>
    </w:p>
    <w:p w:rsidR="005F62AD" w:rsidRDefault="00641FE2" w:rsidP="005F62AD">
      <w:pPr>
        <w:pStyle w:val="ConsPlusNormal"/>
        <w:ind w:firstLine="709"/>
        <w:jc w:val="both"/>
      </w:pPr>
      <w:r w:rsidRPr="000E06E6">
        <w:t>Проектом решения о бюджете установлен</w:t>
      </w:r>
      <w:r w:rsidR="00563AA2" w:rsidRPr="000E06E6">
        <w:t>о, что</w:t>
      </w:r>
      <w:r w:rsidRPr="000E06E6">
        <w:t xml:space="preserve"> </w:t>
      </w:r>
      <w:r w:rsidR="005F62AD" w:rsidRPr="000E06E6">
        <w:t xml:space="preserve">предельный объем муниципального долга на 2017 год </w:t>
      </w:r>
      <w:r w:rsidR="00563AA2" w:rsidRPr="000E06E6">
        <w:t xml:space="preserve">не может превышать 37 000 тыс. рублей, в течение 2018 года - 35 700 тыс. рублей, в течение 2019 года - 35 800 тыс. рублей, </w:t>
      </w:r>
      <w:r w:rsidR="005F62AD" w:rsidRPr="000E06E6">
        <w:t xml:space="preserve">что соответствует ограничениям, установленным ст. 107 Бюджетного кодекса РФ. </w:t>
      </w:r>
    </w:p>
    <w:p w:rsidR="00E32F5F" w:rsidRPr="000E06E6" w:rsidRDefault="00E32F5F" w:rsidP="005F62AD">
      <w:pPr>
        <w:pStyle w:val="ConsPlusNormal"/>
        <w:ind w:firstLine="709"/>
        <w:jc w:val="both"/>
      </w:pPr>
    </w:p>
    <w:p w:rsidR="00193462" w:rsidRDefault="00193462" w:rsidP="00E32F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605FD" w:rsidRDefault="006605FD" w:rsidP="00E32F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605FD" w:rsidRPr="003D67C1" w:rsidRDefault="00506ADB" w:rsidP="00660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FBF">
        <w:rPr>
          <w:rFonts w:ascii="Times New Roman" w:hAnsi="Times New Roman"/>
          <w:sz w:val="24"/>
          <w:szCs w:val="24"/>
        </w:rPr>
        <w:t>На основании изложенного Контрольно-счетная палата предлагает</w:t>
      </w:r>
      <w:r w:rsidR="006605FD" w:rsidRPr="006605FD">
        <w:rPr>
          <w:rFonts w:ascii="Times New Roman" w:hAnsi="Times New Roman"/>
          <w:sz w:val="24"/>
          <w:szCs w:val="24"/>
        </w:rPr>
        <w:t xml:space="preserve"> </w:t>
      </w:r>
      <w:r w:rsidR="006605FD">
        <w:rPr>
          <w:rFonts w:ascii="Times New Roman" w:hAnsi="Times New Roman"/>
          <w:sz w:val="24"/>
          <w:szCs w:val="24"/>
        </w:rPr>
        <w:t>обосновать и (или) у</w:t>
      </w:r>
      <w:r w:rsidR="006605FD" w:rsidRPr="003D67C1">
        <w:rPr>
          <w:rFonts w:ascii="Times New Roman" w:hAnsi="Times New Roman"/>
          <w:sz w:val="24"/>
          <w:szCs w:val="24"/>
        </w:rPr>
        <w:t>точнить суммы, прогнозируемые по налогу на доходы физических лиц на 2017 год.</w:t>
      </w:r>
    </w:p>
    <w:p w:rsidR="00506ADB" w:rsidRPr="00553FBF" w:rsidRDefault="00506ADB" w:rsidP="00506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FBF">
        <w:rPr>
          <w:rFonts w:ascii="Times New Roman" w:hAnsi="Times New Roman"/>
          <w:sz w:val="24"/>
          <w:szCs w:val="24"/>
        </w:rPr>
        <w:t xml:space="preserve"> </w:t>
      </w:r>
    </w:p>
    <w:p w:rsidR="00A84D97" w:rsidRPr="00311984" w:rsidRDefault="00A84D97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6E59" w:rsidRPr="00311984" w:rsidRDefault="00276E59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6605FD" w:rsidRDefault="000F3B44" w:rsidP="00A84D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5FD">
        <w:rPr>
          <w:rFonts w:ascii="Times New Roman" w:hAnsi="Times New Roman"/>
          <w:b/>
          <w:sz w:val="24"/>
          <w:szCs w:val="24"/>
        </w:rPr>
        <w:t xml:space="preserve">Председатель Контрольно-счётной палаты </w:t>
      </w:r>
    </w:p>
    <w:p w:rsidR="000F3B44" w:rsidRPr="006605FD" w:rsidRDefault="000F3B44" w:rsidP="00A84D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5FD">
        <w:rPr>
          <w:rFonts w:ascii="Times New Roman" w:hAnsi="Times New Roman"/>
          <w:b/>
          <w:sz w:val="24"/>
          <w:szCs w:val="24"/>
        </w:rPr>
        <w:t xml:space="preserve">Можайского муниципального района  </w:t>
      </w:r>
      <w:r w:rsidRPr="006605FD">
        <w:rPr>
          <w:rFonts w:ascii="Times New Roman" w:hAnsi="Times New Roman"/>
          <w:b/>
          <w:sz w:val="24"/>
          <w:szCs w:val="24"/>
        </w:rPr>
        <w:tab/>
      </w:r>
      <w:r w:rsidRPr="006605FD">
        <w:rPr>
          <w:rFonts w:ascii="Times New Roman" w:hAnsi="Times New Roman"/>
          <w:b/>
          <w:sz w:val="24"/>
          <w:szCs w:val="24"/>
        </w:rPr>
        <w:tab/>
      </w:r>
      <w:r w:rsidRPr="006605FD">
        <w:rPr>
          <w:rFonts w:ascii="Times New Roman" w:hAnsi="Times New Roman"/>
          <w:b/>
          <w:sz w:val="24"/>
          <w:szCs w:val="24"/>
        </w:rPr>
        <w:tab/>
      </w:r>
      <w:r w:rsidRPr="006605FD">
        <w:rPr>
          <w:rFonts w:ascii="Times New Roman" w:hAnsi="Times New Roman"/>
          <w:b/>
          <w:sz w:val="24"/>
          <w:szCs w:val="24"/>
        </w:rPr>
        <w:tab/>
      </w:r>
      <w:r w:rsidRPr="006605FD">
        <w:rPr>
          <w:rFonts w:ascii="Times New Roman" w:hAnsi="Times New Roman"/>
          <w:b/>
          <w:sz w:val="24"/>
          <w:szCs w:val="24"/>
        </w:rPr>
        <w:tab/>
        <w:t xml:space="preserve">          О.В. </w:t>
      </w:r>
      <w:proofErr w:type="spellStart"/>
      <w:r w:rsidRPr="006605FD">
        <w:rPr>
          <w:rFonts w:ascii="Times New Roman" w:hAnsi="Times New Roman"/>
          <w:b/>
          <w:sz w:val="24"/>
          <w:szCs w:val="24"/>
        </w:rPr>
        <w:t>Богначева</w:t>
      </w:r>
      <w:proofErr w:type="spellEnd"/>
    </w:p>
    <w:p w:rsidR="000F3B44" w:rsidRPr="006605FD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5FD">
        <w:rPr>
          <w:rFonts w:ascii="Times New Roman" w:hAnsi="Times New Roman"/>
          <w:sz w:val="24"/>
          <w:szCs w:val="24"/>
        </w:rPr>
        <w:tab/>
      </w:r>
      <w:r w:rsidRPr="006605FD">
        <w:rPr>
          <w:rFonts w:ascii="Times New Roman" w:hAnsi="Times New Roman"/>
          <w:sz w:val="24"/>
          <w:szCs w:val="24"/>
        </w:rPr>
        <w:tab/>
      </w:r>
      <w:r w:rsidRPr="006605FD">
        <w:rPr>
          <w:rFonts w:ascii="Times New Roman" w:hAnsi="Times New Roman"/>
          <w:sz w:val="24"/>
          <w:szCs w:val="24"/>
        </w:rPr>
        <w:tab/>
      </w:r>
      <w:r w:rsidRPr="006605FD">
        <w:rPr>
          <w:rFonts w:ascii="Times New Roman" w:hAnsi="Times New Roman"/>
          <w:sz w:val="24"/>
          <w:szCs w:val="24"/>
        </w:rPr>
        <w:tab/>
      </w:r>
      <w:r w:rsidRPr="006605FD">
        <w:rPr>
          <w:rFonts w:ascii="Times New Roman" w:hAnsi="Times New Roman"/>
          <w:sz w:val="24"/>
          <w:szCs w:val="24"/>
        </w:rPr>
        <w:tab/>
        <w:t xml:space="preserve"> </w:t>
      </w:r>
    </w:p>
    <w:sectPr w:rsidR="000F3B44" w:rsidRPr="006605FD" w:rsidSect="00511733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FA" w:rsidRDefault="003612FA" w:rsidP="009D3C22">
      <w:pPr>
        <w:spacing w:after="0" w:line="240" w:lineRule="auto"/>
      </w:pPr>
      <w:r>
        <w:separator/>
      </w:r>
    </w:p>
  </w:endnote>
  <w:endnote w:type="continuationSeparator" w:id="0">
    <w:p w:rsidR="003612FA" w:rsidRDefault="003612FA" w:rsidP="009D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DF" w:rsidRDefault="00152F9D">
    <w:pPr>
      <w:pStyle w:val="a6"/>
      <w:jc w:val="right"/>
    </w:pPr>
    <w:fldSimple w:instr=" PAGE   \* MERGEFORMAT ">
      <w:r w:rsidR="00A5301B">
        <w:rPr>
          <w:noProof/>
        </w:rPr>
        <w:t>8</w:t>
      </w:r>
    </w:fldSimple>
  </w:p>
  <w:p w:rsidR="007038DF" w:rsidRDefault="007038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FA" w:rsidRDefault="003612FA" w:rsidP="009D3C22">
      <w:pPr>
        <w:spacing w:after="0" w:line="240" w:lineRule="auto"/>
      </w:pPr>
      <w:r>
        <w:separator/>
      </w:r>
    </w:p>
  </w:footnote>
  <w:footnote w:type="continuationSeparator" w:id="0">
    <w:p w:rsidR="003612FA" w:rsidRDefault="003612FA" w:rsidP="009D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C82"/>
    <w:multiLevelType w:val="hybridMultilevel"/>
    <w:tmpl w:val="18282D00"/>
    <w:lvl w:ilvl="0" w:tplc="041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">
    <w:nsid w:val="047B0498"/>
    <w:multiLevelType w:val="hybridMultilevel"/>
    <w:tmpl w:val="D06E84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9640258"/>
    <w:multiLevelType w:val="hybridMultilevel"/>
    <w:tmpl w:val="4C3627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9DB3ADE"/>
    <w:multiLevelType w:val="hybridMultilevel"/>
    <w:tmpl w:val="0B306EE4"/>
    <w:lvl w:ilvl="0" w:tplc="130CF590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E57226"/>
    <w:multiLevelType w:val="hybridMultilevel"/>
    <w:tmpl w:val="0FDCC6D2"/>
    <w:lvl w:ilvl="0" w:tplc="7D92CE6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71930D0"/>
    <w:multiLevelType w:val="hybridMultilevel"/>
    <w:tmpl w:val="1F44DD36"/>
    <w:lvl w:ilvl="0" w:tplc="0D68BF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93164C3"/>
    <w:multiLevelType w:val="hybridMultilevel"/>
    <w:tmpl w:val="9CB8E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4232FE"/>
    <w:multiLevelType w:val="hybridMultilevel"/>
    <w:tmpl w:val="8A36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07A3C"/>
    <w:multiLevelType w:val="hybridMultilevel"/>
    <w:tmpl w:val="2618CA1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35C0567A"/>
    <w:multiLevelType w:val="hybridMultilevel"/>
    <w:tmpl w:val="1F44DD36"/>
    <w:lvl w:ilvl="0" w:tplc="0D68BF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930207B"/>
    <w:multiLevelType w:val="hybridMultilevel"/>
    <w:tmpl w:val="C5F24F30"/>
    <w:lvl w:ilvl="0" w:tplc="47C85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76A80"/>
    <w:multiLevelType w:val="hybridMultilevel"/>
    <w:tmpl w:val="7F52146C"/>
    <w:lvl w:ilvl="0" w:tplc="E73C9B9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>
    <w:nsid w:val="3A587359"/>
    <w:multiLevelType w:val="hybridMultilevel"/>
    <w:tmpl w:val="DC8C60CA"/>
    <w:lvl w:ilvl="0" w:tplc="2D9AE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E52"/>
    <w:multiLevelType w:val="hybridMultilevel"/>
    <w:tmpl w:val="62D4C8B2"/>
    <w:lvl w:ilvl="0" w:tplc="F3F23BD0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4">
    <w:nsid w:val="3E340B6A"/>
    <w:multiLevelType w:val="hybridMultilevel"/>
    <w:tmpl w:val="3A6A4450"/>
    <w:lvl w:ilvl="0" w:tplc="F9085B90">
      <w:start w:val="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5">
    <w:nsid w:val="4B484CBA"/>
    <w:multiLevelType w:val="hybridMultilevel"/>
    <w:tmpl w:val="2A2E9B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BC59F8"/>
    <w:multiLevelType w:val="hybridMultilevel"/>
    <w:tmpl w:val="7C3A4462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7">
    <w:nsid w:val="60B11F19"/>
    <w:multiLevelType w:val="hybridMultilevel"/>
    <w:tmpl w:val="309E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236ED"/>
    <w:multiLevelType w:val="hybridMultilevel"/>
    <w:tmpl w:val="BC80EA62"/>
    <w:lvl w:ilvl="0" w:tplc="DED665B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6056DE"/>
    <w:multiLevelType w:val="hybridMultilevel"/>
    <w:tmpl w:val="810AEEA6"/>
    <w:lvl w:ilvl="0" w:tplc="E146EB5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E96423"/>
    <w:multiLevelType w:val="hybridMultilevel"/>
    <w:tmpl w:val="4E6AB956"/>
    <w:lvl w:ilvl="0" w:tplc="130CF590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B86F39"/>
    <w:multiLevelType w:val="hybridMultilevel"/>
    <w:tmpl w:val="75CEC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A91470"/>
    <w:multiLevelType w:val="hybridMultilevel"/>
    <w:tmpl w:val="79CC0B90"/>
    <w:lvl w:ilvl="0" w:tplc="048E2D2C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F4E1851"/>
    <w:multiLevelType w:val="hybridMultilevel"/>
    <w:tmpl w:val="0CF0C76A"/>
    <w:lvl w:ilvl="0" w:tplc="DED665B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"/>
  </w:num>
  <w:num w:numId="5">
    <w:abstractNumId w:val="10"/>
  </w:num>
  <w:num w:numId="6">
    <w:abstractNumId w:val="19"/>
  </w:num>
  <w:num w:numId="7">
    <w:abstractNumId w:val="22"/>
  </w:num>
  <w:num w:numId="8">
    <w:abstractNumId w:val="3"/>
  </w:num>
  <w:num w:numId="9">
    <w:abstractNumId w:val="25"/>
  </w:num>
  <w:num w:numId="10">
    <w:abstractNumId w:val="24"/>
  </w:num>
  <w:num w:numId="11">
    <w:abstractNumId w:val="26"/>
  </w:num>
  <w:num w:numId="12">
    <w:abstractNumId w:val="18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7"/>
  </w:num>
  <w:num w:numId="18">
    <w:abstractNumId w:val="11"/>
  </w:num>
  <w:num w:numId="19">
    <w:abstractNumId w:val="14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1"/>
  </w:num>
  <w:num w:numId="26">
    <w:abstractNumId w:val="6"/>
  </w:num>
  <w:num w:numId="27">
    <w:abstractNumId w:val="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AC"/>
    <w:rsid w:val="0000104C"/>
    <w:rsid w:val="000015EC"/>
    <w:rsid w:val="00002265"/>
    <w:rsid w:val="00002653"/>
    <w:rsid w:val="000026B4"/>
    <w:rsid w:val="000033F5"/>
    <w:rsid w:val="000078F0"/>
    <w:rsid w:val="00010ED1"/>
    <w:rsid w:val="00012929"/>
    <w:rsid w:val="00012E6A"/>
    <w:rsid w:val="00013324"/>
    <w:rsid w:val="0001448A"/>
    <w:rsid w:val="000162DF"/>
    <w:rsid w:val="00016874"/>
    <w:rsid w:val="00017043"/>
    <w:rsid w:val="00020560"/>
    <w:rsid w:val="000218A8"/>
    <w:rsid w:val="00022CFA"/>
    <w:rsid w:val="0002506D"/>
    <w:rsid w:val="0002740D"/>
    <w:rsid w:val="000274FB"/>
    <w:rsid w:val="00030894"/>
    <w:rsid w:val="000311C7"/>
    <w:rsid w:val="000316E0"/>
    <w:rsid w:val="00032288"/>
    <w:rsid w:val="0003282E"/>
    <w:rsid w:val="000341FA"/>
    <w:rsid w:val="00037EE3"/>
    <w:rsid w:val="00037FAC"/>
    <w:rsid w:val="00040DCA"/>
    <w:rsid w:val="0004108F"/>
    <w:rsid w:val="00041A0F"/>
    <w:rsid w:val="00045011"/>
    <w:rsid w:val="000456C0"/>
    <w:rsid w:val="00045900"/>
    <w:rsid w:val="00045999"/>
    <w:rsid w:val="0004664C"/>
    <w:rsid w:val="00050F39"/>
    <w:rsid w:val="00054747"/>
    <w:rsid w:val="00055C00"/>
    <w:rsid w:val="0005704E"/>
    <w:rsid w:val="000571B3"/>
    <w:rsid w:val="000572C8"/>
    <w:rsid w:val="000578E2"/>
    <w:rsid w:val="00061D7D"/>
    <w:rsid w:val="00063101"/>
    <w:rsid w:val="00063902"/>
    <w:rsid w:val="00064219"/>
    <w:rsid w:val="000654EA"/>
    <w:rsid w:val="0006566D"/>
    <w:rsid w:val="000668AA"/>
    <w:rsid w:val="00066FA7"/>
    <w:rsid w:val="00067CCD"/>
    <w:rsid w:val="00070012"/>
    <w:rsid w:val="000706A9"/>
    <w:rsid w:val="00070FBA"/>
    <w:rsid w:val="00072983"/>
    <w:rsid w:val="0007312C"/>
    <w:rsid w:val="00073A91"/>
    <w:rsid w:val="00073C53"/>
    <w:rsid w:val="00073CEB"/>
    <w:rsid w:val="000749D9"/>
    <w:rsid w:val="000766EB"/>
    <w:rsid w:val="00077B94"/>
    <w:rsid w:val="00077E2A"/>
    <w:rsid w:val="00081147"/>
    <w:rsid w:val="000829EF"/>
    <w:rsid w:val="00082C18"/>
    <w:rsid w:val="00082DD9"/>
    <w:rsid w:val="000832F2"/>
    <w:rsid w:val="0008335A"/>
    <w:rsid w:val="00083959"/>
    <w:rsid w:val="000839D4"/>
    <w:rsid w:val="0008450B"/>
    <w:rsid w:val="000849B1"/>
    <w:rsid w:val="00086BC9"/>
    <w:rsid w:val="0009008D"/>
    <w:rsid w:val="00093352"/>
    <w:rsid w:val="000953F9"/>
    <w:rsid w:val="00095593"/>
    <w:rsid w:val="000959FF"/>
    <w:rsid w:val="0009690C"/>
    <w:rsid w:val="00096CFF"/>
    <w:rsid w:val="0009799C"/>
    <w:rsid w:val="00097E80"/>
    <w:rsid w:val="000A1606"/>
    <w:rsid w:val="000A423D"/>
    <w:rsid w:val="000A42FF"/>
    <w:rsid w:val="000A6807"/>
    <w:rsid w:val="000A7CCD"/>
    <w:rsid w:val="000B2046"/>
    <w:rsid w:val="000B2DCA"/>
    <w:rsid w:val="000B3B4F"/>
    <w:rsid w:val="000B58B6"/>
    <w:rsid w:val="000B66F6"/>
    <w:rsid w:val="000B6B61"/>
    <w:rsid w:val="000B7024"/>
    <w:rsid w:val="000B7F21"/>
    <w:rsid w:val="000C0996"/>
    <w:rsid w:val="000C1A79"/>
    <w:rsid w:val="000C3E77"/>
    <w:rsid w:val="000C43CF"/>
    <w:rsid w:val="000C5AD6"/>
    <w:rsid w:val="000C5BE9"/>
    <w:rsid w:val="000C78C0"/>
    <w:rsid w:val="000D1C99"/>
    <w:rsid w:val="000D27A2"/>
    <w:rsid w:val="000D2ACD"/>
    <w:rsid w:val="000D34B9"/>
    <w:rsid w:val="000D4907"/>
    <w:rsid w:val="000D4ACE"/>
    <w:rsid w:val="000D4CE8"/>
    <w:rsid w:val="000E01AD"/>
    <w:rsid w:val="000E06E6"/>
    <w:rsid w:val="000E1600"/>
    <w:rsid w:val="000E1B73"/>
    <w:rsid w:val="000E5E7D"/>
    <w:rsid w:val="000E66FA"/>
    <w:rsid w:val="000E6EBE"/>
    <w:rsid w:val="000E70D8"/>
    <w:rsid w:val="000E72D8"/>
    <w:rsid w:val="000E7DD3"/>
    <w:rsid w:val="000F002E"/>
    <w:rsid w:val="000F2013"/>
    <w:rsid w:val="000F30E5"/>
    <w:rsid w:val="000F31A2"/>
    <w:rsid w:val="000F3B44"/>
    <w:rsid w:val="000F3BF3"/>
    <w:rsid w:val="000F4122"/>
    <w:rsid w:val="000F4D06"/>
    <w:rsid w:val="000F5472"/>
    <w:rsid w:val="000F5DFD"/>
    <w:rsid w:val="000F6F7D"/>
    <w:rsid w:val="000F7585"/>
    <w:rsid w:val="0010170B"/>
    <w:rsid w:val="00101BDF"/>
    <w:rsid w:val="0010463D"/>
    <w:rsid w:val="001049B3"/>
    <w:rsid w:val="00105A2D"/>
    <w:rsid w:val="001108E1"/>
    <w:rsid w:val="001133CA"/>
    <w:rsid w:val="001134E3"/>
    <w:rsid w:val="00114355"/>
    <w:rsid w:val="00115130"/>
    <w:rsid w:val="0011573B"/>
    <w:rsid w:val="00116331"/>
    <w:rsid w:val="00117546"/>
    <w:rsid w:val="00124E72"/>
    <w:rsid w:val="00127C52"/>
    <w:rsid w:val="00127FF6"/>
    <w:rsid w:val="001341F7"/>
    <w:rsid w:val="00134E4E"/>
    <w:rsid w:val="001360FA"/>
    <w:rsid w:val="0013712E"/>
    <w:rsid w:val="00137228"/>
    <w:rsid w:val="001375AF"/>
    <w:rsid w:val="00137897"/>
    <w:rsid w:val="00143247"/>
    <w:rsid w:val="00143A5C"/>
    <w:rsid w:val="00144B3F"/>
    <w:rsid w:val="001507CC"/>
    <w:rsid w:val="00150EB6"/>
    <w:rsid w:val="00151698"/>
    <w:rsid w:val="001528F5"/>
    <w:rsid w:val="00152F9D"/>
    <w:rsid w:val="00154B3E"/>
    <w:rsid w:val="00155E16"/>
    <w:rsid w:val="00156244"/>
    <w:rsid w:val="00156B44"/>
    <w:rsid w:val="00157228"/>
    <w:rsid w:val="001642AE"/>
    <w:rsid w:val="00165E2D"/>
    <w:rsid w:val="00165EA6"/>
    <w:rsid w:val="00170AE1"/>
    <w:rsid w:val="00170F0C"/>
    <w:rsid w:val="00172163"/>
    <w:rsid w:val="001733CB"/>
    <w:rsid w:val="001740CD"/>
    <w:rsid w:val="00174B43"/>
    <w:rsid w:val="0017503B"/>
    <w:rsid w:val="001755F6"/>
    <w:rsid w:val="00176CE8"/>
    <w:rsid w:val="00177229"/>
    <w:rsid w:val="001774A6"/>
    <w:rsid w:val="00177DB4"/>
    <w:rsid w:val="00177ECC"/>
    <w:rsid w:val="00181F5D"/>
    <w:rsid w:val="001823E7"/>
    <w:rsid w:val="00182F8A"/>
    <w:rsid w:val="00183A1E"/>
    <w:rsid w:val="00183E3A"/>
    <w:rsid w:val="00185E26"/>
    <w:rsid w:val="00186737"/>
    <w:rsid w:val="00186BBC"/>
    <w:rsid w:val="001877E6"/>
    <w:rsid w:val="0019055B"/>
    <w:rsid w:val="00190652"/>
    <w:rsid w:val="0019092D"/>
    <w:rsid w:val="00193462"/>
    <w:rsid w:val="00195451"/>
    <w:rsid w:val="00195659"/>
    <w:rsid w:val="00195A1C"/>
    <w:rsid w:val="00195D0B"/>
    <w:rsid w:val="00195F93"/>
    <w:rsid w:val="00197A2F"/>
    <w:rsid w:val="001A01A8"/>
    <w:rsid w:val="001A2E16"/>
    <w:rsid w:val="001A385D"/>
    <w:rsid w:val="001A3BB0"/>
    <w:rsid w:val="001A4637"/>
    <w:rsid w:val="001A4749"/>
    <w:rsid w:val="001A5487"/>
    <w:rsid w:val="001A63C1"/>
    <w:rsid w:val="001A6FB1"/>
    <w:rsid w:val="001A7FF2"/>
    <w:rsid w:val="001B0061"/>
    <w:rsid w:val="001B04FD"/>
    <w:rsid w:val="001B08A7"/>
    <w:rsid w:val="001B0F75"/>
    <w:rsid w:val="001B18D2"/>
    <w:rsid w:val="001B1D2D"/>
    <w:rsid w:val="001B2D64"/>
    <w:rsid w:val="001B3A0F"/>
    <w:rsid w:val="001B3D76"/>
    <w:rsid w:val="001B4C60"/>
    <w:rsid w:val="001B51A0"/>
    <w:rsid w:val="001B54C9"/>
    <w:rsid w:val="001B6AAA"/>
    <w:rsid w:val="001C14D6"/>
    <w:rsid w:val="001C1B7C"/>
    <w:rsid w:val="001C1FB8"/>
    <w:rsid w:val="001C2888"/>
    <w:rsid w:val="001C332D"/>
    <w:rsid w:val="001C4A5E"/>
    <w:rsid w:val="001C5643"/>
    <w:rsid w:val="001C5941"/>
    <w:rsid w:val="001D01B0"/>
    <w:rsid w:val="001D0B3A"/>
    <w:rsid w:val="001D11DE"/>
    <w:rsid w:val="001D1B04"/>
    <w:rsid w:val="001D2CC9"/>
    <w:rsid w:val="001D34F9"/>
    <w:rsid w:val="001D355F"/>
    <w:rsid w:val="001D5821"/>
    <w:rsid w:val="001D5988"/>
    <w:rsid w:val="001D5B18"/>
    <w:rsid w:val="001D5DD7"/>
    <w:rsid w:val="001D70E6"/>
    <w:rsid w:val="001E1B60"/>
    <w:rsid w:val="001E2AA1"/>
    <w:rsid w:val="001E482C"/>
    <w:rsid w:val="001E4D7E"/>
    <w:rsid w:val="001E53E2"/>
    <w:rsid w:val="001E77FA"/>
    <w:rsid w:val="001F042C"/>
    <w:rsid w:val="001F075F"/>
    <w:rsid w:val="001F09E7"/>
    <w:rsid w:val="001F0BD2"/>
    <w:rsid w:val="001F46AC"/>
    <w:rsid w:val="001F7266"/>
    <w:rsid w:val="00200A94"/>
    <w:rsid w:val="00200E58"/>
    <w:rsid w:val="00201077"/>
    <w:rsid w:val="002027E0"/>
    <w:rsid w:val="00202919"/>
    <w:rsid w:val="00204D63"/>
    <w:rsid w:val="00205BF1"/>
    <w:rsid w:val="00205C0D"/>
    <w:rsid w:val="00205F92"/>
    <w:rsid w:val="00206E76"/>
    <w:rsid w:val="00211D0F"/>
    <w:rsid w:val="002127BB"/>
    <w:rsid w:val="00213491"/>
    <w:rsid w:val="0021509C"/>
    <w:rsid w:val="00217466"/>
    <w:rsid w:val="00217533"/>
    <w:rsid w:val="00220336"/>
    <w:rsid w:val="00220D67"/>
    <w:rsid w:val="00220E09"/>
    <w:rsid w:val="00220EAB"/>
    <w:rsid w:val="00221228"/>
    <w:rsid w:val="0022406C"/>
    <w:rsid w:val="00227A56"/>
    <w:rsid w:val="00230B0F"/>
    <w:rsid w:val="00233621"/>
    <w:rsid w:val="00234FBC"/>
    <w:rsid w:val="0023549F"/>
    <w:rsid w:val="00235B55"/>
    <w:rsid w:val="0023651C"/>
    <w:rsid w:val="00236DE3"/>
    <w:rsid w:val="0023710B"/>
    <w:rsid w:val="00237161"/>
    <w:rsid w:val="00237CFA"/>
    <w:rsid w:val="0024254A"/>
    <w:rsid w:val="00243867"/>
    <w:rsid w:val="002441E5"/>
    <w:rsid w:val="0024620F"/>
    <w:rsid w:val="00246983"/>
    <w:rsid w:val="00247A07"/>
    <w:rsid w:val="00250291"/>
    <w:rsid w:val="00250BED"/>
    <w:rsid w:val="00250E55"/>
    <w:rsid w:val="00251BDD"/>
    <w:rsid w:val="00251BF0"/>
    <w:rsid w:val="0025343D"/>
    <w:rsid w:val="00254599"/>
    <w:rsid w:val="002559B4"/>
    <w:rsid w:val="00255BEC"/>
    <w:rsid w:val="00256516"/>
    <w:rsid w:val="002571F8"/>
    <w:rsid w:val="00261907"/>
    <w:rsid w:val="00264DC2"/>
    <w:rsid w:val="00265131"/>
    <w:rsid w:val="00265822"/>
    <w:rsid w:val="00265C55"/>
    <w:rsid w:val="002669C2"/>
    <w:rsid w:val="00266BCB"/>
    <w:rsid w:val="00267611"/>
    <w:rsid w:val="002713A5"/>
    <w:rsid w:val="00271769"/>
    <w:rsid w:val="0027317E"/>
    <w:rsid w:val="00273E57"/>
    <w:rsid w:val="00274652"/>
    <w:rsid w:val="00274D2B"/>
    <w:rsid w:val="00274E9A"/>
    <w:rsid w:val="00275B4D"/>
    <w:rsid w:val="00276E59"/>
    <w:rsid w:val="002770F3"/>
    <w:rsid w:val="002774D8"/>
    <w:rsid w:val="00277BC5"/>
    <w:rsid w:val="00280169"/>
    <w:rsid w:val="0028051C"/>
    <w:rsid w:val="00281316"/>
    <w:rsid w:val="00283023"/>
    <w:rsid w:val="00283C91"/>
    <w:rsid w:val="00284E94"/>
    <w:rsid w:val="00286E59"/>
    <w:rsid w:val="00291E86"/>
    <w:rsid w:val="0029298E"/>
    <w:rsid w:val="00292E2B"/>
    <w:rsid w:val="00294881"/>
    <w:rsid w:val="00295E19"/>
    <w:rsid w:val="00296AF5"/>
    <w:rsid w:val="002975E5"/>
    <w:rsid w:val="00297CFF"/>
    <w:rsid w:val="00297EA5"/>
    <w:rsid w:val="002A016C"/>
    <w:rsid w:val="002A1570"/>
    <w:rsid w:val="002A1D4A"/>
    <w:rsid w:val="002A22A6"/>
    <w:rsid w:val="002A24A9"/>
    <w:rsid w:val="002A282B"/>
    <w:rsid w:val="002A37F3"/>
    <w:rsid w:val="002A3D87"/>
    <w:rsid w:val="002A4C6C"/>
    <w:rsid w:val="002A51BE"/>
    <w:rsid w:val="002A5353"/>
    <w:rsid w:val="002A5F82"/>
    <w:rsid w:val="002B03B5"/>
    <w:rsid w:val="002B06BE"/>
    <w:rsid w:val="002B0DDE"/>
    <w:rsid w:val="002B1894"/>
    <w:rsid w:val="002B1E7E"/>
    <w:rsid w:val="002B225B"/>
    <w:rsid w:val="002B41FC"/>
    <w:rsid w:val="002B4931"/>
    <w:rsid w:val="002B57AC"/>
    <w:rsid w:val="002C277E"/>
    <w:rsid w:val="002C3945"/>
    <w:rsid w:val="002C4198"/>
    <w:rsid w:val="002C5107"/>
    <w:rsid w:val="002C5796"/>
    <w:rsid w:val="002C5FD6"/>
    <w:rsid w:val="002C6244"/>
    <w:rsid w:val="002C7431"/>
    <w:rsid w:val="002D17A2"/>
    <w:rsid w:val="002D18C8"/>
    <w:rsid w:val="002D28A5"/>
    <w:rsid w:val="002D2D68"/>
    <w:rsid w:val="002D3C7A"/>
    <w:rsid w:val="002D4602"/>
    <w:rsid w:val="002D47F7"/>
    <w:rsid w:val="002D4A92"/>
    <w:rsid w:val="002D5221"/>
    <w:rsid w:val="002D6871"/>
    <w:rsid w:val="002D68D9"/>
    <w:rsid w:val="002D6A62"/>
    <w:rsid w:val="002D7059"/>
    <w:rsid w:val="002D7BC0"/>
    <w:rsid w:val="002E0041"/>
    <w:rsid w:val="002E0055"/>
    <w:rsid w:val="002E138D"/>
    <w:rsid w:val="002E20F6"/>
    <w:rsid w:val="002E21EC"/>
    <w:rsid w:val="002E3166"/>
    <w:rsid w:val="002E3673"/>
    <w:rsid w:val="002E4ACA"/>
    <w:rsid w:val="002E512F"/>
    <w:rsid w:val="002E51B5"/>
    <w:rsid w:val="002E59D8"/>
    <w:rsid w:val="002E7CCD"/>
    <w:rsid w:val="002F0649"/>
    <w:rsid w:val="002F0FD2"/>
    <w:rsid w:val="002F14C2"/>
    <w:rsid w:val="002F3A77"/>
    <w:rsid w:val="002F57DA"/>
    <w:rsid w:val="002F61D0"/>
    <w:rsid w:val="002F7112"/>
    <w:rsid w:val="00300C30"/>
    <w:rsid w:val="00301FC5"/>
    <w:rsid w:val="00302280"/>
    <w:rsid w:val="00302653"/>
    <w:rsid w:val="003032D9"/>
    <w:rsid w:val="003042D1"/>
    <w:rsid w:val="00305DA8"/>
    <w:rsid w:val="00306072"/>
    <w:rsid w:val="0030765B"/>
    <w:rsid w:val="00311984"/>
    <w:rsid w:val="0031236E"/>
    <w:rsid w:val="00313747"/>
    <w:rsid w:val="00314DDF"/>
    <w:rsid w:val="00314E51"/>
    <w:rsid w:val="003160AC"/>
    <w:rsid w:val="00317026"/>
    <w:rsid w:val="00317606"/>
    <w:rsid w:val="00317B47"/>
    <w:rsid w:val="00317CFF"/>
    <w:rsid w:val="00320031"/>
    <w:rsid w:val="00320E5C"/>
    <w:rsid w:val="003211A8"/>
    <w:rsid w:val="0032159A"/>
    <w:rsid w:val="00321877"/>
    <w:rsid w:val="00321FA7"/>
    <w:rsid w:val="0032339A"/>
    <w:rsid w:val="00323A22"/>
    <w:rsid w:val="00324212"/>
    <w:rsid w:val="00324407"/>
    <w:rsid w:val="003250D1"/>
    <w:rsid w:val="00326C8B"/>
    <w:rsid w:val="003301EF"/>
    <w:rsid w:val="003304E0"/>
    <w:rsid w:val="00331B43"/>
    <w:rsid w:val="00332749"/>
    <w:rsid w:val="0033331F"/>
    <w:rsid w:val="003371B3"/>
    <w:rsid w:val="003379D7"/>
    <w:rsid w:val="00337C80"/>
    <w:rsid w:val="00340273"/>
    <w:rsid w:val="0034360C"/>
    <w:rsid w:val="00343C8E"/>
    <w:rsid w:val="00343D1C"/>
    <w:rsid w:val="00343F76"/>
    <w:rsid w:val="00345399"/>
    <w:rsid w:val="0034637A"/>
    <w:rsid w:val="00346A63"/>
    <w:rsid w:val="00347DDC"/>
    <w:rsid w:val="00350EC4"/>
    <w:rsid w:val="003534F2"/>
    <w:rsid w:val="0035664F"/>
    <w:rsid w:val="00360051"/>
    <w:rsid w:val="003601AC"/>
    <w:rsid w:val="003612FA"/>
    <w:rsid w:val="00363FDB"/>
    <w:rsid w:val="00365746"/>
    <w:rsid w:val="00365D84"/>
    <w:rsid w:val="0036668E"/>
    <w:rsid w:val="0036682F"/>
    <w:rsid w:val="003703A9"/>
    <w:rsid w:val="0037093B"/>
    <w:rsid w:val="00370B21"/>
    <w:rsid w:val="00371B41"/>
    <w:rsid w:val="00371D5A"/>
    <w:rsid w:val="00371EDF"/>
    <w:rsid w:val="003731B2"/>
    <w:rsid w:val="00374F82"/>
    <w:rsid w:val="00376185"/>
    <w:rsid w:val="003761C4"/>
    <w:rsid w:val="003767C2"/>
    <w:rsid w:val="00376CAA"/>
    <w:rsid w:val="00377DB4"/>
    <w:rsid w:val="003807C0"/>
    <w:rsid w:val="0038144A"/>
    <w:rsid w:val="00381ECA"/>
    <w:rsid w:val="003829B2"/>
    <w:rsid w:val="003834B2"/>
    <w:rsid w:val="00383687"/>
    <w:rsid w:val="00383A94"/>
    <w:rsid w:val="00384393"/>
    <w:rsid w:val="00385469"/>
    <w:rsid w:val="0038548C"/>
    <w:rsid w:val="00386713"/>
    <w:rsid w:val="00386EF1"/>
    <w:rsid w:val="00387E9D"/>
    <w:rsid w:val="003902E7"/>
    <w:rsid w:val="0039070F"/>
    <w:rsid w:val="00391A74"/>
    <w:rsid w:val="0039200B"/>
    <w:rsid w:val="00392FA8"/>
    <w:rsid w:val="00393243"/>
    <w:rsid w:val="0039346B"/>
    <w:rsid w:val="003950EE"/>
    <w:rsid w:val="003959B3"/>
    <w:rsid w:val="003961A6"/>
    <w:rsid w:val="00396C3D"/>
    <w:rsid w:val="0039727D"/>
    <w:rsid w:val="0039730C"/>
    <w:rsid w:val="003973D9"/>
    <w:rsid w:val="00397457"/>
    <w:rsid w:val="00397A48"/>
    <w:rsid w:val="00397F9D"/>
    <w:rsid w:val="003A00ED"/>
    <w:rsid w:val="003A05FE"/>
    <w:rsid w:val="003A36F9"/>
    <w:rsid w:val="003A3A6F"/>
    <w:rsid w:val="003A4DD0"/>
    <w:rsid w:val="003A5C19"/>
    <w:rsid w:val="003A621C"/>
    <w:rsid w:val="003A74F2"/>
    <w:rsid w:val="003A7999"/>
    <w:rsid w:val="003A7F7C"/>
    <w:rsid w:val="003B01E4"/>
    <w:rsid w:val="003B1306"/>
    <w:rsid w:val="003B7416"/>
    <w:rsid w:val="003C0729"/>
    <w:rsid w:val="003C164A"/>
    <w:rsid w:val="003C2B7E"/>
    <w:rsid w:val="003C346C"/>
    <w:rsid w:val="003C3B23"/>
    <w:rsid w:val="003C5BAC"/>
    <w:rsid w:val="003D062F"/>
    <w:rsid w:val="003D2A32"/>
    <w:rsid w:val="003D2D5B"/>
    <w:rsid w:val="003D3932"/>
    <w:rsid w:val="003D4076"/>
    <w:rsid w:val="003D42E1"/>
    <w:rsid w:val="003D4828"/>
    <w:rsid w:val="003D4ABD"/>
    <w:rsid w:val="003D5347"/>
    <w:rsid w:val="003D5AED"/>
    <w:rsid w:val="003E0DB8"/>
    <w:rsid w:val="003E1FAE"/>
    <w:rsid w:val="003E2B44"/>
    <w:rsid w:val="003E6ABE"/>
    <w:rsid w:val="003E7100"/>
    <w:rsid w:val="003E7558"/>
    <w:rsid w:val="003F06BE"/>
    <w:rsid w:val="003F0DCE"/>
    <w:rsid w:val="003F1254"/>
    <w:rsid w:val="003F1899"/>
    <w:rsid w:val="003F6912"/>
    <w:rsid w:val="003F6E43"/>
    <w:rsid w:val="003F7371"/>
    <w:rsid w:val="003F7C6A"/>
    <w:rsid w:val="003F7C6F"/>
    <w:rsid w:val="00402B2E"/>
    <w:rsid w:val="00403115"/>
    <w:rsid w:val="00404180"/>
    <w:rsid w:val="00404222"/>
    <w:rsid w:val="00407E68"/>
    <w:rsid w:val="00410D9E"/>
    <w:rsid w:val="004111D2"/>
    <w:rsid w:val="00413CB9"/>
    <w:rsid w:val="00413DC6"/>
    <w:rsid w:val="00413E75"/>
    <w:rsid w:val="00413F56"/>
    <w:rsid w:val="004145CA"/>
    <w:rsid w:val="004159D4"/>
    <w:rsid w:val="004178F9"/>
    <w:rsid w:val="00417D5C"/>
    <w:rsid w:val="004204D9"/>
    <w:rsid w:val="00423EAF"/>
    <w:rsid w:val="00423EDD"/>
    <w:rsid w:val="00423FA6"/>
    <w:rsid w:val="004252D7"/>
    <w:rsid w:val="00430596"/>
    <w:rsid w:val="0043113B"/>
    <w:rsid w:val="00433E40"/>
    <w:rsid w:val="00436467"/>
    <w:rsid w:val="004377C2"/>
    <w:rsid w:val="00437ACE"/>
    <w:rsid w:val="004412C9"/>
    <w:rsid w:val="00442ABC"/>
    <w:rsid w:val="00442F37"/>
    <w:rsid w:val="00443C88"/>
    <w:rsid w:val="004467FB"/>
    <w:rsid w:val="00450291"/>
    <w:rsid w:val="00450ACA"/>
    <w:rsid w:val="00452772"/>
    <w:rsid w:val="00452E3A"/>
    <w:rsid w:val="00453FDB"/>
    <w:rsid w:val="004601D4"/>
    <w:rsid w:val="004636ED"/>
    <w:rsid w:val="00463F34"/>
    <w:rsid w:val="00464B0A"/>
    <w:rsid w:val="00465478"/>
    <w:rsid w:val="004718EF"/>
    <w:rsid w:val="0047196B"/>
    <w:rsid w:val="00475E61"/>
    <w:rsid w:val="0047713D"/>
    <w:rsid w:val="004772BF"/>
    <w:rsid w:val="00477AB4"/>
    <w:rsid w:val="00477F02"/>
    <w:rsid w:val="00480C72"/>
    <w:rsid w:val="00481F5B"/>
    <w:rsid w:val="00481F8A"/>
    <w:rsid w:val="00482545"/>
    <w:rsid w:val="00485463"/>
    <w:rsid w:val="00487787"/>
    <w:rsid w:val="00490190"/>
    <w:rsid w:val="00490315"/>
    <w:rsid w:val="00490378"/>
    <w:rsid w:val="00491E2A"/>
    <w:rsid w:val="00493EC3"/>
    <w:rsid w:val="00494BF1"/>
    <w:rsid w:val="004953E1"/>
    <w:rsid w:val="004953F8"/>
    <w:rsid w:val="00496494"/>
    <w:rsid w:val="004964D7"/>
    <w:rsid w:val="004964FD"/>
    <w:rsid w:val="00496A5A"/>
    <w:rsid w:val="004A127B"/>
    <w:rsid w:val="004A196E"/>
    <w:rsid w:val="004A1D93"/>
    <w:rsid w:val="004A262E"/>
    <w:rsid w:val="004A3A80"/>
    <w:rsid w:val="004A6738"/>
    <w:rsid w:val="004A6B78"/>
    <w:rsid w:val="004A6D63"/>
    <w:rsid w:val="004B04EE"/>
    <w:rsid w:val="004B132C"/>
    <w:rsid w:val="004B3A7C"/>
    <w:rsid w:val="004B3F0C"/>
    <w:rsid w:val="004B40FA"/>
    <w:rsid w:val="004B41D2"/>
    <w:rsid w:val="004B4D79"/>
    <w:rsid w:val="004B5BEC"/>
    <w:rsid w:val="004B6BFE"/>
    <w:rsid w:val="004C0800"/>
    <w:rsid w:val="004C2023"/>
    <w:rsid w:val="004C29ED"/>
    <w:rsid w:val="004C2F1A"/>
    <w:rsid w:val="004C3652"/>
    <w:rsid w:val="004C3823"/>
    <w:rsid w:val="004C55C0"/>
    <w:rsid w:val="004D1171"/>
    <w:rsid w:val="004D2A0F"/>
    <w:rsid w:val="004D2FFF"/>
    <w:rsid w:val="004D3202"/>
    <w:rsid w:val="004D328B"/>
    <w:rsid w:val="004D5F1F"/>
    <w:rsid w:val="004D7794"/>
    <w:rsid w:val="004E05B1"/>
    <w:rsid w:val="004E0EF0"/>
    <w:rsid w:val="004E17E3"/>
    <w:rsid w:val="004E2021"/>
    <w:rsid w:val="004E2F3C"/>
    <w:rsid w:val="004E5017"/>
    <w:rsid w:val="004E5523"/>
    <w:rsid w:val="004E711B"/>
    <w:rsid w:val="004E7741"/>
    <w:rsid w:val="004F0471"/>
    <w:rsid w:val="004F40E3"/>
    <w:rsid w:val="004F43F7"/>
    <w:rsid w:val="004F4441"/>
    <w:rsid w:val="004F56BD"/>
    <w:rsid w:val="004F5B0B"/>
    <w:rsid w:val="004F5E7F"/>
    <w:rsid w:val="004F7054"/>
    <w:rsid w:val="004F7424"/>
    <w:rsid w:val="004F75A9"/>
    <w:rsid w:val="005005AA"/>
    <w:rsid w:val="00502242"/>
    <w:rsid w:val="00502A96"/>
    <w:rsid w:val="005033F1"/>
    <w:rsid w:val="00504529"/>
    <w:rsid w:val="0050452E"/>
    <w:rsid w:val="0050670B"/>
    <w:rsid w:val="00506A99"/>
    <w:rsid w:val="00506ADB"/>
    <w:rsid w:val="00507892"/>
    <w:rsid w:val="00507E84"/>
    <w:rsid w:val="00511733"/>
    <w:rsid w:val="005127F3"/>
    <w:rsid w:val="00513162"/>
    <w:rsid w:val="00513FA1"/>
    <w:rsid w:val="00515ED1"/>
    <w:rsid w:val="00515F2A"/>
    <w:rsid w:val="00516234"/>
    <w:rsid w:val="005163FB"/>
    <w:rsid w:val="00516EAD"/>
    <w:rsid w:val="00521251"/>
    <w:rsid w:val="00523BAE"/>
    <w:rsid w:val="00524082"/>
    <w:rsid w:val="005246BD"/>
    <w:rsid w:val="005250F0"/>
    <w:rsid w:val="00525116"/>
    <w:rsid w:val="005271B1"/>
    <w:rsid w:val="00527FE6"/>
    <w:rsid w:val="005343D1"/>
    <w:rsid w:val="00534A4C"/>
    <w:rsid w:val="00534FA2"/>
    <w:rsid w:val="005357C9"/>
    <w:rsid w:val="005416DE"/>
    <w:rsid w:val="005435DB"/>
    <w:rsid w:val="005437C0"/>
    <w:rsid w:val="00543A66"/>
    <w:rsid w:val="00543C85"/>
    <w:rsid w:val="005444ED"/>
    <w:rsid w:val="0054589F"/>
    <w:rsid w:val="00545AB9"/>
    <w:rsid w:val="00546B48"/>
    <w:rsid w:val="00547E37"/>
    <w:rsid w:val="00550B0E"/>
    <w:rsid w:val="00553FBF"/>
    <w:rsid w:val="005543A1"/>
    <w:rsid w:val="00554760"/>
    <w:rsid w:val="00554BC2"/>
    <w:rsid w:val="00557122"/>
    <w:rsid w:val="005572F3"/>
    <w:rsid w:val="0055767C"/>
    <w:rsid w:val="00560188"/>
    <w:rsid w:val="0056046D"/>
    <w:rsid w:val="00560871"/>
    <w:rsid w:val="00561031"/>
    <w:rsid w:val="00561686"/>
    <w:rsid w:val="00562B8A"/>
    <w:rsid w:val="00563AA2"/>
    <w:rsid w:val="00564719"/>
    <w:rsid w:val="0056532E"/>
    <w:rsid w:val="00566EC8"/>
    <w:rsid w:val="00570EF6"/>
    <w:rsid w:val="00571EA8"/>
    <w:rsid w:val="0057238D"/>
    <w:rsid w:val="005723E0"/>
    <w:rsid w:val="00576B8A"/>
    <w:rsid w:val="00576EE8"/>
    <w:rsid w:val="0057736E"/>
    <w:rsid w:val="00580138"/>
    <w:rsid w:val="005801D8"/>
    <w:rsid w:val="00580E8A"/>
    <w:rsid w:val="0058146D"/>
    <w:rsid w:val="00582CA1"/>
    <w:rsid w:val="00582FE3"/>
    <w:rsid w:val="00583BEC"/>
    <w:rsid w:val="00585ADC"/>
    <w:rsid w:val="00587BB0"/>
    <w:rsid w:val="00590A0B"/>
    <w:rsid w:val="00592114"/>
    <w:rsid w:val="00592248"/>
    <w:rsid w:val="00592281"/>
    <w:rsid w:val="00592CD2"/>
    <w:rsid w:val="00593223"/>
    <w:rsid w:val="0059507C"/>
    <w:rsid w:val="005962E5"/>
    <w:rsid w:val="005965DC"/>
    <w:rsid w:val="00597196"/>
    <w:rsid w:val="0059754D"/>
    <w:rsid w:val="0059775B"/>
    <w:rsid w:val="00597803"/>
    <w:rsid w:val="005A01B4"/>
    <w:rsid w:val="005A12AD"/>
    <w:rsid w:val="005A1E2D"/>
    <w:rsid w:val="005A2A1C"/>
    <w:rsid w:val="005A3D6A"/>
    <w:rsid w:val="005A4BC6"/>
    <w:rsid w:val="005A5BEF"/>
    <w:rsid w:val="005A5CF7"/>
    <w:rsid w:val="005A646A"/>
    <w:rsid w:val="005A6909"/>
    <w:rsid w:val="005B0C33"/>
    <w:rsid w:val="005B0CFA"/>
    <w:rsid w:val="005B1B44"/>
    <w:rsid w:val="005B633C"/>
    <w:rsid w:val="005B6C37"/>
    <w:rsid w:val="005B6CBD"/>
    <w:rsid w:val="005B726E"/>
    <w:rsid w:val="005B7684"/>
    <w:rsid w:val="005B7F5C"/>
    <w:rsid w:val="005C019A"/>
    <w:rsid w:val="005C2D7D"/>
    <w:rsid w:val="005C340D"/>
    <w:rsid w:val="005C59D7"/>
    <w:rsid w:val="005C64A8"/>
    <w:rsid w:val="005C65F0"/>
    <w:rsid w:val="005D3F70"/>
    <w:rsid w:val="005D44DC"/>
    <w:rsid w:val="005D4565"/>
    <w:rsid w:val="005D6166"/>
    <w:rsid w:val="005D6BAF"/>
    <w:rsid w:val="005E0043"/>
    <w:rsid w:val="005E35AC"/>
    <w:rsid w:val="005E3A27"/>
    <w:rsid w:val="005E3BAA"/>
    <w:rsid w:val="005E3BC4"/>
    <w:rsid w:val="005E4009"/>
    <w:rsid w:val="005E4A5F"/>
    <w:rsid w:val="005E5A15"/>
    <w:rsid w:val="005E5EFB"/>
    <w:rsid w:val="005E6FCE"/>
    <w:rsid w:val="005E7AD5"/>
    <w:rsid w:val="005F03A9"/>
    <w:rsid w:val="005F1784"/>
    <w:rsid w:val="005F2F0B"/>
    <w:rsid w:val="005F32E8"/>
    <w:rsid w:val="005F4C87"/>
    <w:rsid w:val="005F4F12"/>
    <w:rsid w:val="005F609F"/>
    <w:rsid w:val="005F62AD"/>
    <w:rsid w:val="005F6F6A"/>
    <w:rsid w:val="005F7C3B"/>
    <w:rsid w:val="00601721"/>
    <w:rsid w:val="0060333E"/>
    <w:rsid w:val="00603613"/>
    <w:rsid w:val="00603EB6"/>
    <w:rsid w:val="00604538"/>
    <w:rsid w:val="00605A40"/>
    <w:rsid w:val="00605FAE"/>
    <w:rsid w:val="00611475"/>
    <w:rsid w:val="00611589"/>
    <w:rsid w:val="00611885"/>
    <w:rsid w:val="00613CAD"/>
    <w:rsid w:val="0061469D"/>
    <w:rsid w:val="00615835"/>
    <w:rsid w:val="0061662F"/>
    <w:rsid w:val="0061776D"/>
    <w:rsid w:val="00625C39"/>
    <w:rsid w:val="00627155"/>
    <w:rsid w:val="006271D8"/>
    <w:rsid w:val="006271EC"/>
    <w:rsid w:val="00630EAD"/>
    <w:rsid w:val="006326EB"/>
    <w:rsid w:val="0063434E"/>
    <w:rsid w:val="0063473D"/>
    <w:rsid w:val="006349CD"/>
    <w:rsid w:val="006352B6"/>
    <w:rsid w:val="00637325"/>
    <w:rsid w:val="00637C5E"/>
    <w:rsid w:val="00641FE2"/>
    <w:rsid w:val="006468E9"/>
    <w:rsid w:val="00646937"/>
    <w:rsid w:val="00647983"/>
    <w:rsid w:val="00651794"/>
    <w:rsid w:val="00652AA0"/>
    <w:rsid w:val="00653AED"/>
    <w:rsid w:val="006546CB"/>
    <w:rsid w:val="00654D0F"/>
    <w:rsid w:val="0065561C"/>
    <w:rsid w:val="006575CE"/>
    <w:rsid w:val="0066037A"/>
    <w:rsid w:val="0066041A"/>
    <w:rsid w:val="006604DF"/>
    <w:rsid w:val="006605FD"/>
    <w:rsid w:val="00662594"/>
    <w:rsid w:val="006649BC"/>
    <w:rsid w:val="00664BC8"/>
    <w:rsid w:val="00664D84"/>
    <w:rsid w:val="006651C3"/>
    <w:rsid w:val="006674E8"/>
    <w:rsid w:val="0066770B"/>
    <w:rsid w:val="006702C2"/>
    <w:rsid w:val="0067171B"/>
    <w:rsid w:val="00671B66"/>
    <w:rsid w:val="00671BCC"/>
    <w:rsid w:val="00671C43"/>
    <w:rsid w:val="00671CFA"/>
    <w:rsid w:val="0067239D"/>
    <w:rsid w:val="00674130"/>
    <w:rsid w:val="0067445F"/>
    <w:rsid w:val="006760A0"/>
    <w:rsid w:val="00676577"/>
    <w:rsid w:val="006774F8"/>
    <w:rsid w:val="006804F5"/>
    <w:rsid w:val="00680BF7"/>
    <w:rsid w:val="00681036"/>
    <w:rsid w:val="00682666"/>
    <w:rsid w:val="00682C79"/>
    <w:rsid w:val="00682EAA"/>
    <w:rsid w:val="00683D26"/>
    <w:rsid w:val="006851A3"/>
    <w:rsid w:val="006851D1"/>
    <w:rsid w:val="00686ACC"/>
    <w:rsid w:val="006877BF"/>
    <w:rsid w:val="0069008D"/>
    <w:rsid w:val="00690A3C"/>
    <w:rsid w:val="00691016"/>
    <w:rsid w:val="006927B4"/>
    <w:rsid w:val="00692C4A"/>
    <w:rsid w:val="00692D8F"/>
    <w:rsid w:val="006931B0"/>
    <w:rsid w:val="0069469B"/>
    <w:rsid w:val="00694E37"/>
    <w:rsid w:val="006954B1"/>
    <w:rsid w:val="0069599D"/>
    <w:rsid w:val="00695CA2"/>
    <w:rsid w:val="00696365"/>
    <w:rsid w:val="006A015B"/>
    <w:rsid w:val="006A0DDC"/>
    <w:rsid w:val="006A140E"/>
    <w:rsid w:val="006A1FF1"/>
    <w:rsid w:val="006A38B3"/>
    <w:rsid w:val="006A39BE"/>
    <w:rsid w:val="006A4EED"/>
    <w:rsid w:val="006A52B8"/>
    <w:rsid w:val="006A5F2E"/>
    <w:rsid w:val="006A6CB0"/>
    <w:rsid w:val="006B03B2"/>
    <w:rsid w:val="006B14BF"/>
    <w:rsid w:val="006B1CE8"/>
    <w:rsid w:val="006B2E85"/>
    <w:rsid w:val="006B3327"/>
    <w:rsid w:val="006B34E7"/>
    <w:rsid w:val="006B41E6"/>
    <w:rsid w:val="006B66BB"/>
    <w:rsid w:val="006B6C20"/>
    <w:rsid w:val="006C017B"/>
    <w:rsid w:val="006C022E"/>
    <w:rsid w:val="006C1845"/>
    <w:rsid w:val="006C1F24"/>
    <w:rsid w:val="006C40FA"/>
    <w:rsid w:val="006C419A"/>
    <w:rsid w:val="006C4487"/>
    <w:rsid w:val="006C6893"/>
    <w:rsid w:val="006C7BBA"/>
    <w:rsid w:val="006C7F17"/>
    <w:rsid w:val="006D09DE"/>
    <w:rsid w:val="006D09F5"/>
    <w:rsid w:val="006D1781"/>
    <w:rsid w:val="006D3A60"/>
    <w:rsid w:val="006D4B73"/>
    <w:rsid w:val="006D68AD"/>
    <w:rsid w:val="006E0614"/>
    <w:rsid w:val="006E1061"/>
    <w:rsid w:val="006E3CC4"/>
    <w:rsid w:val="006E6DAB"/>
    <w:rsid w:val="006E6E97"/>
    <w:rsid w:val="006F103C"/>
    <w:rsid w:val="006F1486"/>
    <w:rsid w:val="006F19A6"/>
    <w:rsid w:val="006F2C96"/>
    <w:rsid w:val="006F443F"/>
    <w:rsid w:val="006F4587"/>
    <w:rsid w:val="006F4D53"/>
    <w:rsid w:val="006F4FC7"/>
    <w:rsid w:val="006F56FF"/>
    <w:rsid w:val="006F5F18"/>
    <w:rsid w:val="006F68F3"/>
    <w:rsid w:val="006F71CA"/>
    <w:rsid w:val="0070086C"/>
    <w:rsid w:val="00701921"/>
    <w:rsid w:val="00701FEA"/>
    <w:rsid w:val="007028D5"/>
    <w:rsid w:val="00702DF7"/>
    <w:rsid w:val="00702FBE"/>
    <w:rsid w:val="007036E8"/>
    <w:rsid w:val="007038DF"/>
    <w:rsid w:val="00703EE2"/>
    <w:rsid w:val="007055FB"/>
    <w:rsid w:val="00705BB3"/>
    <w:rsid w:val="007069E5"/>
    <w:rsid w:val="00711258"/>
    <w:rsid w:val="007115B3"/>
    <w:rsid w:val="00711BF9"/>
    <w:rsid w:val="00711C5D"/>
    <w:rsid w:val="00712342"/>
    <w:rsid w:val="00713ADE"/>
    <w:rsid w:val="00713EC4"/>
    <w:rsid w:val="00713F27"/>
    <w:rsid w:val="00714143"/>
    <w:rsid w:val="00714DA5"/>
    <w:rsid w:val="00714F08"/>
    <w:rsid w:val="007156A7"/>
    <w:rsid w:val="00715ABB"/>
    <w:rsid w:val="007173E0"/>
    <w:rsid w:val="00717B07"/>
    <w:rsid w:val="00720161"/>
    <w:rsid w:val="00721368"/>
    <w:rsid w:val="0072380B"/>
    <w:rsid w:val="0072473A"/>
    <w:rsid w:val="00724BC9"/>
    <w:rsid w:val="00726626"/>
    <w:rsid w:val="0072662E"/>
    <w:rsid w:val="00726917"/>
    <w:rsid w:val="00731EC8"/>
    <w:rsid w:val="007327A8"/>
    <w:rsid w:val="00732893"/>
    <w:rsid w:val="00733892"/>
    <w:rsid w:val="00737786"/>
    <w:rsid w:val="00737DD7"/>
    <w:rsid w:val="00737F29"/>
    <w:rsid w:val="00740027"/>
    <w:rsid w:val="007424A3"/>
    <w:rsid w:val="00742525"/>
    <w:rsid w:val="00742BC3"/>
    <w:rsid w:val="00743047"/>
    <w:rsid w:val="00743909"/>
    <w:rsid w:val="00743D3D"/>
    <w:rsid w:val="0074409A"/>
    <w:rsid w:val="007443BA"/>
    <w:rsid w:val="00744A18"/>
    <w:rsid w:val="00745CA3"/>
    <w:rsid w:val="007462A7"/>
    <w:rsid w:val="0074756B"/>
    <w:rsid w:val="00747747"/>
    <w:rsid w:val="007502BD"/>
    <w:rsid w:val="00751168"/>
    <w:rsid w:val="00755170"/>
    <w:rsid w:val="007557AC"/>
    <w:rsid w:val="00756CFD"/>
    <w:rsid w:val="00763115"/>
    <w:rsid w:val="00763EEA"/>
    <w:rsid w:val="00764023"/>
    <w:rsid w:val="0076475C"/>
    <w:rsid w:val="00764E26"/>
    <w:rsid w:val="00764F8C"/>
    <w:rsid w:val="00766111"/>
    <w:rsid w:val="00772002"/>
    <w:rsid w:val="007728C1"/>
    <w:rsid w:val="00773755"/>
    <w:rsid w:val="00774428"/>
    <w:rsid w:val="007747AE"/>
    <w:rsid w:val="007764E3"/>
    <w:rsid w:val="0078256A"/>
    <w:rsid w:val="007828A9"/>
    <w:rsid w:val="00782ED9"/>
    <w:rsid w:val="00783266"/>
    <w:rsid w:val="00783563"/>
    <w:rsid w:val="007861F6"/>
    <w:rsid w:val="0078772D"/>
    <w:rsid w:val="00787BD1"/>
    <w:rsid w:val="007916DD"/>
    <w:rsid w:val="0079174E"/>
    <w:rsid w:val="00791966"/>
    <w:rsid w:val="0079208E"/>
    <w:rsid w:val="00792E84"/>
    <w:rsid w:val="00793B14"/>
    <w:rsid w:val="00794A84"/>
    <w:rsid w:val="00795B48"/>
    <w:rsid w:val="007965A8"/>
    <w:rsid w:val="0079784B"/>
    <w:rsid w:val="007A041D"/>
    <w:rsid w:val="007A1223"/>
    <w:rsid w:val="007A1E2C"/>
    <w:rsid w:val="007A20BC"/>
    <w:rsid w:val="007A59AE"/>
    <w:rsid w:val="007A5F79"/>
    <w:rsid w:val="007A6A0A"/>
    <w:rsid w:val="007A6F4F"/>
    <w:rsid w:val="007B0541"/>
    <w:rsid w:val="007B0827"/>
    <w:rsid w:val="007B195A"/>
    <w:rsid w:val="007B2109"/>
    <w:rsid w:val="007B22DF"/>
    <w:rsid w:val="007B2BA2"/>
    <w:rsid w:val="007B2DF2"/>
    <w:rsid w:val="007B56D7"/>
    <w:rsid w:val="007B6484"/>
    <w:rsid w:val="007B7664"/>
    <w:rsid w:val="007C06EA"/>
    <w:rsid w:val="007C13AE"/>
    <w:rsid w:val="007C13F5"/>
    <w:rsid w:val="007C248F"/>
    <w:rsid w:val="007C2DC3"/>
    <w:rsid w:val="007C3947"/>
    <w:rsid w:val="007C5040"/>
    <w:rsid w:val="007C73C3"/>
    <w:rsid w:val="007C7472"/>
    <w:rsid w:val="007D0228"/>
    <w:rsid w:val="007D1986"/>
    <w:rsid w:val="007D19A4"/>
    <w:rsid w:val="007D35E9"/>
    <w:rsid w:val="007D4F98"/>
    <w:rsid w:val="007D55CB"/>
    <w:rsid w:val="007D72C2"/>
    <w:rsid w:val="007D77DE"/>
    <w:rsid w:val="007E1351"/>
    <w:rsid w:val="007E1A57"/>
    <w:rsid w:val="007E1C8A"/>
    <w:rsid w:val="007E1CCB"/>
    <w:rsid w:val="007E2643"/>
    <w:rsid w:val="007E31B5"/>
    <w:rsid w:val="007E34F4"/>
    <w:rsid w:val="007E69F0"/>
    <w:rsid w:val="007E7538"/>
    <w:rsid w:val="007F020E"/>
    <w:rsid w:val="007F2859"/>
    <w:rsid w:val="007F2E1C"/>
    <w:rsid w:val="007F2E59"/>
    <w:rsid w:val="007F3A56"/>
    <w:rsid w:val="007F3BC8"/>
    <w:rsid w:val="007F46ED"/>
    <w:rsid w:val="007F49FB"/>
    <w:rsid w:val="007F5962"/>
    <w:rsid w:val="007F767D"/>
    <w:rsid w:val="007F7F5D"/>
    <w:rsid w:val="00800144"/>
    <w:rsid w:val="0080072F"/>
    <w:rsid w:val="00801FAB"/>
    <w:rsid w:val="00802DB2"/>
    <w:rsid w:val="0080438F"/>
    <w:rsid w:val="0080718C"/>
    <w:rsid w:val="00807837"/>
    <w:rsid w:val="00810315"/>
    <w:rsid w:val="0081043F"/>
    <w:rsid w:val="008113C8"/>
    <w:rsid w:val="008121D2"/>
    <w:rsid w:val="008126F8"/>
    <w:rsid w:val="0081351B"/>
    <w:rsid w:val="00814115"/>
    <w:rsid w:val="008150B4"/>
    <w:rsid w:val="00816D3C"/>
    <w:rsid w:val="008177B8"/>
    <w:rsid w:val="00820A75"/>
    <w:rsid w:val="008230B8"/>
    <w:rsid w:val="00823612"/>
    <w:rsid w:val="00823898"/>
    <w:rsid w:val="00823E5B"/>
    <w:rsid w:val="00824E95"/>
    <w:rsid w:val="008252E4"/>
    <w:rsid w:val="008255B6"/>
    <w:rsid w:val="00826477"/>
    <w:rsid w:val="00826C20"/>
    <w:rsid w:val="00827AED"/>
    <w:rsid w:val="008314B2"/>
    <w:rsid w:val="008322CF"/>
    <w:rsid w:val="00835CE9"/>
    <w:rsid w:val="00836730"/>
    <w:rsid w:val="00840BBF"/>
    <w:rsid w:val="0084653D"/>
    <w:rsid w:val="00847CA9"/>
    <w:rsid w:val="00852668"/>
    <w:rsid w:val="00853462"/>
    <w:rsid w:val="00853587"/>
    <w:rsid w:val="00853A6F"/>
    <w:rsid w:val="0085413F"/>
    <w:rsid w:val="00855804"/>
    <w:rsid w:val="008562F9"/>
    <w:rsid w:val="00856D9E"/>
    <w:rsid w:val="00856E17"/>
    <w:rsid w:val="00857B8C"/>
    <w:rsid w:val="008601ED"/>
    <w:rsid w:val="00861145"/>
    <w:rsid w:val="00862ED3"/>
    <w:rsid w:val="00863509"/>
    <w:rsid w:val="008653FF"/>
    <w:rsid w:val="00865880"/>
    <w:rsid w:val="00867A06"/>
    <w:rsid w:val="0087225C"/>
    <w:rsid w:val="008722B0"/>
    <w:rsid w:val="00872FE2"/>
    <w:rsid w:val="00875004"/>
    <w:rsid w:val="008757F2"/>
    <w:rsid w:val="00877CEF"/>
    <w:rsid w:val="008829CC"/>
    <w:rsid w:val="0088660A"/>
    <w:rsid w:val="0088665E"/>
    <w:rsid w:val="00890C45"/>
    <w:rsid w:val="008910F2"/>
    <w:rsid w:val="0089288F"/>
    <w:rsid w:val="00892FF8"/>
    <w:rsid w:val="008950A4"/>
    <w:rsid w:val="008958B4"/>
    <w:rsid w:val="00895A16"/>
    <w:rsid w:val="00895D25"/>
    <w:rsid w:val="00895E79"/>
    <w:rsid w:val="008961B5"/>
    <w:rsid w:val="008A0B3F"/>
    <w:rsid w:val="008A1C45"/>
    <w:rsid w:val="008A4561"/>
    <w:rsid w:val="008A496E"/>
    <w:rsid w:val="008A4C43"/>
    <w:rsid w:val="008A5338"/>
    <w:rsid w:val="008A6266"/>
    <w:rsid w:val="008A65DA"/>
    <w:rsid w:val="008A7CD9"/>
    <w:rsid w:val="008B06D1"/>
    <w:rsid w:val="008B1570"/>
    <w:rsid w:val="008B233F"/>
    <w:rsid w:val="008B359F"/>
    <w:rsid w:val="008B36CF"/>
    <w:rsid w:val="008B432A"/>
    <w:rsid w:val="008B62D2"/>
    <w:rsid w:val="008C03A7"/>
    <w:rsid w:val="008C112A"/>
    <w:rsid w:val="008C5055"/>
    <w:rsid w:val="008C56E4"/>
    <w:rsid w:val="008C5C52"/>
    <w:rsid w:val="008C5EC8"/>
    <w:rsid w:val="008C7C62"/>
    <w:rsid w:val="008D2A16"/>
    <w:rsid w:val="008D53A3"/>
    <w:rsid w:val="008D6286"/>
    <w:rsid w:val="008D7788"/>
    <w:rsid w:val="008E1D93"/>
    <w:rsid w:val="008E2780"/>
    <w:rsid w:val="008E2C5B"/>
    <w:rsid w:val="008E489F"/>
    <w:rsid w:val="008E49AB"/>
    <w:rsid w:val="008E5261"/>
    <w:rsid w:val="008E6017"/>
    <w:rsid w:val="008E6390"/>
    <w:rsid w:val="008E6A8B"/>
    <w:rsid w:val="008E76DC"/>
    <w:rsid w:val="008E7E3B"/>
    <w:rsid w:val="008F2DA4"/>
    <w:rsid w:val="008F32ED"/>
    <w:rsid w:val="008F3C47"/>
    <w:rsid w:val="008F40E2"/>
    <w:rsid w:val="008F4725"/>
    <w:rsid w:val="008F6223"/>
    <w:rsid w:val="008F790E"/>
    <w:rsid w:val="008F7AED"/>
    <w:rsid w:val="00900CE4"/>
    <w:rsid w:val="0090172E"/>
    <w:rsid w:val="00903409"/>
    <w:rsid w:val="00907662"/>
    <w:rsid w:val="00907CE9"/>
    <w:rsid w:val="009100E7"/>
    <w:rsid w:val="009110C3"/>
    <w:rsid w:val="009161DB"/>
    <w:rsid w:val="00916438"/>
    <w:rsid w:val="00920178"/>
    <w:rsid w:val="009203F4"/>
    <w:rsid w:val="009229BC"/>
    <w:rsid w:val="00924D92"/>
    <w:rsid w:val="00925A1F"/>
    <w:rsid w:val="00927023"/>
    <w:rsid w:val="009272BD"/>
    <w:rsid w:val="00927A0C"/>
    <w:rsid w:val="00930C07"/>
    <w:rsid w:val="00934A0B"/>
    <w:rsid w:val="00936C2B"/>
    <w:rsid w:val="00936E65"/>
    <w:rsid w:val="00937A45"/>
    <w:rsid w:val="00940257"/>
    <w:rsid w:val="00940DC7"/>
    <w:rsid w:val="00943D8D"/>
    <w:rsid w:val="00945307"/>
    <w:rsid w:val="009466CB"/>
    <w:rsid w:val="009466DC"/>
    <w:rsid w:val="00946D51"/>
    <w:rsid w:val="00946E1C"/>
    <w:rsid w:val="009478F6"/>
    <w:rsid w:val="009501FC"/>
    <w:rsid w:val="0095048C"/>
    <w:rsid w:val="00951BA8"/>
    <w:rsid w:val="00952952"/>
    <w:rsid w:val="00953C5B"/>
    <w:rsid w:val="00953DF0"/>
    <w:rsid w:val="00953FC5"/>
    <w:rsid w:val="00954027"/>
    <w:rsid w:val="00954447"/>
    <w:rsid w:val="009547C7"/>
    <w:rsid w:val="00957C85"/>
    <w:rsid w:val="00957E6C"/>
    <w:rsid w:val="009604F8"/>
    <w:rsid w:val="00960C48"/>
    <w:rsid w:val="00961F0A"/>
    <w:rsid w:val="0096235C"/>
    <w:rsid w:val="009627B3"/>
    <w:rsid w:val="00963E4D"/>
    <w:rsid w:val="00964CEA"/>
    <w:rsid w:val="00964FC7"/>
    <w:rsid w:val="009654AD"/>
    <w:rsid w:val="009665FF"/>
    <w:rsid w:val="00970888"/>
    <w:rsid w:val="00971164"/>
    <w:rsid w:val="0097189B"/>
    <w:rsid w:val="00974C4D"/>
    <w:rsid w:val="00975D69"/>
    <w:rsid w:val="009763D0"/>
    <w:rsid w:val="00977C24"/>
    <w:rsid w:val="009815D6"/>
    <w:rsid w:val="00981C27"/>
    <w:rsid w:val="009826E9"/>
    <w:rsid w:val="00983405"/>
    <w:rsid w:val="00983448"/>
    <w:rsid w:val="00983B69"/>
    <w:rsid w:val="00983CB7"/>
    <w:rsid w:val="00985AEC"/>
    <w:rsid w:val="00985E9C"/>
    <w:rsid w:val="0098620E"/>
    <w:rsid w:val="0098622B"/>
    <w:rsid w:val="00986A64"/>
    <w:rsid w:val="00986EF0"/>
    <w:rsid w:val="00987153"/>
    <w:rsid w:val="00990041"/>
    <w:rsid w:val="00990071"/>
    <w:rsid w:val="009911BB"/>
    <w:rsid w:val="009915EC"/>
    <w:rsid w:val="0099164F"/>
    <w:rsid w:val="00992DBA"/>
    <w:rsid w:val="0099311F"/>
    <w:rsid w:val="00993EDD"/>
    <w:rsid w:val="00994E7C"/>
    <w:rsid w:val="009952E8"/>
    <w:rsid w:val="009954BE"/>
    <w:rsid w:val="00997BEA"/>
    <w:rsid w:val="009A1309"/>
    <w:rsid w:val="009A245E"/>
    <w:rsid w:val="009A2CFB"/>
    <w:rsid w:val="009A2FCC"/>
    <w:rsid w:val="009A4221"/>
    <w:rsid w:val="009A68F8"/>
    <w:rsid w:val="009A7915"/>
    <w:rsid w:val="009B2966"/>
    <w:rsid w:val="009B2D54"/>
    <w:rsid w:val="009B2F1B"/>
    <w:rsid w:val="009B4D9D"/>
    <w:rsid w:val="009B5AD6"/>
    <w:rsid w:val="009B627D"/>
    <w:rsid w:val="009B6E68"/>
    <w:rsid w:val="009B7621"/>
    <w:rsid w:val="009C0951"/>
    <w:rsid w:val="009C1533"/>
    <w:rsid w:val="009C23E7"/>
    <w:rsid w:val="009C31B8"/>
    <w:rsid w:val="009C337C"/>
    <w:rsid w:val="009C4F33"/>
    <w:rsid w:val="009C53DE"/>
    <w:rsid w:val="009C7044"/>
    <w:rsid w:val="009C7F79"/>
    <w:rsid w:val="009D0163"/>
    <w:rsid w:val="009D154F"/>
    <w:rsid w:val="009D16BB"/>
    <w:rsid w:val="009D1BB5"/>
    <w:rsid w:val="009D3C22"/>
    <w:rsid w:val="009D5296"/>
    <w:rsid w:val="009D53E4"/>
    <w:rsid w:val="009D5D2F"/>
    <w:rsid w:val="009D5EB4"/>
    <w:rsid w:val="009D735E"/>
    <w:rsid w:val="009E36A1"/>
    <w:rsid w:val="009E5457"/>
    <w:rsid w:val="009E58F0"/>
    <w:rsid w:val="009E59B5"/>
    <w:rsid w:val="009F0088"/>
    <w:rsid w:val="009F1AE6"/>
    <w:rsid w:val="009F1B49"/>
    <w:rsid w:val="009F231D"/>
    <w:rsid w:val="009F4007"/>
    <w:rsid w:val="009F4E75"/>
    <w:rsid w:val="009F5026"/>
    <w:rsid w:val="009F622C"/>
    <w:rsid w:val="009F6DBB"/>
    <w:rsid w:val="009F7A13"/>
    <w:rsid w:val="009F7F56"/>
    <w:rsid w:val="00A00459"/>
    <w:rsid w:val="00A008E1"/>
    <w:rsid w:val="00A01023"/>
    <w:rsid w:val="00A02200"/>
    <w:rsid w:val="00A028C1"/>
    <w:rsid w:val="00A03AEC"/>
    <w:rsid w:val="00A05656"/>
    <w:rsid w:val="00A0571E"/>
    <w:rsid w:val="00A0693B"/>
    <w:rsid w:val="00A069F2"/>
    <w:rsid w:val="00A072F3"/>
    <w:rsid w:val="00A075B9"/>
    <w:rsid w:val="00A07757"/>
    <w:rsid w:val="00A100CF"/>
    <w:rsid w:val="00A10ECC"/>
    <w:rsid w:val="00A127D9"/>
    <w:rsid w:val="00A12B81"/>
    <w:rsid w:val="00A16240"/>
    <w:rsid w:val="00A17117"/>
    <w:rsid w:val="00A171D8"/>
    <w:rsid w:val="00A1760F"/>
    <w:rsid w:val="00A17D86"/>
    <w:rsid w:val="00A21FAE"/>
    <w:rsid w:val="00A22A1B"/>
    <w:rsid w:val="00A22F82"/>
    <w:rsid w:val="00A245D9"/>
    <w:rsid w:val="00A25130"/>
    <w:rsid w:val="00A27C64"/>
    <w:rsid w:val="00A27D7C"/>
    <w:rsid w:val="00A27E5B"/>
    <w:rsid w:val="00A30D97"/>
    <w:rsid w:val="00A34981"/>
    <w:rsid w:val="00A34B97"/>
    <w:rsid w:val="00A35E9E"/>
    <w:rsid w:val="00A35FEE"/>
    <w:rsid w:val="00A3609D"/>
    <w:rsid w:val="00A36460"/>
    <w:rsid w:val="00A36745"/>
    <w:rsid w:val="00A3708F"/>
    <w:rsid w:val="00A37AC2"/>
    <w:rsid w:val="00A37BCB"/>
    <w:rsid w:val="00A40D50"/>
    <w:rsid w:val="00A40E66"/>
    <w:rsid w:val="00A40E69"/>
    <w:rsid w:val="00A444AB"/>
    <w:rsid w:val="00A451E2"/>
    <w:rsid w:val="00A4538F"/>
    <w:rsid w:val="00A45BC5"/>
    <w:rsid w:val="00A46C9A"/>
    <w:rsid w:val="00A47037"/>
    <w:rsid w:val="00A47AE5"/>
    <w:rsid w:val="00A47E9D"/>
    <w:rsid w:val="00A51682"/>
    <w:rsid w:val="00A51DC5"/>
    <w:rsid w:val="00A523B4"/>
    <w:rsid w:val="00A523D7"/>
    <w:rsid w:val="00A5301B"/>
    <w:rsid w:val="00A532EB"/>
    <w:rsid w:val="00A53D46"/>
    <w:rsid w:val="00A54B99"/>
    <w:rsid w:val="00A5515B"/>
    <w:rsid w:val="00A6053A"/>
    <w:rsid w:val="00A610EF"/>
    <w:rsid w:val="00A63C72"/>
    <w:rsid w:val="00A70416"/>
    <w:rsid w:val="00A70B2D"/>
    <w:rsid w:val="00A7106A"/>
    <w:rsid w:val="00A71F58"/>
    <w:rsid w:val="00A72B4F"/>
    <w:rsid w:val="00A7348D"/>
    <w:rsid w:val="00A77519"/>
    <w:rsid w:val="00A83B07"/>
    <w:rsid w:val="00A83B78"/>
    <w:rsid w:val="00A84D97"/>
    <w:rsid w:val="00A85707"/>
    <w:rsid w:val="00A85A79"/>
    <w:rsid w:val="00A85DCE"/>
    <w:rsid w:val="00A8684E"/>
    <w:rsid w:val="00A873D6"/>
    <w:rsid w:val="00A90961"/>
    <w:rsid w:val="00A92830"/>
    <w:rsid w:val="00A92CBF"/>
    <w:rsid w:val="00A9392B"/>
    <w:rsid w:val="00A93A91"/>
    <w:rsid w:val="00A94A75"/>
    <w:rsid w:val="00A94CF2"/>
    <w:rsid w:val="00A95179"/>
    <w:rsid w:val="00A979FD"/>
    <w:rsid w:val="00A97D60"/>
    <w:rsid w:val="00AA0C02"/>
    <w:rsid w:val="00AA1467"/>
    <w:rsid w:val="00AA14EA"/>
    <w:rsid w:val="00AA3A1D"/>
    <w:rsid w:val="00AA442F"/>
    <w:rsid w:val="00AA4C0A"/>
    <w:rsid w:val="00AA7414"/>
    <w:rsid w:val="00AB0891"/>
    <w:rsid w:val="00AB3398"/>
    <w:rsid w:val="00AB34AA"/>
    <w:rsid w:val="00AB3F1D"/>
    <w:rsid w:val="00AB4561"/>
    <w:rsid w:val="00AB5B72"/>
    <w:rsid w:val="00AB7D01"/>
    <w:rsid w:val="00AC0C62"/>
    <w:rsid w:val="00AC2169"/>
    <w:rsid w:val="00AC2CBC"/>
    <w:rsid w:val="00AC2E60"/>
    <w:rsid w:val="00AC37DA"/>
    <w:rsid w:val="00AC664E"/>
    <w:rsid w:val="00AC7F5C"/>
    <w:rsid w:val="00AD020A"/>
    <w:rsid w:val="00AD1B6A"/>
    <w:rsid w:val="00AD2251"/>
    <w:rsid w:val="00AD31A6"/>
    <w:rsid w:val="00AD5C33"/>
    <w:rsid w:val="00AD5CB1"/>
    <w:rsid w:val="00AD731C"/>
    <w:rsid w:val="00AE0EFE"/>
    <w:rsid w:val="00AE1904"/>
    <w:rsid w:val="00AE1DE0"/>
    <w:rsid w:val="00AE250E"/>
    <w:rsid w:val="00AE2AD3"/>
    <w:rsid w:val="00AE3BBF"/>
    <w:rsid w:val="00AE438B"/>
    <w:rsid w:val="00AE4392"/>
    <w:rsid w:val="00AE4BA5"/>
    <w:rsid w:val="00AE4EF8"/>
    <w:rsid w:val="00AE5C12"/>
    <w:rsid w:val="00AE61AE"/>
    <w:rsid w:val="00AE6EFB"/>
    <w:rsid w:val="00AF0CD7"/>
    <w:rsid w:val="00AF1B23"/>
    <w:rsid w:val="00AF224C"/>
    <w:rsid w:val="00AF2AF2"/>
    <w:rsid w:val="00AF35DA"/>
    <w:rsid w:val="00AF5995"/>
    <w:rsid w:val="00AF5C19"/>
    <w:rsid w:val="00AF5E24"/>
    <w:rsid w:val="00AF657A"/>
    <w:rsid w:val="00AF7150"/>
    <w:rsid w:val="00B00CA7"/>
    <w:rsid w:val="00B01A00"/>
    <w:rsid w:val="00B056B4"/>
    <w:rsid w:val="00B058DC"/>
    <w:rsid w:val="00B061C5"/>
    <w:rsid w:val="00B12F42"/>
    <w:rsid w:val="00B13A7A"/>
    <w:rsid w:val="00B14EEC"/>
    <w:rsid w:val="00B15703"/>
    <w:rsid w:val="00B15F2F"/>
    <w:rsid w:val="00B17498"/>
    <w:rsid w:val="00B175EC"/>
    <w:rsid w:val="00B206B3"/>
    <w:rsid w:val="00B21EFD"/>
    <w:rsid w:val="00B22304"/>
    <w:rsid w:val="00B22FC3"/>
    <w:rsid w:val="00B24182"/>
    <w:rsid w:val="00B27596"/>
    <w:rsid w:val="00B3002E"/>
    <w:rsid w:val="00B303EA"/>
    <w:rsid w:val="00B31C81"/>
    <w:rsid w:val="00B32486"/>
    <w:rsid w:val="00B32854"/>
    <w:rsid w:val="00B33D02"/>
    <w:rsid w:val="00B33EC4"/>
    <w:rsid w:val="00B33F58"/>
    <w:rsid w:val="00B3413D"/>
    <w:rsid w:val="00B3507F"/>
    <w:rsid w:val="00B3785D"/>
    <w:rsid w:val="00B37A53"/>
    <w:rsid w:val="00B4033C"/>
    <w:rsid w:val="00B4150D"/>
    <w:rsid w:val="00B41FF0"/>
    <w:rsid w:val="00B442BF"/>
    <w:rsid w:val="00B44516"/>
    <w:rsid w:val="00B450BC"/>
    <w:rsid w:val="00B45795"/>
    <w:rsid w:val="00B46587"/>
    <w:rsid w:val="00B46631"/>
    <w:rsid w:val="00B473A9"/>
    <w:rsid w:val="00B50A1D"/>
    <w:rsid w:val="00B50DAE"/>
    <w:rsid w:val="00B5112A"/>
    <w:rsid w:val="00B53119"/>
    <w:rsid w:val="00B54502"/>
    <w:rsid w:val="00B55AB4"/>
    <w:rsid w:val="00B5638F"/>
    <w:rsid w:val="00B56777"/>
    <w:rsid w:val="00B56EBB"/>
    <w:rsid w:val="00B56F27"/>
    <w:rsid w:val="00B5749B"/>
    <w:rsid w:val="00B608BB"/>
    <w:rsid w:val="00B624FC"/>
    <w:rsid w:val="00B62738"/>
    <w:rsid w:val="00B633C5"/>
    <w:rsid w:val="00B65D64"/>
    <w:rsid w:val="00B6607C"/>
    <w:rsid w:val="00B66AD7"/>
    <w:rsid w:val="00B67264"/>
    <w:rsid w:val="00B705F8"/>
    <w:rsid w:val="00B70A49"/>
    <w:rsid w:val="00B72A1F"/>
    <w:rsid w:val="00B73311"/>
    <w:rsid w:val="00B735F0"/>
    <w:rsid w:val="00B73A1E"/>
    <w:rsid w:val="00B82652"/>
    <w:rsid w:val="00B828A9"/>
    <w:rsid w:val="00B82DBE"/>
    <w:rsid w:val="00B84390"/>
    <w:rsid w:val="00B85016"/>
    <w:rsid w:val="00B90B0F"/>
    <w:rsid w:val="00B91F83"/>
    <w:rsid w:val="00B93171"/>
    <w:rsid w:val="00B9359D"/>
    <w:rsid w:val="00B93F65"/>
    <w:rsid w:val="00B9480D"/>
    <w:rsid w:val="00B94CCA"/>
    <w:rsid w:val="00B953C7"/>
    <w:rsid w:val="00B9599F"/>
    <w:rsid w:val="00B95F75"/>
    <w:rsid w:val="00B978AD"/>
    <w:rsid w:val="00BA008E"/>
    <w:rsid w:val="00BA2EC0"/>
    <w:rsid w:val="00BA3DF0"/>
    <w:rsid w:val="00BA3E2E"/>
    <w:rsid w:val="00BA5B97"/>
    <w:rsid w:val="00BA66D7"/>
    <w:rsid w:val="00BA67B6"/>
    <w:rsid w:val="00BB0B92"/>
    <w:rsid w:val="00BB1785"/>
    <w:rsid w:val="00BB1A41"/>
    <w:rsid w:val="00BB2598"/>
    <w:rsid w:val="00BB301F"/>
    <w:rsid w:val="00BB3DC2"/>
    <w:rsid w:val="00BB415D"/>
    <w:rsid w:val="00BB4916"/>
    <w:rsid w:val="00BB5EF4"/>
    <w:rsid w:val="00BB7330"/>
    <w:rsid w:val="00BC09DD"/>
    <w:rsid w:val="00BC2176"/>
    <w:rsid w:val="00BC3583"/>
    <w:rsid w:val="00BC417F"/>
    <w:rsid w:val="00BC4AB1"/>
    <w:rsid w:val="00BC6331"/>
    <w:rsid w:val="00BC63C0"/>
    <w:rsid w:val="00BD290A"/>
    <w:rsid w:val="00BD2F9D"/>
    <w:rsid w:val="00BD3B8A"/>
    <w:rsid w:val="00BD404A"/>
    <w:rsid w:val="00BD4519"/>
    <w:rsid w:val="00BD7190"/>
    <w:rsid w:val="00BD7205"/>
    <w:rsid w:val="00BD72E3"/>
    <w:rsid w:val="00BD74A2"/>
    <w:rsid w:val="00BE0A0C"/>
    <w:rsid w:val="00BE11F4"/>
    <w:rsid w:val="00BE2487"/>
    <w:rsid w:val="00BE49CE"/>
    <w:rsid w:val="00BE5827"/>
    <w:rsid w:val="00BE6AA5"/>
    <w:rsid w:val="00BF16AF"/>
    <w:rsid w:val="00BF16B0"/>
    <w:rsid w:val="00BF1E7D"/>
    <w:rsid w:val="00BF2500"/>
    <w:rsid w:val="00BF322E"/>
    <w:rsid w:val="00BF358B"/>
    <w:rsid w:val="00BF3A92"/>
    <w:rsid w:val="00BF3DCD"/>
    <w:rsid w:val="00BF414F"/>
    <w:rsid w:val="00BF5910"/>
    <w:rsid w:val="00BF6C6A"/>
    <w:rsid w:val="00BF74A7"/>
    <w:rsid w:val="00BF7CFD"/>
    <w:rsid w:val="00C01EB2"/>
    <w:rsid w:val="00C0299F"/>
    <w:rsid w:val="00C03180"/>
    <w:rsid w:val="00C044F3"/>
    <w:rsid w:val="00C04BDA"/>
    <w:rsid w:val="00C06A2C"/>
    <w:rsid w:val="00C06BE5"/>
    <w:rsid w:val="00C07D0A"/>
    <w:rsid w:val="00C10466"/>
    <w:rsid w:val="00C10D77"/>
    <w:rsid w:val="00C117D0"/>
    <w:rsid w:val="00C119F6"/>
    <w:rsid w:val="00C11D43"/>
    <w:rsid w:val="00C148A7"/>
    <w:rsid w:val="00C1589D"/>
    <w:rsid w:val="00C159C7"/>
    <w:rsid w:val="00C20E60"/>
    <w:rsid w:val="00C219FD"/>
    <w:rsid w:val="00C22828"/>
    <w:rsid w:val="00C22ACE"/>
    <w:rsid w:val="00C26578"/>
    <w:rsid w:val="00C3083C"/>
    <w:rsid w:val="00C3093D"/>
    <w:rsid w:val="00C316BE"/>
    <w:rsid w:val="00C31C44"/>
    <w:rsid w:val="00C3290B"/>
    <w:rsid w:val="00C33D4F"/>
    <w:rsid w:val="00C34FBF"/>
    <w:rsid w:val="00C354C2"/>
    <w:rsid w:val="00C36B01"/>
    <w:rsid w:val="00C41369"/>
    <w:rsid w:val="00C429EE"/>
    <w:rsid w:val="00C42A67"/>
    <w:rsid w:val="00C42A88"/>
    <w:rsid w:val="00C430A0"/>
    <w:rsid w:val="00C450C1"/>
    <w:rsid w:val="00C4626D"/>
    <w:rsid w:val="00C46A3C"/>
    <w:rsid w:val="00C50BB4"/>
    <w:rsid w:val="00C5164E"/>
    <w:rsid w:val="00C51817"/>
    <w:rsid w:val="00C51A84"/>
    <w:rsid w:val="00C51F7A"/>
    <w:rsid w:val="00C52458"/>
    <w:rsid w:val="00C5630B"/>
    <w:rsid w:val="00C5632C"/>
    <w:rsid w:val="00C56AC6"/>
    <w:rsid w:val="00C570C2"/>
    <w:rsid w:val="00C57327"/>
    <w:rsid w:val="00C57E77"/>
    <w:rsid w:val="00C61329"/>
    <w:rsid w:val="00C61447"/>
    <w:rsid w:val="00C61D75"/>
    <w:rsid w:val="00C63B28"/>
    <w:rsid w:val="00C64416"/>
    <w:rsid w:val="00C644EB"/>
    <w:rsid w:val="00C64816"/>
    <w:rsid w:val="00C648F1"/>
    <w:rsid w:val="00C66F75"/>
    <w:rsid w:val="00C677CB"/>
    <w:rsid w:val="00C67A58"/>
    <w:rsid w:val="00C67C3B"/>
    <w:rsid w:val="00C71E5E"/>
    <w:rsid w:val="00C72602"/>
    <w:rsid w:val="00C732AC"/>
    <w:rsid w:val="00C737EA"/>
    <w:rsid w:val="00C75396"/>
    <w:rsid w:val="00C7639A"/>
    <w:rsid w:val="00C76D79"/>
    <w:rsid w:val="00C77E80"/>
    <w:rsid w:val="00C77EBA"/>
    <w:rsid w:val="00C81DEA"/>
    <w:rsid w:val="00C82194"/>
    <w:rsid w:val="00C829B3"/>
    <w:rsid w:val="00C84544"/>
    <w:rsid w:val="00C8472F"/>
    <w:rsid w:val="00C872B4"/>
    <w:rsid w:val="00C904E1"/>
    <w:rsid w:val="00C92B31"/>
    <w:rsid w:val="00C94E99"/>
    <w:rsid w:val="00C955E4"/>
    <w:rsid w:val="00CA02A1"/>
    <w:rsid w:val="00CA0640"/>
    <w:rsid w:val="00CA0F0A"/>
    <w:rsid w:val="00CA114C"/>
    <w:rsid w:val="00CA1BCB"/>
    <w:rsid w:val="00CA3FF4"/>
    <w:rsid w:val="00CB1667"/>
    <w:rsid w:val="00CB295D"/>
    <w:rsid w:val="00CB4590"/>
    <w:rsid w:val="00CB5C37"/>
    <w:rsid w:val="00CB7979"/>
    <w:rsid w:val="00CC01DC"/>
    <w:rsid w:val="00CC09EA"/>
    <w:rsid w:val="00CC15A9"/>
    <w:rsid w:val="00CC1CEC"/>
    <w:rsid w:val="00CC2890"/>
    <w:rsid w:val="00CC2C10"/>
    <w:rsid w:val="00CC304B"/>
    <w:rsid w:val="00CC3940"/>
    <w:rsid w:val="00CC4EB3"/>
    <w:rsid w:val="00CC7AA6"/>
    <w:rsid w:val="00CD07F7"/>
    <w:rsid w:val="00CD3D12"/>
    <w:rsid w:val="00CD4EB7"/>
    <w:rsid w:val="00CD54FF"/>
    <w:rsid w:val="00CD553F"/>
    <w:rsid w:val="00CD6377"/>
    <w:rsid w:val="00CD6828"/>
    <w:rsid w:val="00CD6A0A"/>
    <w:rsid w:val="00CD71FB"/>
    <w:rsid w:val="00CD75B4"/>
    <w:rsid w:val="00CE02FE"/>
    <w:rsid w:val="00CE086A"/>
    <w:rsid w:val="00CE231D"/>
    <w:rsid w:val="00CE4C61"/>
    <w:rsid w:val="00CE4F9C"/>
    <w:rsid w:val="00CE76F6"/>
    <w:rsid w:val="00CF00D4"/>
    <w:rsid w:val="00CF084F"/>
    <w:rsid w:val="00CF0D38"/>
    <w:rsid w:val="00CF352C"/>
    <w:rsid w:val="00CF35E0"/>
    <w:rsid w:val="00CF3E5D"/>
    <w:rsid w:val="00CF3E95"/>
    <w:rsid w:val="00CF402F"/>
    <w:rsid w:val="00CF6E54"/>
    <w:rsid w:val="00CF70E6"/>
    <w:rsid w:val="00CF78E5"/>
    <w:rsid w:val="00D024E3"/>
    <w:rsid w:val="00D02DB2"/>
    <w:rsid w:val="00D03021"/>
    <w:rsid w:val="00D04034"/>
    <w:rsid w:val="00D10E92"/>
    <w:rsid w:val="00D11F4B"/>
    <w:rsid w:val="00D11FA9"/>
    <w:rsid w:val="00D122B3"/>
    <w:rsid w:val="00D139E8"/>
    <w:rsid w:val="00D13C5F"/>
    <w:rsid w:val="00D14207"/>
    <w:rsid w:val="00D142FA"/>
    <w:rsid w:val="00D15BC0"/>
    <w:rsid w:val="00D15F16"/>
    <w:rsid w:val="00D17C0E"/>
    <w:rsid w:val="00D17EBC"/>
    <w:rsid w:val="00D203CF"/>
    <w:rsid w:val="00D20660"/>
    <w:rsid w:val="00D21281"/>
    <w:rsid w:val="00D21974"/>
    <w:rsid w:val="00D24D2A"/>
    <w:rsid w:val="00D26AAA"/>
    <w:rsid w:val="00D27A9D"/>
    <w:rsid w:val="00D27FD7"/>
    <w:rsid w:val="00D303D4"/>
    <w:rsid w:val="00D30DA3"/>
    <w:rsid w:val="00D31A0A"/>
    <w:rsid w:val="00D31FE2"/>
    <w:rsid w:val="00D321FC"/>
    <w:rsid w:val="00D32296"/>
    <w:rsid w:val="00D34043"/>
    <w:rsid w:val="00D34626"/>
    <w:rsid w:val="00D34BC5"/>
    <w:rsid w:val="00D34F1D"/>
    <w:rsid w:val="00D35D63"/>
    <w:rsid w:val="00D35E3E"/>
    <w:rsid w:val="00D35F0C"/>
    <w:rsid w:val="00D37353"/>
    <w:rsid w:val="00D403B2"/>
    <w:rsid w:val="00D4086F"/>
    <w:rsid w:val="00D40D2F"/>
    <w:rsid w:val="00D41182"/>
    <w:rsid w:val="00D41B50"/>
    <w:rsid w:val="00D45535"/>
    <w:rsid w:val="00D4643C"/>
    <w:rsid w:val="00D46574"/>
    <w:rsid w:val="00D4681B"/>
    <w:rsid w:val="00D512DE"/>
    <w:rsid w:val="00D519BD"/>
    <w:rsid w:val="00D55FF5"/>
    <w:rsid w:val="00D565C5"/>
    <w:rsid w:val="00D567F4"/>
    <w:rsid w:val="00D56F29"/>
    <w:rsid w:val="00D60B34"/>
    <w:rsid w:val="00D614F9"/>
    <w:rsid w:val="00D65B31"/>
    <w:rsid w:val="00D71283"/>
    <w:rsid w:val="00D73241"/>
    <w:rsid w:val="00D74408"/>
    <w:rsid w:val="00D7456B"/>
    <w:rsid w:val="00D75877"/>
    <w:rsid w:val="00D759D8"/>
    <w:rsid w:val="00D77661"/>
    <w:rsid w:val="00D77A04"/>
    <w:rsid w:val="00D8067A"/>
    <w:rsid w:val="00D813A4"/>
    <w:rsid w:val="00D83702"/>
    <w:rsid w:val="00D84AC4"/>
    <w:rsid w:val="00D84C69"/>
    <w:rsid w:val="00D851FF"/>
    <w:rsid w:val="00D86287"/>
    <w:rsid w:val="00D866E2"/>
    <w:rsid w:val="00D86885"/>
    <w:rsid w:val="00D87C74"/>
    <w:rsid w:val="00D87F4E"/>
    <w:rsid w:val="00D87FD0"/>
    <w:rsid w:val="00D9020B"/>
    <w:rsid w:val="00D9077D"/>
    <w:rsid w:val="00D9241C"/>
    <w:rsid w:val="00D9505E"/>
    <w:rsid w:val="00D95231"/>
    <w:rsid w:val="00D954E5"/>
    <w:rsid w:val="00D96668"/>
    <w:rsid w:val="00DA2736"/>
    <w:rsid w:val="00DA2B9B"/>
    <w:rsid w:val="00DA333B"/>
    <w:rsid w:val="00DA39C0"/>
    <w:rsid w:val="00DA3B5D"/>
    <w:rsid w:val="00DA3E88"/>
    <w:rsid w:val="00DA42AD"/>
    <w:rsid w:val="00DA447C"/>
    <w:rsid w:val="00DA6281"/>
    <w:rsid w:val="00DA6663"/>
    <w:rsid w:val="00DA6AF5"/>
    <w:rsid w:val="00DA6B7C"/>
    <w:rsid w:val="00DA703F"/>
    <w:rsid w:val="00DA77B9"/>
    <w:rsid w:val="00DB0C56"/>
    <w:rsid w:val="00DB37B5"/>
    <w:rsid w:val="00DB54FB"/>
    <w:rsid w:val="00DB56AF"/>
    <w:rsid w:val="00DB75B2"/>
    <w:rsid w:val="00DB76EB"/>
    <w:rsid w:val="00DB776A"/>
    <w:rsid w:val="00DC0C17"/>
    <w:rsid w:val="00DC1E5A"/>
    <w:rsid w:val="00DC35B1"/>
    <w:rsid w:val="00DC4222"/>
    <w:rsid w:val="00DC458E"/>
    <w:rsid w:val="00DC49C1"/>
    <w:rsid w:val="00DC59DB"/>
    <w:rsid w:val="00DC5B95"/>
    <w:rsid w:val="00DC5EB7"/>
    <w:rsid w:val="00DC6977"/>
    <w:rsid w:val="00DC6BB8"/>
    <w:rsid w:val="00DC6DC5"/>
    <w:rsid w:val="00DC6DD7"/>
    <w:rsid w:val="00DD00E0"/>
    <w:rsid w:val="00DD02A3"/>
    <w:rsid w:val="00DD13DD"/>
    <w:rsid w:val="00DD17BE"/>
    <w:rsid w:val="00DD1C9B"/>
    <w:rsid w:val="00DD2F58"/>
    <w:rsid w:val="00DD52FA"/>
    <w:rsid w:val="00DD566E"/>
    <w:rsid w:val="00DD664D"/>
    <w:rsid w:val="00DD77A2"/>
    <w:rsid w:val="00DE007F"/>
    <w:rsid w:val="00DE03DF"/>
    <w:rsid w:val="00DE22D2"/>
    <w:rsid w:val="00DE2918"/>
    <w:rsid w:val="00DE4C0E"/>
    <w:rsid w:val="00DE5104"/>
    <w:rsid w:val="00DE6430"/>
    <w:rsid w:val="00DE786E"/>
    <w:rsid w:val="00DF09D6"/>
    <w:rsid w:val="00DF0E86"/>
    <w:rsid w:val="00DF3559"/>
    <w:rsid w:val="00DF3721"/>
    <w:rsid w:val="00DF378B"/>
    <w:rsid w:val="00DF6545"/>
    <w:rsid w:val="00DF67AC"/>
    <w:rsid w:val="00DF6EE8"/>
    <w:rsid w:val="00DF7424"/>
    <w:rsid w:val="00DF76FC"/>
    <w:rsid w:val="00E01A7F"/>
    <w:rsid w:val="00E0290A"/>
    <w:rsid w:val="00E04028"/>
    <w:rsid w:val="00E04597"/>
    <w:rsid w:val="00E04C7A"/>
    <w:rsid w:val="00E05EBA"/>
    <w:rsid w:val="00E05FF2"/>
    <w:rsid w:val="00E0664D"/>
    <w:rsid w:val="00E068C3"/>
    <w:rsid w:val="00E06D0A"/>
    <w:rsid w:val="00E0774E"/>
    <w:rsid w:val="00E10B6D"/>
    <w:rsid w:val="00E11451"/>
    <w:rsid w:val="00E1165C"/>
    <w:rsid w:val="00E11817"/>
    <w:rsid w:val="00E11A05"/>
    <w:rsid w:val="00E11DDC"/>
    <w:rsid w:val="00E1237C"/>
    <w:rsid w:val="00E129E2"/>
    <w:rsid w:val="00E13BF4"/>
    <w:rsid w:val="00E1407D"/>
    <w:rsid w:val="00E156EF"/>
    <w:rsid w:val="00E16BF6"/>
    <w:rsid w:val="00E2121A"/>
    <w:rsid w:val="00E21D9E"/>
    <w:rsid w:val="00E2207F"/>
    <w:rsid w:val="00E224C8"/>
    <w:rsid w:val="00E22CCC"/>
    <w:rsid w:val="00E2328D"/>
    <w:rsid w:val="00E23BE0"/>
    <w:rsid w:val="00E245EF"/>
    <w:rsid w:val="00E2734B"/>
    <w:rsid w:val="00E27B87"/>
    <w:rsid w:val="00E27C3A"/>
    <w:rsid w:val="00E30117"/>
    <w:rsid w:val="00E3012E"/>
    <w:rsid w:val="00E3013B"/>
    <w:rsid w:val="00E31A89"/>
    <w:rsid w:val="00E32320"/>
    <w:rsid w:val="00E32A05"/>
    <w:rsid w:val="00E32DAD"/>
    <w:rsid w:val="00E32F5F"/>
    <w:rsid w:val="00E330FC"/>
    <w:rsid w:val="00E3627C"/>
    <w:rsid w:val="00E372DA"/>
    <w:rsid w:val="00E4049A"/>
    <w:rsid w:val="00E425D7"/>
    <w:rsid w:val="00E42ABE"/>
    <w:rsid w:val="00E42BE9"/>
    <w:rsid w:val="00E446CB"/>
    <w:rsid w:val="00E449AA"/>
    <w:rsid w:val="00E45B60"/>
    <w:rsid w:val="00E45DD2"/>
    <w:rsid w:val="00E462F8"/>
    <w:rsid w:val="00E46493"/>
    <w:rsid w:val="00E532C4"/>
    <w:rsid w:val="00E539B5"/>
    <w:rsid w:val="00E546EE"/>
    <w:rsid w:val="00E5485F"/>
    <w:rsid w:val="00E54919"/>
    <w:rsid w:val="00E54DFC"/>
    <w:rsid w:val="00E5556E"/>
    <w:rsid w:val="00E55959"/>
    <w:rsid w:val="00E55A7B"/>
    <w:rsid w:val="00E562F1"/>
    <w:rsid w:val="00E61FF1"/>
    <w:rsid w:val="00E625A0"/>
    <w:rsid w:val="00E63551"/>
    <w:rsid w:val="00E63E72"/>
    <w:rsid w:val="00E63F5B"/>
    <w:rsid w:val="00E6438E"/>
    <w:rsid w:val="00E666A2"/>
    <w:rsid w:val="00E67F0E"/>
    <w:rsid w:val="00E71124"/>
    <w:rsid w:val="00E71170"/>
    <w:rsid w:val="00E72EAF"/>
    <w:rsid w:val="00E72FE8"/>
    <w:rsid w:val="00E7304C"/>
    <w:rsid w:val="00E73C53"/>
    <w:rsid w:val="00E74886"/>
    <w:rsid w:val="00E75AC2"/>
    <w:rsid w:val="00E77B6F"/>
    <w:rsid w:val="00E80248"/>
    <w:rsid w:val="00E83079"/>
    <w:rsid w:val="00E837E0"/>
    <w:rsid w:val="00E858D4"/>
    <w:rsid w:val="00E86FA4"/>
    <w:rsid w:val="00E909FD"/>
    <w:rsid w:val="00E919B6"/>
    <w:rsid w:val="00E927CA"/>
    <w:rsid w:val="00E944C1"/>
    <w:rsid w:val="00E9510D"/>
    <w:rsid w:val="00EA03F2"/>
    <w:rsid w:val="00EA0835"/>
    <w:rsid w:val="00EA112E"/>
    <w:rsid w:val="00EA1689"/>
    <w:rsid w:val="00EA1F98"/>
    <w:rsid w:val="00EA3252"/>
    <w:rsid w:val="00EA460B"/>
    <w:rsid w:val="00EA789F"/>
    <w:rsid w:val="00EB01AA"/>
    <w:rsid w:val="00EB2BB4"/>
    <w:rsid w:val="00EB3F5A"/>
    <w:rsid w:val="00EB40E4"/>
    <w:rsid w:val="00EB44A1"/>
    <w:rsid w:val="00EB7B9E"/>
    <w:rsid w:val="00EB7F7A"/>
    <w:rsid w:val="00EC07E9"/>
    <w:rsid w:val="00EC0EF1"/>
    <w:rsid w:val="00EC1504"/>
    <w:rsid w:val="00EC23EA"/>
    <w:rsid w:val="00EC291E"/>
    <w:rsid w:val="00EC390D"/>
    <w:rsid w:val="00EC5183"/>
    <w:rsid w:val="00EC603B"/>
    <w:rsid w:val="00EC7D77"/>
    <w:rsid w:val="00ED0F10"/>
    <w:rsid w:val="00ED24DB"/>
    <w:rsid w:val="00ED3989"/>
    <w:rsid w:val="00ED3B7C"/>
    <w:rsid w:val="00ED4277"/>
    <w:rsid w:val="00ED4D20"/>
    <w:rsid w:val="00ED5054"/>
    <w:rsid w:val="00ED7631"/>
    <w:rsid w:val="00ED78EE"/>
    <w:rsid w:val="00EE06C3"/>
    <w:rsid w:val="00EE08DE"/>
    <w:rsid w:val="00EE1243"/>
    <w:rsid w:val="00EE1C00"/>
    <w:rsid w:val="00EE1D9A"/>
    <w:rsid w:val="00EE22BC"/>
    <w:rsid w:val="00EE30FD"/>
    <w:rsid w:val="00EE3AA3"/>
    <w:rsid w:val="00EE4D40"/>
    <w:rsid w:val="00EE6D04"/>
    <w:rsid w:val="00EE7867"/>
    <w:rsid w:val="00EF2406"/>
    <w:rsid w:val="00EF3DA7"/>
    <w:rsid w:val="00EF5B60"/>
    <w:rsid w:val="00EF5CC9"/>
    <w:rsid w:val="00EF5F1A"/>
    <w:rsid w:val="00EF71AC"/>
    <w:rsid w:val="00EF7E8B"/>
    <w:rsid w:val="00F0032B"/>
    <w:rsid w:val="00F00B30"/>
    <w:rsid w:val="00F01538"/>
    <w:rsid w:val="00F022EC"/>
    <w:rsid w:val="00F028A1"/>
    <w:rsid w:val="00F04A43"/>
    <w:rsid w:val="00F0757B"/>
    <w:rsid w:val="00F0762F"/>
    <w:rsid w:val="00F10098"/>
    <w:rsid w:val="00F10EB6"/>
    <w:rsid w:val="00F11CCB"/>
    <w:rsid w:val="00F12790"/>
    <w:rsid w:val="00F164A2"/>
    <w:rsid w:val="00F1650F"/>
    <w:rsid w:val="00F179BF"/>
    <w:rsid w:val="00F201EB"/>
    <w:rsid w:val="00F2064B"/>
    <w:rsid w:val="00F231D1"/>
    <w:rsid w:val="00F23D3A"/>
    <w:rsid w:val="00F244CB"/>
    <w:rsid w:val="00F251BE"/>
    <w:rsid w:val="00F30470"/>
    <w:rsid w:val="00F30AD5"/>
    <w:rsid w:val="00F32037"/>
    <w:rsid w:val="00F3204E"/>
    <w:rsid w:val="00F33B81"/>
    <w:rsid w:val="00F34A49"/>
    <w:rsid w:val="00F34D86"/>
    <w:rsid w:val="00F35CB0"/>
    <w:rsid w:val="00F42381"/>
    <w:rsid w:val="00F42C07"/>
    <w:rsid w:val="00F438EA"/>
    <w:rsid w:val="00F46CB5"/>
    <w:rsid w:val="00F472F4"/>
    <w:rsid w:val="00F47F2E"/>
    <w:rsid w:val="00F5087E"/>
    <w:rsid w:val="00F51463"/>
    <w:rsid w:val="00F523DE"/>
    <w:rsid w:val="00F52A15"/>
    <w:rsid w:val="00F54125"/>
    <w:rsid w:val="00F55B23"/>
    <w:rsid w:val="00F55EFA"/>
    <w:rsid w:val="00F55FB0"/>
    <w:rsid w:val="00F569FF"/>
    <w:rsid w:val="00F57672"/>
    <w:rsid w:val="00F57C3D"/>
    <w:rsid w:val="00F60068"/>
    <w:rsid w:val="00F6142D"/>
    <w:rsid w:val="00F625F2"/>
    <w:rsid w:val="00F63F01"/>
    <w:rsid w:val="00F656B2"/>
    <w:rsid w:val="00F678A9"/>
    <w:rsid w:val="00F701A6"/>
    <w:rsid w:val="00F734F1"/>
    <w:rsid w:val="00F75076"/>
    <w:rsid w:val="00F800FE"/>
    <w:rsid w:val="00F82B4E"/>
    <w:rsid w:val="00F85142"/>
    <w:rsid w:val="00F85FDD"/>
    <w:rsid w:val="00F87A3E"/>
    <w:rsid w:val="00F87B6D"/>
    <w:rsid w:val="00F9107F"/>
    <w:rsid w:val="00F91BD4"/>
    <w:rsid w:val="00F9449B"/>
    <w:rsid w:val="00F947BE"/>
    <w:rsid w:val="00F94AB5"/>
    <w:rsid w:val="00F965B0"/>
    <w:rsid w:val="00F9744F"/>
    <w:rsid w:val="00FA051F"/>
    <w:rsid w:val="00FA05A8"/>
    <w:rsid w:val="00FA2539"/>
    <w:rsid w:val="00FA2541"/>
    <w:rsid w:val="00FA2879"/>
    <w:rsid w:val="00FA2E47"/>
    <w:rsid w:val="00FA3A9C"/>
    <w:rsid w:val="00FA41FF"/>
    <w:rsid w:val="00FA6147"/>
    <w:rsid w:val="00FA63FE"/>
    <w:rsid w:val="00FB069A"/>
    <w:rsid w:val="00FB2A3A"/>
    <w:rsid w:val="00FB3C1A"/>
    <w:rsid w:val="00FB4710"/>
    <w:rsid w:val="00FB5E23"/>
    <w:rsid w:val="00FB7810"/>
    <w:rsid w:val="00FC0BE1"/>
    <w:rsid w:val="00FC0E89"/>
    <w:rsid w:val="00FC4684"/>
    <w:rsid w:val="00FC47BB"/>
    <w:rsid w:val="00FC532E"/>
    <w:rsid w:val="00FC5CC2"/>
    <w:rsid w:val="00FC60C8"/>
    <w:rsid w:val="00FC764D"/>
    <w:rsid w:val="00FC7750"/>
    <w:rsid w:val="00FD1F1D"/>
    <w:rsid w:val="00FD3130"/>
    <w:rsid w:val="00FD5BEF"/>
    <w:rsid w:val="00FD74FE"/>
    <w:rsid w:val="00FE039C"/>
    <w:rsid w:val="00FE1234"/>
    <w:rsid w:val="00FE20A5"/>
    <w:rsid w:val="00FE2254"/>
    <w:rsid w:val="00FE2816"/>
    <w:rsid w:val="00FE3245"/>
    <w:rsid w:val="00FE4DB7"/>
    <w:rsid w:val="00FE5345"/>
    <w:rsid w:val="00FE5C56"/>
    <w:rsid w:val="00FE7079"/>
    <w:rsid w:val="00FE7874"/>
    <w:rsid w:val="00FE79A8"/>
    <w:rsid w:val="00FF0BC3"/>
    <w:rsid w:val="00FF3DD9"/>
    <w:rsid w:val="00FF4DE3"/>
    <w:rsid w:val="00FF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4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F42C07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2C07"/>
    <w:rPr>
      <w:rFonts w:ascii="Verdana" w:hAnsi="Verdana" w:cs="Times New Roman"/>
      <w:b/>
      <w:bCs/>
      <w:color w:val="983F0C"/>
      <w:sz w:val="18"/>
      <w:szCs w:val="18"/>
    </w:rPr>
  </w:style>
  <w:style w:type="paragraph" w:customStyle="1" w:styleId="ConsPlusNormal">
    <w:name w:val="ConsPlusNormal"/>
    <w:link w:val="ConsPlusNormal0"/>
    <w:rsid w:val="00AF22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D02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D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D3C22"/>
    <w:rPr>
      <w:rFonts w:cs="Times New Roman"/>
    </w:rPr>
  </w:style>
  <w:style w:type="paragraph" w:styleId="a6">
    <w:name w:val="footer"/>
    <w:basedOn w:val="a"/>
    <w:link w:val="a7"/>
    <w:uiPriority w:val="99"/>
    <w:rsid w:val="009D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D3C22"/>
    <w:rPr>
      <w:rFonts w:cs="Times New Roman"/>
    </w:rPr>
  </w:style>
  <w:style w:type="paragraph" w:styleId="a8">
    <w:name w:val="List Paragraph"/>
    <w:basedOn w:val="a"/>
    <w:uiPriority w:val="34"/>
    <w:qFormat/>
    <w:rsid w:val="00611885"/>
    <w:pPr>
      <w:ind w:left="720"/>
      <w:contextualSpacing/>
    </w:pPr>
  </w:style>
  <w:style w:type="character" w:customStyle="1" w:styleId="a9">
    <w:name w:val="Основной текст_"/>
    <w:basedOn w:val="a0"/>
    <w:link w:val="1"/>
    <w:uiPriority w:val="99"/>
    <w:locked/>
    <w:rsid w:val="007B22D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7B22DF"/>
    <w:pPr>
      <w:widowControl w:val="0"/>
      <w:shd w:val="clear" w:color="auto" w:fill="FFFFFF"/>
      <w:spacing w:before="360" w:after="0" w:line="274" w:lineRule="exact"/>
      <w:ind w:firstLine="720"/>
      <w:jc w:val="both"/>
    </w:pPr>
    <w:rPr>
      <w:rFonts w:ascii="Times New Roman" w:hAnsi="Times New Roman"/>
      <w:sz w:val="23"/>
      <w:szCs w:val="23"/>
    </w:rPr>
  </w:style>
  <w:style w:type="paragraph" w:customStyle="1" w:styleId="p5">
    <w:name w:val="p5"/>
    <w:basedOn w:val="a"/>
    <w:uiPriority w:val="99"/>
    <w:rsid w:val="00991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9915EC"/>
    <w:rPr>
      <w:rFonts w:cs="Times New Roman"/>
    </w:rPr>
  </w:style>
  <w:style w:type="paragraph" w:customStyle="1" w:styleId="p12">
    <w:name w:val="p12"/>
    <w:basedOn w:val="a"/>
    <w:uiPriority w:val="99"/>
    <w:rsid w:val="00991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загол"/>
    <w:basedOn w:val="a"/>
    <w:next w:val="a"/>
    <w:uiPriority w:val="99"/>
    <w:rsid w:val="000316E0"/>
    <w:pPr>
      <w:keepNext/>
      <w:widowControl w:val="0"/>
      <w:spacing w:after="0" w:line="240" w:lineRule="auto"/>
      <w:jc w:val="center"/>
    </w:pPr>
    <w:rPr>
      <w:rFonts w:ascii="Times New Roman" w:hAnsi="Times New Roman"/>
      <w:b/>
      <w:caps/>
      <w:sz w:val="24"/>
      <w:szCs w:val="20"/>
    </w:rPr>
  </w:style>
  <w:style w:type="paragraph" w:styleId="ab">
    <w:name w:val="Normal (Web)"/>
    <w:basedOn w:val="a"/>
    <w:uiPriority w:val="99"/>
    <w:rsid w:val="00117546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c">
    <w:name w:val="Block Text"/>
    <w:basedOn w:val="a"/>
    <w:uiPriority w:val="99"/>
    <w:rsid w:val="00F42C07"/>
    <w:pPr>
      <w:widowControl w:val="0"/>
      <w:shd w:val="clear" w:color="auto" w:fill="FFFFFF"/>
      <w:autoSpaceDE w:val="0"/>
      <w:autoSpaceDN w:val="0"/>
      <w:adjustRightInd w:val="0"/>
      <w:spacing w:after="0" w:line="278" w:lineRule="atLeast"/>
      <w:ind w:left="5" w:right="379" w:firstLine="221"/>
      <w:jc w:val="both"/>
    </w:pPr>
    <w:rPr>
      <w:rFonts w:ascii="Times New Roman" w:hAnsi="Times New Roman"/>
      <w:b/>
      <w:color w:val="000000"/>
      <w:w w:val="80"/>
      <w:sz w:val="28"/>
      <w:szCs w:val="20"/>
    </w:rPr>
  </w:style>
  <w:style w:type="paragraph" w:styleId="ad">
    <w:name w:val="footnote text"/>
    <w:basedOn w:val="a"/>
    <w:link w:val="ae"/>
    <w:uiPriority w:val="99"/>
    <w:semiHidden/>
    <w:rsid w:val="00F42C0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F42C07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F42C07"/>
    <w:rPr>
      <w:rFonts w:cs="Times New Roman"/>
      <w:vertAlign w:val="superscript"/>
    </w:rPr>
  </w:style>
  <w:style w:type="character" w:styleId="af0">
    <w:name w:val="Strong"/>
    <w:basedOn w:val="a0"/>
    <w:uiPriority w:val="99"/>
    <w:qFormat/>
    <w:rsid w:val="00115130"/>
    <w:rPr>
      <w:rFonts w:ascii="Verdana" w:hAnsi="Verdana" w:cs="Times New Roman"/>
      <w:b/>
      <w:bCs/>
    </w:rPr>
  </w:style>
  <w:style w:type="character" w:styleId="af1">
    <w:name w:val="page number"/>
    <w:basedOn w:val="a0"/>
    <w:uiPriority w:val="99"/>
    <w:rsid w:val="00115130"/>
    <w:rPr>
      <w:rFonts w:cs="Times New Roman"/>
    </w:rPr>
  </w:style>
  <w:style w:type="paragraph" w:customStyle="1" w:styleId="cb">
    <w:name w:val="cb"/>
    <w:basedOn w:val="a"/>
    <w:uiPriority w:val="99"/>
    <w:rsid w:val="0011513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f2">
    <w:name w:val="Body Text Indent"/>
    <w:basedOn w:val="a"/>
    <w:link w:val="af3"/>
    <w:uiPriority w:val="99"/>
    <w:rsid w:val="00115130"/>
    <w:pPr>
      <w:spacing w:after="120" w:line="312" w:lineRule="auto"/>
      <w:ind w:left="283"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15130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15130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6">
    <w:name w:val="Основной текст6"/>
    <w:basedOn w:val="a"/>
    <w:rsid w:val="00713F27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0" w:firstLine="720"/>
      <w:jc w:val="both"/>
    </w:pPr>
    <w:rPr>
      <w:rFonts w:ascii="Times New Roman" w:hAnsi="Times New Roman"/>
      <w:i/>
      <w:color w:val="000000"/>
      <w:sz w:val="23"/>
      <w:szCs w:val="23"/>
    </w:rPr>
  </w:style>
  <w:style w:type="character" w:styleId="af4">
    <w:name w:val="annotation reference"/>
    <w:basedOn w:val="a0"/>
    <w:uiPriority w:val="99"/>
    <w:semiHidden/>
    <w:unhideWhenUsed/>
    <w:rsid w:val="00DE00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E007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E007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E00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E007F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E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C9967-55AF-4F9D-A115-CEE16F5F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5143</TotalTime>
  <Pages>10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Уманец Ирина</dc:creator>
  <cp:keywords/>
  <dc:description/>
  <cp:lastModifiedBy>Калошина Елена</cp:lastModifiedBy>
  <cp:revision>787</cp:revision>
  <cp:lastPrinted>2016-12-21T16:48:00Z</cp:lastPrinted>
  <dcterms:created xsi:type="dcterms:W3CDTF">2016-12-05T15:58:00Z</dcterms:created>
  <dcterms:modified xsi:type="dcterms:W3CDTF">2016-12-22T09:39:00Z</dcterms:modified>
</cp:coreProperties>
</file>