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44" w:rsidRPr="0081043F" w:rsidRDefault="000F3B44" w:rsidP="00AF0C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043F">
        <w:rPr>
          <w:rFonts w:ascii="Times New Roman" w:hAnsi="Times New Roman"/>
          <w:b/>
          <w:sz w:val="24"/>
          <w:szCs w:val="24"/>
        </w:rPr>
        <w:t>ЗАКЛЮЧЕНИЕ</w:t>
      </w:r>
    </w:p>
    <w:p w:rsidR="000F3B44" w:rsidRPr="0081043F" w:rsidRDefault="000F3B44" w:rsidP="00AF0C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043F">
        <w:rPr>
          <w:rFonts w:ascii="Times New Roman" w:hAnsi="Times New Roman"/>
          <w:b/>
          <w:sz w:val="24"/>
          <w:szCs w:val="24"/>
        </w:rPr>
        <w:t>на проект решения Совета депутатов</w:t>
      </w:r>
      <w:r w:rsidR="0081043F" w:rsidRPr="0081043F">
        <w:rPr>
          <w:rFonts w:ascii="Times New Roman" w:hAnsi="Times New Roman"/>
          <w:b/>
          <w:sz w:val="24"/>
          <w:szCs w:val="24"/>
        </w:rPr>
        <w:t xml:space="preserve"> сельского поселения Бородинское</w:t>
      </w:r>
      <w:r w:rsidRPr="0081043F">
        <w:rPr>
          <w:rFonts w:ascii="Times New Roman" w:hAnsi="Times New Roman"/>
          <w:b/>
          <w:sz w:val="24"/>
          <w:szCs w:val="24"/>
        </w:rPr>
        <w:t xml:space="preserve"> «О бюджете</w:t>
      </w:r>
      <w:r w:rsidR="0081043F" w:rsidRPr="0081043F">
        <w:rPr>
          <w:rFonts w:ascii="Times New Roman" w:hAnsi="Times New Roman"/>
          <w:b/>
          <w:sz w:val="24"/>
          <w:szCs w:val="24"/>
        </w:rPr>
        <w:t xml:space="preserve"> сельского поселения Бородинское</w:t>
      </w:r>
      <w:r w:rsidRPr="0081043F">
        <w:rPr>
          <w:rFonts w:ascii="Times New Roman" w:hAnsi="Times New Roman"/>
          <w:b/>
          <w:sz w:val="24"/>
          <w:szCs w:val="24"/>
        </w:rPr>
        <w:t xml:space="preserve"> Можайского муниципального района Московской области на 2017 год и на плановый период 2018 и 2019 годов»</w:t>
      </w:r>
    </w:p>
    <w:p w:rsidR="000F3B44" w:rsidRPr="0081043F" w:rsidRDefault="000F3B44" w:rsidP="00AF0CD7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F3B44" w:rsidRPr="0081043F" w:rsidRDefault="00410D9E" w:rsidP="00F94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43F">
        <w:rPr>
          <w:rFonts w:ascii="Times New Roman" w:hAnsi="Times New Roman"/>
          <w:sz w:val="24"/>
          <w:szCs w:val="24"/>
        </w:rPr>
        <w:t>г. Можайск</w:t>
      </w:r>
      <w:r w:rsidR="000F3B44" w:rsidRPr="0081043F">
        <w:rPr>
          <w:rFonts w:ascii="Times New Roman" w:hAnsi="Times New Roman"/>
          <w:sz w:val="24"/>
          <w:szCs w:val="24"/>
        </w:rPr>
        <w:t xml:space="preserve">  </w:t>
      </w:r>
      <w:r w:rsidR="000F3B44" w:rsidRPr="0081043F">
        <w:rPr>
          <w:rFonts w:ascii="Times New Roman" w:hAnsi="Times New Roman"/>
          <w:sz w:val="24"/>
          <w:szCs w:val="24"/>
        </w:rPr>
        <w:tab/>
      </w:r>
      <w:r w:rsidR="000F3B44" w:rsidRPr="0081043F">
        <w:rPr>
          <w:rFonts w:ascii="Times New Roman" w:hAnsi="Times New Roman"/>
          <w:sz w:val="24"/>
          <w:szCs w:val="24"/>
        </w:rPr>
        <w:tab/>
      </w:r>
      <w:r w:rsidR="000F3B44" w:rsidRPr="0081043F">
        <w:rPr>
          <w:rFonts w:ascii="Times New Roman" w:hAnsi="Times New Roman"/>
          <w:sz w:val="24"/>
          <w:szCs w:val="24"/>
        </w:rPr>
        <w:tab/>
        <w:t xml:space="preserve">    </w:t>
      </w:r>
      <w:r w:rsidRPr="0081043F">
        <w:rPr>
          <w:rFonts w:ascii="Times New Roman" w:hAnsi="Times New Roman"/>
          <w:sz w:val="24"/>
          <w:szCs w:val="24"/>
        </w:rPr>
        <w:t xml:space="preserve">                       </w:t>
      </w:r>
      <w:r w:rsidR="00F947BE">
        <w:rPr>
          <w:rFonts w:ascii="Times New Roman" w:hAnsi="Times New Roman"/>
          <w:sz w:val="24"/>
          <w:szCs w:val="24"/>
        </w:rPr>
        <w:t xml:space="preserve">                                       16</w:t>
      </w:r>
      <w:r w:rsidR="0081043F">
        <w:rPr>
          <w:rFonts w:ascii="Times New Roman" w:hAnsi="Times New Roman"/>
          <w:sz w:val="24"/>
          <w:szCs w:val="24"/>
        </w:rPr>
        <w:t xml:space="preserve"> </w:t>
      </w:r>
      <w:r w:rsidR="000F3B44" w:rsidRPr="0081043F">
        <w:rPr>
          <w:rFonts w:ascii="Times New Roman" w:hAnsi="Times New Roman"/>
          <w:sz w:val="24"/>
          <w:szCs w:val="24"/>
        </w:rPr>
        <w:t xml:space="preserve">декабря 2016 года </w:t>
      </w:r>
    </w:p>
    <w:p w:rsidR="00410D9E" w:rsidRPr="0081043F" w:rsidRDefault="00410D9E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3B44" w:rsidRPr="00221228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1043F">
        <w:rPr>
          <w:rFonts w:ascii="Times New Roman" w:hAnsi="Times New Roman"/>
          <w:color w:val="auto"/>
          <w:sz w:val="24"/>
          <w:szCs w:val="24"/>
        </w:rPr>
        <w:t>Заключение Контрольно-счетной палаты Можайского муниципального района (далее</w:t>
      </w:r>
      <w:r w:rsidR="00B5749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1043F">
        <w:rPr>
          <w:rFonts w:ascii="Times New Roman" w:hAnsi="Times New Roman"/>
          <w:color w:val="auto"/>
          <w:sz w:val="24"/>
          <w:szCs w:val="24"/>
        </w:rPr>
        <w:t>– КСП) на проект решения Совета депутатов</w:t>
      </w:r>
      <w:r w:rsidR="0081043F" w:rsidRPr="0081043F">
        <w:rPr>
          <w:rFonts w:ascii="Times New Roman" w:hAnsi="Times New Roman"/>
          <w:color w:val="auto"/>
          <w:sz w:val="24"/>
          <w:szCs w:val="24"/>
        </w:rPr>
        <w:t xml:space="preserve"> сельского поселения Бородинское</w:t>
      </w:r>
      <w:r w:rsidRPr="0081043F">
        <w:rPr>
          <w:rFonts w:ascii="Times New Roman" w:hAnsi="Times New Roman"/>
          <w:color w:val="auto"/>
          <w:sz w:val="24"/>
          <w:szCs w:val="24"/>
        </w:rPr>
        <w:t xml:space="preserve"> «О бюджете</w:t>
      </w:r>
      <w:r w:rsidR="0081043F" w:rsidRPr="0081043F">
        <w:rPr>
          <w:rFonts w:ascii="Times New Roman" w:hAnsi="Times New Roman"/>
          <w:color w:val="auto"/>
          <w:sz w:val="24"/>
          <w:szCs w:val="24"/>
        </w:rPr>
        <w:t xml:space="preserve"> сельского поселения Бородинское</w:t>
      </w:r>
      <w:r w:rsidRPr="0081043F">
        <w:rPr>
          <w:rFonts w:ascii="Times New Roman" w:hAnsi="Times New Roman"/>
          <w:color w:val="auto"/>
          <w:sz w:val="24"/>
          <w:szCs w:val="24"/>
        </w:rPr>
        <w:t xml:space="preserve"> Можайского муниципального района Московской области на 2017 год и на плановый период 2018 и 2019 годов»  (далее – проект решения о бюджете)</w:t>
      </w:r>
      <w:r w:rsidRPr="008104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043F">
        <w:rPr>
          <w:rFonts w:ascii="Times New Roman" w:hAnsi="Times New Roman"/>
          <w:color w:val="auto"/>
          <w:sz w:val="24"/>
          <w:szCs w:val="24"/>
        </w:rPr>
        <w:t>подготовлено с учетом требований Бюджетного кодекса Российской Федерации (далее</w:t>
      </w:r>
      <w:r w:rsidR="004F5B0B" w:rsidRPr="0081043F">
        <w:rPr>
          <w:rFonts w:ascii="Times New Roman" w:hAnsi="Times New Roman"/>
          <w:color w:val="auto"/>
          <w:sz w:val="24"/>
          <w:szCs w:val="24"/>
        </w:rPr>
        <w:t xml:space="preserve"> - </w:t>
      </w:r>
      <w:r w:rsidRPr="0081043F">
        <w:rPr>
          <w:rFonts w:ascii="Times New Roman" w:hAnsi="Times New Roman"/>
          <w:color w:val="auto"/>
          <w:sz w:val="24"/>
          <w:szCs w:val="24"/>
        </w:rPr>
        <w:t>Бюджетный кодекс РФ),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375AF">
        <w:rPr>
          <w:rFonts w:ascii="Times New Roman" w:hAnsi="Times New Roman"/>
          <w:color w:val="auto"/>
          <w:sz w:val="24"/>
          <w:szCs w:val="24"/>
        </w:rPr>
        <w:t xml:space="preserve">     (далее </w:t>
      </w:r>
      <w:r w:rsidR="00AC37DA">
        <w:rPr>
          <w:rFonts w:ascii="Times New Roman" w:hAnsi="Times New Roman"/>
          <w:color w:val="auto"/>
          <w:sz w:val="24"/>
          <w:szCs w:val="24"/>
        </w:rPr>
        <w:t>–</w:t>
      </w:r>
      <w:r w:rsidR="001375A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C37DA">
        <w:rPr>
          <w:rFonts w:ascii="Times New Roman" w:hAnsi="Times New Roman"/>
          <w:color w:val="auto"/>
          <w:sz w:val="24"/>
          <w:szCs w:val="24"/>
        </w:rPr>
        <w:t>Федеральный з</w:t>
      </w:r>
      <w:r w:rsidR="001375AF">
        <w:rPr>
          <w:rFonts w:ascii="Times New Roman" w:hAnsi="Times New Roman"/>
          <w:color w:val="auto"/>
          <w:sz w:val="24"/>
          <w:szCs w:val="24"/>
        </w:rPr>
        <w:t xml:space="preserve">акон </w:t>
      </w:r>
      <w:r w:rsidR="000E72D8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="001375AF">
        <w:rPr>
          <w:rFonts w:ascii="Times New Roman" w:hAnsi="Times New Roman"/>
          <w:color w:val="auto"/>
          <w:sz w:val="24"/>
          <w:szCs w:val="24"/>
        </w:rPr>
        <w:t>6-ФЗ)</w:t>
      </w:r>
      <w:r w:rsidRPr="0081043F">
        <w:rPr>
          <w:rFonts w:ascii="Times New Roman" w:hAnsi="Times New Roman"/>
          <w:color w:val="auto"/>
          <w:sz w:val="24"/>
          <w:szCs w:val="24"/>
        </w:rPr>
        <w:t>,</w:t>
      </w:r>
      <w:r w:rsidRPr="008104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043F">
        <w:rPr>
          <w:rFonts w:ascii="Times New Roman" w:hAnsi="Times New Roman"/>
          <w:color w:val="auto"/>
          <w:sz w:val="24"/>
          <w:szCs w:val="24"/>
        </w:rPr>
        <w:t xml:space="preserve">Положения о бюджетном процессе </w:t>
      </w:r>
      <w:r w:rsidR="0081043F" w:rsidRPr="0081043F">
        <w:rPr>
          <w:rFonts w:ascii="Times New Roman" w:hAnsi="Times New Roman"/>
          <w:color w:val="auto"/>
          <w:sz w:val="24"/>
          <w:szCs w:val="24"/>
        </w:rPr>
        <w:t>в сельском поселении Бородинское</w:t>
      </w:r>
      <w:r w:rsidRPr="0081043F">
        <w:rPr>
          <w:rFonts w:ascii="Times New Roman" w:hAnsi="Times New Roman"/>
          <w:color w:val="auto"/>
          <w:sz w:val="24"/>
          <w:szCs w:val="24"/>
        </w:rPr>
        <w:t xml:space="preserve"> Можайского муниципального района, утвержденного решением Совета депутатов </w:t>
      </w:r>
      <w:r w:rsidR="00CA6E74">
        <w:rPr>
          <w:rFonts w:ascii="Times New Roman" w:hAnsi="Times New Roman"/>
          <w:color w:val="auto"/>
          <w:sz w:val="24"/>
          <w:szCs w:val="24"/>
        </w:rPr>
        <w:t>сельского поселения Б</w:t>
      </w:r>
      <w:r w:rsidR="0081043F" w:rsidRPr="0081043F">
        <w:rPr>
          <w:rFonts w:ascii="Times New Roman" w:hAnsi="Times New Roman"/>
          <w:color w:val="auto"/>
          <w:sz w:val="24"/>
          <w:szCs w:val="24"/>
        </w:rPr>
        <w:t>ородинское от 17.06.2016 № 116/42</w:t>
      </w:r>
      <w:r w:rsidRPr="0081043F">
        <w:rPr>
          <w:rFonts w:ascii="Times New Roman" w:hAnsi="Times New Roman"/>
          <w:color w:val="auto"/>
          <w:sz w:val="24"/>
          <w:szCs w:val="24"/>
        </w:rPr>
        <w:t xml:space="preserve"> (далее – Положение о бюджетном процессе), Положения о Контрольно-счетной палате Можайского муниципального района, утвержденного решением Совета депутатов Можайского муниципального района от 29.08.2011</w:t>
      </w:r>
      <w:r w:rsidR="004F5B0B" w:rsidRPr="0081043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1043F">
        <w:rPr>
          <w:rFonts w:ascii="Times New Roman" w:hAnsi="Times New Roman"/>
          <w:color w:val="auto"/>
          <w:sz w:val="24"/>
          <w:szCs w:val="24"/>
        </w:rPr>
        <w:t>№ 335/2011-Р,</w:t>
      </w:r>
      <w:r w:rsidRPr="008104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21228">
        <w:rPr>
          <w:rFonts w:ascii="Times New Roman" w:hAnsi="Times New Roman"/>
          <w:color w:val="auto"/>
          <w:sz w:val="24"/>
          <w:szCs w:val="24"/>
        </w:rPr>
        <w:t>пункта 1.4</w:t>
      </w:r>
      <w:r w:rsidR="00221228" w:rsidRPr="00221228">
        <w:rPr>
          <w:rFonts w:ascii="Times New Roman" w:hAnsi="Times New Roman"/>
          <w:color w:val="auto"/>
          <w:sz w:val="24"/>
          <w:szCs w:val="24"/>
        </w:rPr>
        <w:t>2</w:t>
      </w:r>
      <w:r w:rsidRPr="00221228">
        <w:rPr>
          <w:rFonts w:ascii="Times New Roman" w:hAnsi="Times New Roman"/>
          <w:color w:val="auto"/>
          <w:sz w:val="24"/>
          <w:szCs w:val="24"/>
        </w:rPr>
        <w:t xml:space="preserve"> Плана </w:t>
      </w:r>
      <w:r w:rsidR="004F5B0B" w:rsidRPr="00221228">
        <w:rPr>
          <w:rFonts w:ascii="Times New Roman" w:hAnsi="Times New Roman"/>
          <w:color w:val="auto"/>
          <w:sz w:val="24"/>
          <w:szCs w:val="24"/>
        </w:rPr>
        <w:t>деятельности</w:t>
      </w:r>
      <w:r w:rsidRPr="00221228">
        <w:rPr>
          <w:rFonts w:ascii="Times New Roman" w:hAnsi="Times New Roman"/>
          <w:color w:val="auto"/>
          <w:sz w:val="24"/>
          <w:szCs w:val="24"/>
        </w:rPr>
        <w:t xml:space="preserve"> Контрольно-счетной палаты Можайского муниципального района на 2016 год и Соглашения о передаче Контрольно-счетной палате Можайского муниципального района полномочий контрольно-счетного органа</w:t>
      </w:r>
      <w:r w:rsidR="00221228" w:rsidRPr="00221228">
        <w:rPr>
          <w:rFonts w:ascii="Times New Roman" w:hAnsi="Times New Roman"/>
          <w:color w:val="auto"/>
          <w:sz w:val="24"/>
          <w:szCs w:val="24"/>
        </w:rPr>
        <w:t xml:space="preserve"> сельского поселения Бородинское</w:t>
      </w:r>
      <w:r w:rsidRPr="00221228">
        <w:rPr>
          <w:rFonts w:ascii="Times New Roman" w:hAnsi="Times New Roman"/>
          <w:color w:val="auto"/>
          <w:sz w:val="24"/>
          <w:szCs w:val="24"/>
        </w:rPr>
        <w:t xml:space="preserve"> по осуществлению внешнего муниципального финансового контроля от 31.12.2015.</w:t>
      </w:r>
    </w:p>
    <w:p w:rsidR="000F3B44" w:rsidRPr="0081043F" w:rsidRDefault="000F3B44" w:rsidP="00AF0CD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F3B44" w:rsidRPr="00221228" w:rsidRDefault="000F3B44" w:rsidP="00AF0C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122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F3B44" w:rsidRPr="0081043F" w:rsidRDefault="000F3B44" w:rsidP="00AF0CD7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F3B44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A80">
        <w:rPr>
          <w:rFonts w:ascii="Times New Roman" w:hAnsi="Times New Roman"/>
          <w:sz w:val="24"/>
          <w:szCs w:val="24"/>
        </w:rPr>
        <w:t xml:space="preserve">В соответствии </w:t>
      </w:r>
      <w:r w:rsidR="004A3A80" w:rsidRPr="004A3A80">
        <w:rPr>
          <w:rFonts w:ascii="Times New Roman" w:hAnsi="Times New Roman"/>
          <w:sz w:val="24"/>
          <w:szCs w:val="24"/>
        </w:rPr>
        <w:t>с п. 3.1</w:t>
      </w:r>
      <w:r w:rsidRPr="004A3A80">
        <w:rPr>
          <w:rFonts w:ascii="Times New Roman" w:hAnsi="Times New Roman"/>
          <w:sz w:val="24"/>
          <w:szCs w:val="24"/>
        </w:rPr>
        <w:t xml:space="preserve"> Положения о бюджетном процессе проект</w:t>
      </w:r>
      <w:r w:rsidR="00B9599F" w:rsidRPr="004A3A80">
        <w:rPr>
          <w:rFonts w:ascii="Times New Roman" w:hAnsi="Times New Roman"/>
          <w:sz w:val="24"/>
          <w:szCs w:val="24"/>
        </w:rPr>
        <w:t xml:space="preserve"> решения о</w:t>
      </w:r>
      <w:r w:rsidRPr="004A3A80">
        <w:rPr>
          <w:rFonts w:ascii="Times New Roman" w:hAnsi="Times New Roman"/>
          <w:sz w:val="24"/>
          <w:szCs w:val="24"/>
        </w:rPr>
        <w:t xml:space="preserve"> бюджет</w:t>
      </w:r>
      <w:r w:rsidR="00B9599F" w:rsidRPr="004A3A80">
        <w:rPr>
          <w:rFonts w:ascii="Times New Roman" w:hAnsi="Times New Roman"/>
          <w:sz w:val="24"/>
          <w:szCs w:val="24"/>
        </w:rPr>
        <w:t>е</w:t>
      </w:r>
      <w:r w:rsidRPr="004A3A80">
        <w:rPr>
          <w:rFonts w:ascii="Times New Roman" w:hAnsi="Times New Roman"/>
          <w:sz w:val="24"/>
          <w:szCs w:val="24"/>
        </w:rPr>
        <w:t xml:space="preserve"> вносится на рассмотрение Совета депутатов поселения не позднее 15 ноября текущего финансового года, что соответствует ст. 185 Бюджетн</w:t>
      </w:r>
      <w:r w:rsidR="00410D9E" w:rsidRPr="004A3A80">
        <w:rPr>
          <w:rFonts w:ascii="Times New Roman" w:hAnsi="Times New Roman"/>
          <w:sz w:val="24"/>
          <w:szCs w:val="24"/>
        </w:rPr>
        <w:t>ого</w:t>
      </w:r>
      <w:r w:rsidRPr="004A3A80">
        <w:rPr>
          <w:rFonts w:ascii="Times New Roman" w:hAnsi="Times New Roman"/>
          <w:sz w:val="24"/>
          <w:szCs w:val="24"/>
        </w:rPr>
        <w:t xml:space="preserve"> кодекс</w:t>
      </w:r>
      <w:r w:rsidR="00410D9E" w:rsidRPr="004A3A80">
        <w:rPr>
          <w:rFonts w:ascii="Times New Roman" w:hAnsi="Times New Roman"/>
          <w:sz w:val="24"/>
          <w:szCs w:val="24"/>
        </w:rPr>
        <w:t>а</w:t>
      </w:r>
      <w:r w:rsidRPr="004A3A80">
        <w:rPr>
          <w:rFonts w:ascii="Times New Roman" w:hAnsi="Times New Roman"/>
          <w:sz w:val="24"/>
          <w:szCs w:val="24"/>
        </w:rPr>
        <w:t xml:space="preserve"> РФ.</w:t>
      </w:r>
    </w:p>
    <w:p w:rsidR="00F87B6D" w:rsidRPr="00F87B6D" w:rsidRDefault="00F87B6D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B6D">
        <w:rPr>
          <w:rFonts w:ascii="Times New Roman" w:hAnsi="Times New Roman"/>
          <w:sz w:val="24"/>
          <w:szCs w:val="24"/>
        </w:rPr>
        <w:t>Состав документов и материалов, представляемых одновременно с проектом решения о бюджете, установленный п. 3.5 Положения о бюджетном процессе, не в полной мере соответствует ст. 184.2 Бюджетного кодекса Российской Федерации, в перечне отсутствуют:</w:t>
      </w:r>
    </w:p>
    <w:p w:rsidR="00F87B6D" w:rsidRPr="00392FA8" w:rsidRDefault="00F87B6D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FA8">
        <w:rPr>
          <w:rFonts w:ascii="Times New Roman" w:hAnsi="Times New Roman"/>
          <w:sz w:val="24"/>
          <w:szCs w:val="24"/>
        </w:rPr>
        <w:t>- предварительные итоги социально-экономического развития за истекший период текущего финансового года;</w:t>
      </w:r>
    </w:p>
    <w:p w:rsidR="004F4441" w:rsidRDefault="00F87B6D" w:rsidP="00AF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FA8">
        <w:rPr>
          <w:rFonts w:ascii="Times New Roman" w:hAnsi="Times New Roman"/>
          <w:sz w:val="24"/>
          <w:szCs w:val="24"/>
        </w:rPr>
        <w:t>- верхний предел муниципального долга на 1 января года, следующего за очередным финансовым годом и каждым годом планового периода</w:t>
      </w:r>
      <w:r w:rsidR="00230B0F">
        <w:rPr>
          <w:rFonts w:ascii="Times New Roman" w:hAnsi="Times New Roman"/>
          <w:sz w:val="24"/>
          <w:szCs w:val="24"/>
        </w:rPr>
        <w:t>;</w:t>
      </w:r>
    </w:p>
    <w:p w:rsidR="00F87B6D" w:rsidRPr="000D34B9" w:rsidRDefault="004F4441" w:rsidP="00AF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34B9">
        <w:rPr>
          <w:rFonts w:ascii="Times New Roman" w:hAnsi="Times New Roman"/>
          <w:sz w:val="24"/>
          <w:szCs w:val="24"/>
        </w:rPr>
        <w:t>- реестры источников доход</w:t>
      </w:r>
      <w:r w:rsidR="002027E0">
        <w:rPr>
          <w:rFonts w:ascii="Times New Roman" w:hAnsi="Times New Roman"/>
          <w:sz w:val="24"/>
          <w:szCs w:val="24"/>
        </w:rPr>
        <w:t>а бюджета</w:t>
      </w:r>
      <w:r w:rsidRPr="000D34B9">
        <w:rPr>
          <w:rFonts w:ascii="Times New Roman" w:hAnsi="Times New Roman"/>
          <w:sz w:val="24"/>
          <w:szCs w:val="24"/>
        </w:rPr>
        <w:t xml:space="preserve"> </w:t>
      </w:r>
      <w:r w:rsidR="002027E0">
        <w:rPr>
          <w:rFonts w:ascii="Times New Roman" w:hAnsi="Times New Roman"/>
          <w:sz w:val="24"/>
          <w:szCs w:val="24"/>
        </w:rPr>
        <w:t>сельского поселения Бородинское</w:t>
      </w:r>
      <w:r w:rsidR="00F87B6D" w:rsidRPr="000D34B9">
        <w:rPr>
          <w:rFonts w:ascii="Times New Roman" w:hAnsi="Times New Roman"/>
          <w:sz w:val="24"/>
          <w:szCs w:val="24"/>
        </w:rPr>
        <w:t>.</w:t>
      </w:r>
    </w:p>
    <w:p w:rsidR="004F4441" w:rsidRPr="009654AD" w:rsidRDefault="00F63F01" w:rsidP="00AF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4AD">
        <w:rPr>
          <w:rFonts w:ascii="Times New Roman" w:hAnsi="Times New Roman"/>
          <w:sz w:val="24"/>
          <w:szCs w:val="24"/>
        </w:rPr>
        <w:t xml:space="preserve">Методики и расчеты распределения межбюджетных </w:t>
      </w:r>
      <w:r w:rsidR="00D41B50" w:rsidRPr="009654AD">
        <w:rPr>
          <w:rFonts w:ascii="Times New Roman" w:hAnsi="Times New Roman"/>
          <w:sz w:val="24"/>
          <w:szCs w:val="24"/>
        </w:rPr>
        <w:t>трансфертов и методика оп</w:t>
      </w:r>
      <w:r w:rsidRPr="009654AD">
        <w:rPr>
          <w:rFonts w:ascii="Times New Roman" w:hAnsi="Times New Roman"/>
          <w:sz w:val="24"/>
          <w:szCs w:val="24"/>
        </w:rPr>
        <w:t>ределения прогноза налогового потенциала</w:t>
      </w:r>
      <w:r w:rsidR="00D41B50" w:rsidRPr="009654AD">
        <w:rPr>
          <w:rFonts w:ascii="Times New Roman" w:hAnsi="Times New Roman"/>
          <w:sz w:val="24"/>
          <w:szCs w:val="24"/>
        </w:rPr>
        <w:t>, расчетных доходов и расчетных показателей общей стоимости предоставления муниципальных услуг, оказываемых за счет средств бюджета</w:t>
      </w:r>
      <w:r w:rsidRPr="009654AD">
        <w:rPr>
          <w:rFonts w:ascii="Times New Roman" w:hAnsi="Times New Roman"/>
          <w:sz w:val="24"/>
          <w:szCs w:val="24"/>
        </w:rPr>
        <w:t xml:space="preserve">, </w:t>
      </w:r>
      <w:r w:rsidR="00D41B50" w:rsidRPr="009654AD">
        <w:rPr>
          <w:rFonts w:ascii="Times New Roman" w:hAnsi="Times New Roman"/>
          <w:sz w:val="24"/>
          <w:szCs w:val="24"/>
        </w:rPr>
        <w:t xml:space="preserve">предусмотренные перечнем документов, представляемых одновременно с проектом решения о бюджете и </w:t>
      </w:r>
      <w:r w:rsidRPr="009654AD">
        <w:rPr>
          <w:rFonts w:ascii="Times New Roman" w:hAnsi="Times New Roman"/>
          <w:sz w:val="24"/>
          <w:szCs w:val="24"/>
        </w:rPr>
        <w:t>установленные п. 3.5 Пол</w:t>
      </w:r>
      <w:r w:rsidR="000D34B9" w:rsidRPr="009654AD">
        <w:rPr>
          <w:rFonts w:ascii="Times New Roman" w:hAnsi="Times New Roman"/>
          <w:sz w:val="24"/>
          <w:szCs w:val="24"/>
        </w:rPr>
        <w:t>ожения о бюджетном процессе, не</w:t>
      </w:r>
      <w:r w:rsidRPr="009654AD">
        <w:rPr>
          <w:rFonts w:ascii="Times New Roman" w:hAnsi="Times New Roman"/>
          <w:sz w:val="24"/>
          <w:szCs w:val="24"/>
        </w:rPr>
        <w:t xml:space="preserve">приемлемы </w:t>
      </w:r>
      <w:r w:rsidR="000D34B9" w:rsidRPr="009654AD">
        <w:rPr>
          <w:rFonts w:ascii="Times New Roman" w:hAnsi="Times New Roman"/>
          <w:sz w:val="24"/>
          <w:szCs w:val="24"/>
        </w:rPr>
        <w:t xml:space="preserve">для </w:t>
      </w:r>
      <w:r w:rsidR="00D41B50" w:rsidRPr="009654AD">
        <w:rPr>
          <w:rFonts w:ascii="Times New Roman" w:hAnsi="Times New Roman"/>
          <w:sz w:val="24"/>
          <w:szCs w:val="24"/>
        </w:rPr>
        <w:t>бюджета сельского поселения Бородинское.</w:t>
      </w:r>
    </w:p>
    <w:p w:rsidR="00EE1243" w:rsidRPr="00230B0F" w:rsidRDefault="00E55A7B" w:rsidP="0072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0B0F">
        <w:rPr>
          <w:rFonts w:ascii="Times New Roman" w:hAnsi="Times New Roman"/>
          <w:sz w:val="24"/>
          <w:szCs w:val="24"/>
        </w:rPr>
        <w:t>Согласно п</w:t>
      </w:r>
      <w:r w:rsidR="000D34B9" w:rsidRPr="00230B0F">
        <w:rPr>
          <w:rFonts w:ascii="Times New Roman" w:hAnsi="Times New Roman"/>
          <w:sz w:val="24"/>
          <w:szCs w:val="24"/>
        </w:rPr>
        <w:t>. 3.</w:t>
      </w:r>
      <w:r w:rsidRPr="00230B0F">
        <w:rPr>
          <w:rFonts w:ascii="Times New Roman" w:hAnsi="Times New Roman"/>
          <w:sz w:val="24"/>
          <w:szCs w:val="24"/>
        </w:rPr>
        <w:t xml:space="preserve">5 Положения о бюджетном процессе </w:t>
      </w:r>
      <w:r w:rsidR="004F4441" w:rsidRPr="00230B0F">
        <w:rPr>
          <w:rFonts w:ascii="Times New Roman" w:hAnsi="Times New Roman"/>
          <w:sz w:val="24"/>
          <w:szCs w:val="24"/>
        </w:rPr>
        <w:t>одновременно с проек</w:t>
      </w:r>
      <w:r w:rsidRPr="00230B0F">
        <w:rPr>
          <w:rFonts w:ascii="Times New Roman" w:hAnsi="Times New Roman"/>
          <w:sz w:val="24"/>
          <w:szCs w:val="24"/>
        </w:rPr>
        <w:t xml:space="preserve">том решения о бюджете в законодательный (представительный) орган представляется заключение контрольно-счетного органа на проект решения Совета депутатов </w:t>
      </w:r>
      <w:r w:rsidR="00387E9D" w:rsidRPr="00230B0F">
        <w:rPr>
          <w:rFonts w:ascii="Times New Roman" w:hAnsi="Times New Roman"/>
          <w:sz w:val="24"/>
          <w:szCs w:val="24"/>
        </w:rPr>
        <w:t>«О бюджете сельского поселения Бородинское на очередной финансовый год (на очередной финансовый год и плановый период)»</w:t>
      </w:r>
      <w:r w:rsidR="006B14BF" w:rsidRPr="00230B0F">
        <w:rPr>
          <w:rFonts w:ascii="Times New Roman" w:hAnsi="Times New Roman"/>
          <w:sz w:val="24"/>
          <w:szCs w:val="24"/>
        </w:rPr>
        <w:t>,</w:t>
      </w:r>
      <w:r w:rsidR="00D50D39">
        <w:rPr>
          <w:rFonts w:ascii="Times New Roman" w:hAnsi="Times New Roman"/>
          <w:sz w:val="24"/>
          <w:szCs w:val="24"/>
        </w:rPr>
        <w:t xml:space="preserve"> что также не соответствует положениям действующего законодательства. У</w:t>
      </w:r>
      <w:r w:rsidR="00EE1243" w:rsidRPr="00230B0F">
        <w:rPr>
          <w:rFonts w:ascii="Times New Roman" w:hAnsi="Times New Roman"/>
          <w:sz w:val="24"/>
          <w:szCs w:val="24"/>
        </w:rPr>
        <w:t xml:space="preserve">читывая, что </w:t>
      </w:r>
      <w:r w:rsidR="000E72D8">
        <w:rPr>
          <w:rFonts w:ascii="Times New Roman" w:hAnsi="Times New Roman"/>
          <w:sz w:val="24"/>
          <w:szCs w:val="24"/>
        </w:rPr>
        <w:t xml:space="preserve">в соответствии со </w:t>
      </w:r>
      <w:r w:rsidR="00EE1243" w:rsidRPr="00230B0F">
        <w:rPr>
          <w:rFonts w:ascii="Times New Roman" w:hAnsi="Times New Roman"/>
          <w:sz w:val="24"/>
          <w:szCs w:val="24"/>
        </w:rPr>
        <w:t>ст</w:t>
      </w:r>
      <w:r w:rsidR="000E72D8">
        <w:rPr>
          <w:rFonts w:ascii="Times New Roman" w:hAnsi="Times New Roman"/>
          <w:sz w:val="24"/>
          <w:szCs w:val="24"/>
        </w:rPr>
        <w:t>.</w:t>
      </w:r>
      <w:r w:rsidR="00EE1243" w:rsidRPr="00230B0F">
        <w:rPr>
          <w:rFonts w:ascii="Times New Roman" w:hAnsi="Times New Roman"/>
          <w:sz w:val="24"/>
          <w:szCs w:val="24"/>
        </w:rPr>
        <w:t xml:space="preserve"> 9 </w:t>
      </w:r>
      <w:r w:rsidR="00AC37DA">
        <w:rPr>
          <w:rFonts w:ascii="Times New Roman" w:hAnsi="Times New Roman"/>
          <w:sz w:val="24"/>
          <w:szCs w:val="24"/>
        </w:rPr>
        <w:t>Федерального з</w:t>
      </w:r>
      <w:r w:rsidR="001375AF">
        <w:rPr>
          <w:rFonts w:ascii="Times New Roman" w:hAnsi="Times New Roman"/>
          <w:sz w:val="24"/>
          <w:szCs w:val="24"/>
        </w:rPr>
        <w:t>акона</w:t>
      </w:r>
      <w:r w:rsidR="000E72D8">
        <w:rPr>
          <w:rFonts w:ascii="Times New Roman" w:hAnsi="Times New Roman"/>
          <w:sz w:val="24"/>
          <w:szCs w:val="24"/>
        </w:rPr>
        <w:t xml:space="preserve"> №</w:t>
      </w:r>
      <w:r w:rsidR="001375AF">
        <w:rPr>
          <w:rFonts w:ascii="Times New Roman" w:hAnsi="Times New Roman"/>
          <w:sz w:val="24"/>
          <w:szCs w:val="24"/>
        </w:rPr>
        <w:t xml:space="preserve"> 6-ФЗ</w:t>
      </w:r>
      <w:r w:rsidR="00230B0F" w:rsidRPr="00230B0F">
        <w:rPr>
          <w:rFonts w:ascii="Times New Roman" w:hAnsi="Times New Roman"/>
          <w:sz w:val="24"/>
          <w:szCs w:val="24"/>
        </w:rPr>
        <w:t xml:space="preserve"> контрольно-счетными органами</w:t>
      </w:r>
      <w:r w:rsidR="001375AF">
        <w:rPr>
          <w:rFonts w:ascii="Times New Roman" w:hAnsi="Times New Roman"/>
          <w:sz w:val="24"/>
          <w:szCs w:val="24"/>
        </w:rPr>
        <w:t xml:space="preserve"> муниципальных </w:t>
      </w:r>
      <w:r w:rsidR="00230B0F" w:rsidRPr="00230B0F">
        <w:rPr>
          <w:rFonts w:ascii="Times New Roman" w:hAnsi="Times New Roman"/>
          <w:sz w:val="24"/>
          <w:szCs w:val="24"/>
        </w:rPr>
        <w:t xml:space="preserve">образований </w:t>
      </w:r>
      <w:r w:rsidR="00230B0F" w:rsidRPr="00230B0F">
        <w:rPr>
          <w:rFonts w:ascii="Times New Roman" w:hAnsi="Times New Roman"/>
          <w:sz w:val="24"/>
          <w:szCs w:val="24"/>
        </w:rPr>
        <w:lastRenderedPageBreak/>
        <w:t>осуществ</w:t>
      </w:r>
      <w:r w:rsidR="001375AF">
        <w:rPr>
          <w:rFonts w:ascii="Times New Roman" w:hAnsi="Times New Roman"/>
          <w:sz w:val="24"/>
          <w:szCs w:val="24"/>
        </w:rPr>
        <w:t>ляется</w:t>
      </w:r>
      <w:r w:rsidR="00230B0F" w:rsidRPr="00230B0F">
        <w:rPr>
          <w:rFonts w:ascii="Times New Roman" w:hAnsi="Times New Roman"/>
          <w:sz w:val="24"/>
          <w:szCs w:val="24"/>
        </w:rPr>
        <w:t xml:space="preserve"> эк</w:t>
      </w:r>
      <w:r w:rsidR="001375AF">
        <w:rPr>
          <w:rFonts w:ascii="Times New Roman" w:hAnsi="Times New Roman"/>
          <w:sz w:val="24"/>
          <w:szCs w:val="24"/>
        </w:rPr>
        <w:t>с</w:t>
      </w:r>
      <w:r w:rsidR="00230B0F" w:rsidRPr="00230B0F">
        <w:rPr>
          <w:rFonts w:ascii="Times New Roman" w:hAnsi="Times New Roman"/>
          <w:sz w:val="24"/>
          <w:szCs w:val="24"/>
        </w:rPr>
        <w:t>пертиза проектов местных бюджетов, представляемых одновременно в пр</w:t>
      </w:r>
      <w:r w:rsidR="001375AF">
        <w:rPr>
          <w:rFonts w:ascii="Times New Roman" w:hAnsi="Times New Roman"/>
          <w:sz w:val="24"/>
          <w:szCs w:val="24"/>
        </w:rPr>
        <w:t>едставительный орган и в контрольно-счетный орган</w:t>
      </w:r>
      <w:r w:rsidR="00230B0F" w:rsidRPr="00230B0F">
        <w:rPr>
          <w:rFonts w:ascii="Times New Roman" w:hAnsi="Times New Roman"/>
          <w:sz w:val="24"/>
          <w:szCs w:val="24"/>
        </w:rPr>
        <w:t>,</w:t>
      </w:r>
      <w:r w:rsidR="003834B2">
        <w:rPr>
          <w:rFonts w:ascii="Times New Roman" w:hAnsi="Times New Roman"/>
          <w:sz w:val="24"/>
          <w:szCs w:val="24"/>
        </w:rPr>
        <w:t xml:space="preserve"> </w:t>
      </w:r>
      <w:r w:rsidR="001375AF">
        <w:rPr>
          <w:rFonts w:ascii="Times New Roman" w:hAnsi="Times New Roman"/>
          <w:sz w:val="24"/>
          <w:szCs w:val="24"/>
        </w:rPr>
        <w:t>требует</w:t>
      </w:r>
      <w:r w:rsidR="003834B2">
        <w:rPr>
          <w:rFonts w:ascii="Times New Roman" w:hAnsi="Times New Roman"/>
          <w:sz w:val="24"/>
          <w:szCs w:val="24"/>
        </w:rPr>
        <w:t>ся исключение</w:t>
      </w:r>
      <w:r w:rsidR="001375AF">
        <w:rPr>
          <w:rFonts w:ascii="Times New Roman" w:hAnsi="Times New Roman"/>
          <w:sz w:val="24"/>
          <w:szCs w:val="24"/>
        </w:rPr>
        <w:t xml:space="preserve"> </w:t>
      </w:r>
      <w:r w:rsidR="003834B2">
        <w:rPr>
          <w:rFonts w:ascii="Times New Roman" w:hAnsi="Times New Roman"/>
          <w:sz w:val="24"/>
          <w:szCs w:val="24"/>
        </w:rPr>
        <w:t xml:space="preserve">данного документа </w:t>
      </w:r>
      <w:r w:rsidR="001375AF">
        <w:rPr>
          <w:rFonts w:ascii="Times New Roman" w:hAnsi="Times New Roman"/>
          <w:sz w:val="24"/>
          <w:szCs w:val="24"/>
        </w:rPr>
        <w:t xml:space="preserve">из </w:t>
      </w:r>
      <w:r w:rsidR="00D50D39">
        <w:rPr>
          <w:rFonts w:ascii="Times New Roman" w:hAnsi="Times New Roman"/>
          <w:sz w:val="24"/>
          <w:szCs w:val="24"/>
        </w:rPr>
        <w:t xml:space="preserve">п. 3.5 </w:t>
      </w:r>
      <w:r w:rsidR="001375AF">
        <w:rPr>
          <w:rFonts w:ascii="Times New Roman" w:hAnsi="Times New Roman"/>
          <w:sz w:val="24"/>
          <w:szCs w:val="24"/>
        </w:rPr>
        <w:t>Положения о бюджетном процессе.</w:t>
      </w:r>
      <w:r w:rsidR="00230B0F" w:rsidRPr="00230B0F">
        <w:rPr>
          <w:rFonts w:ascii="Times New Roman" w:hAnsi="Times New Roman"/>
          <w:sz w:val="24"/>
          <w:szCs w:val="24"/>
        </w:rPr>
        <w:t xml:space="preserve"> </w:t>
      </w:r>
    </w:p>
    <w:p w:rsidR="00726917" w:rsidRPr="00726917" w:rsidRDefault="00726917" w:rsidP="0072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нарушение </w:t>
      </w:r>
      <w:r w:rsidRPr="00D34F1D">
        <w:rPr>
          <w:rFonts w:ascii="Times New Roman" w:hAnsi="Times New Roman"/>
          <w:sz w:val="24"/>
          <w:szCs w:val="24"/>
        </w:rPr>
        <w:t>ст. 184.2 Бюджетн</w:t>
      </w:r>
      <w:r>
        <w:rPr>
          <w:rFonts w:ascii="Times New Roman" w:hAnsi="Times New Roman"/>
          <w:sz w:val="24"/>
          <w:szCs w:val="24"/>
        </w:rPr>
        <w:t>ого кодекса РФ, п. 3.5 Положения о бюджетном процессе в составе документов и материалов</w:t>
      </w:r>
      <w:r w:rsidRPr="00D34F1D">
        <w:rPr>
          <w:rFonts w:ascii="Times New Roman" w:hAnsi="Times New Roman"/>
          <w:sz w:val="24"/>
          <w:szCs w:val="24"/>
        </w:rPr>
        <w:t xml:space="preserve"> к проекту решения о бюджете не представлен</w:t>
      </w:r>
      <w:r>
        <w:rPr>
          <w:rFonts w:ascii="Times New Roman" w:hAnsi="Times New Roman"/>
          <w:sz w:val="24"/>
          <w:szCs w:val="24"/>
        </w:rPr>
        <w:t xml:space="preserve">а оценка потерь бюджета от предоставленных налоговых льгот на 2017 год и </w:t>
      </w:r>
      <w:r w:rsidR="006F103C">
        <w:rPr>
          <w:rFonts w:ascii="Times New Roman" w:hAnsi="Times New Roman"/>
          <w:sz w:val="24"/>
          <w:szCs w:val="24"/>
        </w:rPr>
        <w:t xml:space="preserve">на </w:t>
      </w:r>
      <w:r w:rsidRPr="00D34F1D">
        <w:rPr>
          <w:rFonts w:ascii="Times New Roman" w:hAnsi="Times New Roman"/>
          <w:sz w:val="24"/>
          <w:szCs w:val="24"/>
        </w:rPr>
        <w:t>плановый период</w:t>
      </w:r>
      <w:r>
        <w:rPr>
          <w:rFonts w:ascii="Times New Roman" w:hAnsi="Times New Roman"/>
          <w:sz w:val="24"/>
          <w:szCs w:val="24"/>
        </w:rPr>
        <w:t xml:space="preserve"> 2018</w:t>
      </w:r>
      <w:r w:rsidR="00A00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A00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 годов</w:t>
      </w:r>
      <w:r w:rsidRPr="00F678A9">
        <w:rPr>
          <w:rFonts w:ascii="Times New Roman" w:hAnsi="Times New Roman"/>
          <w:sz w:val="24"/>
          <w:szCs w:val="24"/>
        </w:rPr>
        <w:t xml:space="preserve">. В то же время проектом решения о бюджете утверждаются </w:t>
      </w:r>
      <w:r>
        <w:rPr>
          <w:rFonts w:ascii="Times New Roman" w:hAnsi="Times New Roman"/>
          <w:sz w:val="24"/>
          <w:szCs w:val="24"/>
        </w:rPr>
        <w:t>выпадающие доходы бюджета сельского поселения Бородинское (приложение № 1</w:t>
      </w:r>
      <w:r w:rsidR="00C3290B">
        <w:rPr>
          <w:rFonts w:ascii="Times New Roman" w:hAnsi="Times New Roman"/>
          <w:sz w:val="24"/>
          <w:szCs w:val="24"/>
        </w:rPr>
        <w:t xml:space="preserve">3), что не предусматривается ни </w:t>
      </w:r>
      <w:r>
        <w:rPr>
          <w:rFonts w:ascii="Times New Roman" w:hAnsi="Times New Roman"/>
          <w:sz w:val="24"/>
          <w:szCs w:val="24"/>
        </w:rPr>
        <w:t>Бюджетным кодексом РФ, ни Положением о бюджетном процессе.</w:t>
      </w:r>
    </w:p>
    <w:p w:rsidR="00E30117" w:rsidRPr="00EC291E" w:rsidRDefault="00D50D39" w:rsidP="00AF0CD7">
      <w:pPr>
        <w:pStyle w:val="ConsPlusNormal"/>
        <w:tabs>
          <w:tab w:val="left" w:pos="709"/>
        </w:tabs>
        <w:ind w:firstLine="709"/>
        <w:jc w:val="both"/>
      </w:pPr>
      <w:r>
        <w:t>Кроме того</w:t>
      </w:r>
      <w:r w:rsidR="0014315F">
        <w:t>,</w:t>
      </w:r>
      <w:r>
        <w:t xml:space="preserve"> требует уточнения </w:t>
      </w:r>
      <w:r w:rsidR="00AC37DA" w:rsidRPr="00EC291E">
        <w:t>на соответствие ст. 184.2 Бюджетного кодекса РФ наименовани</w:t>
      </w:r>
      <w:r w:rsidR="0014315F">
        <w:t>е документа</w:t>
      </w:r>
      <w:r w:rsidRPr="00D50D39">
        <w:t xml:space="preserve"> </w:t>
      </w:r>
      <w:r w:rsidR="00CB3F96">
        <w:t>«О</w:t>
      </w:r>
      <w:r w:rsidRPr="00EC291E">
        <w:t>сновные направления бюджетной и налоговой политики</w:t>
      </w:r>
      <w:r w:rsidR="00CB3F96">
        <w:t>»</w:t>
      </w:r>
      <w:r>
        <w:t>,</w:t>
      </w:r>
      <w:r w:rsidR="00EC291E" w:rsidRPr="00EC291E">
        <w:t xml:space="preserve"> представляемого</w:t>
      </w:r>
      <w:r w:rsidR="00AC37DA" w:rsidRPr="00EC291E">
        <w:t xml:space="preserve"> в соответствии с </w:t>
      </w:r>
      <w:r w:rsidR="00F42381" w:rsidRPr="00EC291E">
        <w:t>п. 3.5 Положения о бюджетном процессе</w:t>
      </w:r>
      <w:r w:rsidR="00E30117" w:rsidRPr="00EC291E">
        <w:t>.</w:t>
      </w:r>
    </w:p>
    <w:p w:rsidR="00476879" w:rsidRDefault="002D28A5" w:rsidP="00476879">
      <w:pPr>
        <w:pStyle w:val="ConsPlusNormal"/>
        <w:tabs>
          <w:tab w:val="left" w:pos="709"/>
        </w:tabs>
        <w:ind w:firstLine="709"/>
        <w:jc w:val="both"/>
      </w:pPr>
      <w:r w:rsidRPr="00AC37DA">
        <w:t>Одновременно с проектом решения о бюджете представлены предварительные итоги социально-экономического развития сельского поселения Бородинское</w:t>
      </w:r>
      <w:r w:rsidR="009E36A1" w:rsidRPr="00AC37DA">
        <w:t xml:space="preserve"> на 2017-2019 годы</w:t>
      </w:r>
      <w:r w:rsidRPr="00AC37DA">
        <w:t xml:space="preserve">, в то время как данный документ является </w:t>
      </w:r>
      <w:r w:rsidR="00AB0891" w:rsidRPr="00AC37DA">
        <w:t>прогноз</w:t>
      </w:r>
      <w:r w:rsidR="00B32486" w:rsidRPr="00AC37DA">
        <w:t xml:space="preserve">ом </w:t>
      </w:r>
      <w:r w:rsidR="00AB0891" w:rsidRPr="00AC37DA">
        <w:t xml:space="preserve">социально-экономического развития </w:t>
      </w:r>
      <w:r w:rsidR="00B32486" w:rsidRPr="00AC37DA">
        <w:t>сельского поселения Бородинское на 2017-2019 годы</w:t>
      </w:r>
      <w:r w:rsidR="006F103C" w:rsidRPr="00AC37DA">
        <w:t xml:space="preserve"> </w:t>
      </w:r>
      <w:r w:rsidR="00BD3B8A" w:rsidRPr="00AC37DA">
        <w:t>и</w:t>
      </w:r>
      <w:r w:rsidR="00DE007F" w:rsidRPr="00AC37DA">
        <w:t xml:space="preserve"> его наименование </w:t>
      </w:r>
      <w:r w:rsidR="00BD3B8A" w:rsidRPr="00AC37DA">
        <w:t>т</w:t>
      </w:r>
      <w:r w:rsidR="00DE007F" w:rsidRPr="00AC37DA">
        <w:t>р</w:t>
      </w:r>
      <w:r w:rsidR="00BD3B8A" w:rsidRPr="00AC37DA">
        <w:t>ебу</w:t>
      </w:r>
      <w:r w:rsidR="00E22BB8">
        <w:t>ет приведения в соответствие с б</w:t>
      </w:r>
      <w:r w:rsidR="00BD3B8A" w:rsidRPr="00AC37DA">
        <w:t>юджетным законодательством.</w:t>
      </w:r>
    </w:p>
    <w:p w:rsidR="00476879" w:rsidRPr="00476879" w:rsidRDefault="00476879" w:rsidP="00476879">
      <w:pPr>
        <w:pStyle w:val="ConsPlusNormal"/>
        <w:tabs>
          <w:tab w:val="left" w:pos="709"/>
        </w:tabs>
        <w:ind w:firstLine="709"/>
        <w:jc w:val="both"/>
      </w:pPr>
      <w:r w:rsidRPr="00476879">
        <w:t>В нарушение ст. 173 Бюджетного кодекса РФ прогноз социально-экономического развития сельского поселения Бородинское не одобрен администрацией сельского поселения Бородинское и отсутствует пояснительная записка к прогнозу социально-экономического развития.</w:t>
      </w:r>
    </w:p>
    <w:p w:rsidR="000F3B44" w:rsidRPr="008D2A16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86">
        <w:rPr>
          <w:rFonts w:ascii="Times New Roman" w:hAnsi="Times New Roman"/>
          <w:sz w:val="24"/>
          <w:szCs w:val="24"/>
        </w:rPr>
        <w:t>Представленный проект решения</w:t>
      </w:r>
      <w:r w:rsidR="00064219" w:rsidRPr="00B32486">
        <w:rPr>
          <w:rFonts w:ascii="Times New Roman" w:hAnsi="Times New Roman"/>
          <w:sz w:val="24"/>
          <w:szCs w:val="24"/>
        </w:rPr>
        <w:t xml:space="preserve"> </w:t>
      </w:r>
      <w:r w:rsidRPr="00B32486">
        <w:rPr>
          <w:rFonts w:ascii="Times New Roman" w:hAnsi="Times New Roman"/>
          <w:sz w:val="24"/>
          <w:szCs w:val="24"/>
        </w:rPr>
        <w:t>составлен сроком на три года (на</w:t>
      </w:r>
      <w:r w:rsidRPr="008D2A16">
        <w:rPr>
          <w:rFonts w:ascii="Times New Roman" w:hAnsi="Times New Roman"/>
          <w:sz w:val="24"/>
          <w:szCs w:val="24"/>
        </w:rPr>
        <w:t xml:space="preserve"> очередной финансовый год и на плановый период), что соответствует статье 169 Бюджетного кодекса РФ.</w:t>
      </w:r>
    </w:p>
    <w:p w:rsidR="000F3B44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04529">
        <w:rPr>
          <w:rFonts w:ascii="Times New Roman" w:hAnsi="Times New Roman"/>
          <w:color w:val="auto"/>
          <w:sz w:val="24"/>
          <w:szCs w:val="24"/>
        </w:rPr>
        <w:t>В представленном заключении используются для сравнения данные ожидаемого исполнения бюджета</w:t>
      </w:r>
      <w:r w:rsidR="00E32A05" w:rsidRPr="00504529">
        <w:rPr>
          <w:rFonts w:ascii="Times New Roman" w:hAnsi="Times New Roman"/>
          <w:color w:val="auto"/>
          <w:sz w:val="24"/>
          <w:szCs w:val="24"/>
        </w:rPr>
        <w:t xml:space="preserve"> се</w:t>
      </w:r>
      <w:r w:rsidR="000B6916">
        <w:rPr>
          <w:rFonts w:ascii="Times New Roman" w:hAnsi="Times New Roman"/>
          <w:color w:val="auto"/>
          <w:sz w:val="24"/>
          <w:szCs w:val="24"/>
        </w:rPr>
        <w:t>льского поселения Бородинское в</w:t>
      </w:r>
      <w:r w:rsidRPr="00504529">
        <w:rPr>
          <w:rFonts w:ascii="Times New Roman" w:hAnsi="Times New Roman"/>
          <w:color w:val="auto"/>
          <w:sz w:val="24"/>
          <w:szCs w:val="24"/>
        </w:rPr>
        <w:t xml:space="preserve"> 2016 год</w:t>
      </w:r>
      <w:r w:rsidR="000B6916">
        <w:rPr>
          <w:rFonts w:ascii="Times New Roman" w:hAnsi="Times New Roman"/>
          <w:color w:val="auto"/>
          <w:sz w:val="24"/>
          <w:szCs w:val="24"/>
        </w:rPr>
        <w:t>у</w:t>
      </w:r>
      <w:r w:rsidRPr="00504529">
        <w:rPr>
          <w:rFonts w:ascii="Times New Roman" w:hAnsi="Times New Roman"/>
          <w:color w:val="auto"/>
          <w:sz w:val="24"/>
          <w:szCs w:val="24"/>
        </w:rPr>
        <w:t>.</w:t>
      </w:r>
    </w:p>
    <w:p w:rsidR="006F443F" w:rsidRPr="00504529" w:rsidRDefault="006F443F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F3B44" w:rsidRPr="00AB3F1D" w:rsidRDefault="000F3B44" w:rsidP="00AF0CD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3F1D">
        <w:rPr>
          <w:rFonts w:ascii="Times New Roman" w:hAnsi="Times New Roman"/>
          <w:sz w:val="24"/>
          <w:szCs w:val="24"/>
        </w:rPr>
        <w:t>Проектом решения о бюджете планируется утвердить следующие основные характеристики бюджета</w:t>
      </w:r>
      <w:r w:rsidR="007965A8" w:rsidRPr="00AB3F1D">
        <w:rPr>
          <w:rFonts w:ascii="Times New Roman" w:hAnsi="Times New Roman"/>
          <w:sz w:val="24"/>
          <w:szCs w:val="24"/>
        </w:rPr>
        <w:t xml:space="preserve"> сельского поселения Бородинское</w:t>
      </w:r>
      <w:r w:rsidRPr="00AB3F1D">
        <w:rPr>
          <w:rFonts w:ascii="Times New Roman" w:hAnsi="Times New Roman"/>
          <w:sz w:val="24"/>
          <w:szCs w:val="24"/>
        </w:rPr>
        <w:t xml:space="preserve"> на 2017 год:</w:t>
      </w:r>
    </w:p>
    <w:p w:rsidR="000F3B44" w:rsidRPr="00AB3F1D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F1D">
        <w:rPr>
          <w:rFonts w:ascii="Times New Roman" w:hAnsi="Times New Roman"/>
          <w:sz w:val="24"/>
          <w:szCs w:val="24"/>
        </w:rPr>
        <w:t>общий объем доходов б</w:t>
      </w:r>
      <w:r w:rsidR="00AB3F1D" w:rsidRPr="00AB3F1D">
        <w:rPr>
          <w:rFonts w:ascii="Times New Roman" w:hAnsi="Times New Roman"/>
          <w:sz w:val="24"/>
          <w:szCs w:val="24"/>
        </w:rPr>
        <w:t>юджета поселения в сумме 37 528,6</w:t>
      </w:r>
      <w:r w:rsidRPr="00AB3F1D">
        <w:rPr>
          <w:rFonts w:ascii="Times New Roman" w:hAnsi="Times New Roman"/>
          <w:sz w:val="24"/>
          <w:szCs w:val="24"/>
        </w:rPr>
        <w:t xml:space="preserve"> тыс. рублей, в том числе </w:t>
      </w:r>
      <w:r w:rsidR="00E11A05" w:rsidRPr="00545CDE">
        <w:rPr>
          <w:rFonts w:ascii="Times New Roman" w:hAnsi="Times New Roman"/>
          <w:bCs/>
          <w:sz w:val="24"/>
          <w:szCs w:val="24"/>
        </w:rPr>
        <w:t>с</w:t>
      </w:r>
      <w:r w:rsidR="00E11A05" w:rsidRPr="00545CDE">
        <w:rPr>
          <w:rFonts w:ascii="Times New Roman" w:hAnsi="Times New Roman"/>
          <w:sz w:val="24"/>
          <w:szCs w:val="24"/>
        </w:rPr>
        <w:t>убвенци</w:t>
      </w:r>
      <w:r w:rsidR="00476879">
        <w:rPr>
          <w:rFonts w:ascii="Times New Roman" w:hAnsi="Times New Roman"/>
          <w:sz w:val="24"/>
          <w:szCs w:val="24"/>
        </w:rPr>
        <w:t xml:space="preserve">и </w:t>
      </w:r>
      <w:r w:rsidR="00E11A05" w:rsidRPr="003914DF">
        <w:rPr>
          <w:rFonts w:ascii="Times New Roman" w:hAnsi="Times New Roman"/>
          <w:sz w:val="24"/>
          <w:szCs w:val="24"/>
        </w:rPr>
        <w:t>на осуществление первичного воинского учета</w:t>
      </w:r>
      <w:r w:rsidR="00EE22BC">
        <w:rPr>
          <w:rFonts w:ascii="Times New Roman" w:hAnsi="Times New Roman"/>
          <w:sz w:val="24"/>
          <w:szCs w:val="24"/>
        </w:rPr>
        <w:t xml:space="preserve"> на территориях, где отсутствуют военные комиссариаты</w:t>
      </w:r>
      <w:r w:rsidRPr="00AB3F1D">
        <w:rPr>
          <w:rFonts w:ascii="Times New Roman" w:hAnsi="Times New Roman"/>
          <w:sz w:val="24"/>
          <w:szCs w:val="24"/>
        </w:rPr>
        <w:t xml:space="preserve"> в сумме 276 тыс. рублей;</w:t>
      </w:r>
    </w:p>
    <w:p w:rsidR="000F3B44" w:rsidRPr="00681036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036">
        <w:rPr>
          <w:rFonts w:ascii="Times New Roman" w:hAnsi="Times New Roman"/>
          <w:sz w:val="24"/>
          <w:szCs w:val="24"/>
        </w:rPr>
        <w:t>общий объем расходов бюджета поселения в с</w:t>
      </w:r>
      <w:r w:rsidR="00681036" w:rsidRPr="00681036">
        <w:rPr>
          <w:rFonts w:ascii="Times New Roman" w:hAnsi="Times New Roman"/>
          <w:sz w:val="24"/>
          <w:szCs w:val="24"/>
        </w:rPr>
        <w:t>умме 36 072,2</w:t>
      </w:r>
      <w:r w:rsidRPr="00681036">
        <w:rPr>
          <w:rFonts w:ascii="Times New Roman" w:hAnsi="Times New Roman"/>
          <w:sz w:val="24"/>
          <w:szCs w:val="24"/>
        </w:rPr>
        <w:t xml:space="preserve"> тыс. рублей</w:t>
      </w:r>
      <w:r w:rsidR="00B56EBB" w:rsidRPr="00681036">
        <w:rPr>
          <w:rFonts w:ascii="Times New Roman" w:hAnsi="Times New Roman"/>
          <w:sz w:val="24"/>
          <w:szCs w:val="24"/>
        </w:rPr>
        <w:t>.</w:t>
      </w:r>
    </w:p>
    <w:p w:rsidR="00681036" w:rsidRDefault="00681036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036">
        <w:rPr>
          <w:rFonts w:ascii="Times New Roman" w:hAnsi="Times New Roman"/>
          <w:sz w:val="24"/>
          <w:szCs w:val="24"/>
        </w:rPr>
        <w:t>Профицит бюджета сельского поселения Бородинское</w:t>
      </w:r>
      <w:r>
        <w:rPr>
          <w:rFonts w:ascii="Times New Roman" w:hAnsi="Times New Roman"/>
          <w:sz w:val="24"/>
          <w:szCs w:val="24"/>
        </w:rPr>
        <w:t xml:space="preserve"> на 2017</w:t>
      </w:r>
      <w:r w:rsidRPr="00681036">
        <w:rPr>
          <w:rFonts w:ascii="Times New Roman" w:hAnsi="Times New Roman"/>
          <w:sz w:val="24"/>
          <w:szCs w:val="24"/>
        </w:rPr>
        <w:t xml:space="preserve"> год прогнозируется в сумме</w:t>
      </w:r>
      <w:r>
        <w:rPr>
          <w:rFonts w:ascii="Times New Roman" w:hAnsi="Times New Roman"/>
          <w:sz w:val="24"/>
          <w:szCs w:val="24"/>
        </w:rPr>
        <w:t xml:space="preserve"> 1 456,4</w:t>
      </w:r>
      <w:r w:rsidRPr="00681036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0F3B44" w:rsidRPr="00681036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036">
        <w:rPr>
          <w:rFonts w:ascii="Times New Roman" w:hAnsi="Times New Roman"/>
          <w:sz w:val="24"/>
          <w:szCs w:val="24"/>
        </w:rPr>
        <w:t xml:space="preserve">В  2018 году прогнозируется  </w:t>
      </w:r>
      <w:r w:rsidR="000218A8">
        <w:rPr>
          <w:rFonts w:ascii="Times New Roman" w:hAnsi="Times New Roman"/>
          <w:sz w:val="24"/>
          <w:szCs w:val="24"/>
        </w:rPr>
        <w:t>объем  доходов в  сумме 36 785,6</w:t>
      </w:r>
      <w:r w:rsidRPr="00681036">
        <w:rPr>
          <w:rFonts w:ascii="Times New Roman" w:hAnsi="Times New Roman"/>
          <w:sz w:val="24"/>
          <w:szCs w:val="24"/>
        </w:rPr>
        <w:t xml:space="preserve"> тыс. рублей, </w:t>
      </w:r>
      <w:r w:rsidR="00EE22BC" w:rsidRPr="00AB3F1D">
        <w:rPr>
          <w:rFonts w:ascii="Times New Roman" w:hAnsi="Times New Roman"/>
          <w:sz w:val="24"/>
          <w:szCs w:val="24"/>
        </w:rPr>
        <w:t xml:space="preserve">в том числе </w:t>
      </w:r>
      <w:r w:rsidR="00EE22BC" w:rsidRPr="00545CDE">
        <w:rPr>
          <w:rFonts w:ascii="Times New Roman" w:hAnsi="Times New Roman"/>
          <w:bCs/>
          <w:sz w:val="24"/>
          <w:szCs w:val="24"/>
        </w:rPr>
        <w:t>с</w:t>
      </w:r>
      <w:r w:rsidR="00EE22BC" w:rsidRPr="00545CDE">
        <w:rPr>
          <w:rFonts w:ascii="Times New Roman" w:hAnsi="Times New Roman"/>
          <w:sz w:val="24"/>
          <w:szCs w:val="24"/>
        </w:rPr>
        <w:t>убвенци</w:t>
      </w:r>
      <w:r w:rsidR="00476879">
        <w:rPr>
          <w:rFonts w:ascii="Times New Roman" w:hAnsi="Times New Roman"/>
          <w:sz w:val="24"/>
          <w:szCs w:val="24"/>
        </w:rPr>
        <w:t xml:space="preserve">и </w:t>
      </w:r>
      <w:r w:rsidR="00EE22BC" w:rsidRPr="003914DF">
        <w:rPr>
          <w:rFonts w:ascii="Times New Roman" w:hAnsi="Times New Roman"/>
          <w:sz w:val="24"/>
          <w:szCs w:val="24"/>
        </w:rPr>
        <w:t>на осуществление первичного воинского учета</w:t>
      </w:r>
      <w:r w:rsidR="00EE22BC">
        <w:rPr>
          <w:rFonts w:ascii="Times New Roman" w:hAnsi="Times New Roman"/>
          <w:sz w:val="24"/>
          <w:szCs w:val="24"/>
        </w:rPr>
        <w:t xml:space="preserve"> на территориях, где отсутствуют военные комиссариаты</w:t>
      </w:r>
      <w:r w:rsidR="00F42889">
        <w:rPr>
          <w:rFonts w:ascii="Times New Roman" w:hAnsi="Times New Roman"/>
          <w:sz w:val="24"/>
          <w:szCs w:val="24"/>
        </w:rPr>
        <w:t>,</w:t>
      </w:r>
      <w:r w:rsidR="00EE22BC" w:rsidRPr="00AB3F1D">
        <w:rPr>
          <w:rFonts w:ascii="Times New Roman" w:hAnsi="Times New Roman"/>
          <w:sz w:val="24"/>
          <w:szCs w:val="24"/>
        </w:rPr>
        <w:t xml:space="preserve"> </w:t>
      </w:r>
      <w:r w:rsidR="00E11A05">
        <w:rPr>
          <w:rFonts w:ascii="Times New Roman" w:hAnsi="Times New Roman"/>
          <w:sz w:val="24"/>
          <w:szCs w:val="24"/>
        </w:rPr>
        <w:t xml:space="preserve">в сумме 276 тыс. рублей, </w:t>
      </w:r>
      <w:r w:rsidRPr="00681036">
        <w:rPr>
          <w:rFonts w:ascii="Times New Roman" w:hAnsi="Times New Roman"/>
          <w:sz w:val="24"/>
          <w:szCs w:val="24"/>
        </w:rPr>
        <w:t>на  2019  год</w:t>
      </w:r>
      <w:r w:rsidR="00B56EBB" w:rsidRPr="00681036">
        <w:rPr>
          <w:rFonts w:ascii="Times New Roman" w:hAnsi="Times New Roman"/>
          <w:sz w:val="24"/>
          <w:szCs w:val="24"/>
        </w:rPr>
        <w:t xml:space="preserve"> -</w:t>
      </w:r>
      <w:r w:rsidR="00F42381">
        <w:rPr>
          <w:rFonts w:ascii="Times New Roman" w:hAnsi="Times New Roman"/>
          <w:sz w:val="24"/>
          <w:szCs w:val="24"/>
        </w:rPr>
        <w:t xml:space="preserve">  </w:t>
      </w:r>
      <w:r w:rsidR="000218A8">
        <w:rPr>
          <w:rFonts w:ascii="Times New Roman" w:hAnsi="Times New Roman"/>
          <w:sz w:val="24"/>
          <w:szCs w:val="24"/>
        </w:rPr>
        <w:t>36 785,6</w:t>
      </w:r>
      <w:r w:rsidR="00AB3F1D" w:rsidRPr="00681036">
        <w:rPr>
          <w:rFonts w:ascii="Times New Roman" w:hAnsi="Times New Roman"/>
          <w:sz w:val="24"/>
          <w:szCs w:val="24"/>
        </w:rPr>
        <w:t xml:space="preserve"> </w:t>
      </w:r>
      <w:r w:rsidR="00EE22BC">
        <w:rPr>
          <w:rFonts w:ascii="Times New Roman" w:hAnsi="Times New Roman"/>
          <w:sz w:val="24"/>
          <w:szCs w:val="24"/>
        </w:rPr>
        <w:t xml:space="preserve">тыс. </w:t>
      </w:r>
      <w:r w:rsidR="00E11A05">
        <w:rPr>
          <w:rFonts w:ascii="Times New Roman" w:hAnsi="Times New Roman"/>
          <w:sz w:val="24"/>
          <w:szCs w:val="24"/>
        </w:rPr>
        <w:t>рублей,</w:t>
      </w:r>
      <w:r w:rsidR="0081351B">
        <w:rPr>
          <w:rFonts w:ascii="Times New Roman" w:hAnsi="Times New Roman"/>
          <w:sz w:val="24"/>
          <w:szCs w:val="24"/>
        </w:rPr>
        <w:t xml:space="preserve"> </w:t>
      </w:r>
      <w:r w:rsidR="00EE22BC" w:rsidRPr="00AB3F1D">
        <w:rPr>
          <w:rFonts w:ascii="Times New Roman" w:hAnsi="Times New Roman"/>
          <w:sz w:val="24"/>
          <w:szCs w:val="24"/>
        </w:rPr>
        <w:t xml:space="preserve">в том числе </w:t>
      </w:r>
      <w:r w:rsidR="00EE22BC" w:rsidRPr="00545CDE">
        <w:rPr>
          <w:rFonts w:ascii="Times New Roman" w:hAnsi="Times New Roman"/>
          <w:bCs/>
          <w:sz w:val="24"/>
          <w:szCs w:val="24"/>
        </w:rPr>
        <w:t>с</w:t>
      </w:r>
      <w:r w:rsidR="00EE22BC" w:rsidRPr="00545CDE">
        <w:rPr>
          <w:rFonts w:ascii="Times New Roman" w:hAnsi="Times New Roman"/>
          <w:sz w:val="24"/>
          <w:szCs w:val="24"/>
        </w:rPr>
        <w:t>убвенци</w:t>
      </w:r>
      <w:r w:rsidR="00476879">
        <w:rPr>
          <w:rFonts w:ascii="Times New Roman" w:hAnsi="Times New Roman"/>
          <w:sz w:val="24"/>
          <w:szCs w:val="24"/>
        </w:rPr>
        <w:t xml:space="preserve">и </w:t>
      </w:r>
      <w:r w:rsidR="00EE22BC" w:rsidRPr="003914DF">
        <w:rPr>
          <w:rFonts w:ascii="Times New Roman" w:hAnsi="Times New Roman"/>
          <w:sz w:val="24"/>
          <w:szCs w:val="24"/>
        </w:rPr>
        <w:t>на осуществление первичного воинского учета</w:t>
      </w:r>
      <w:r w:rsidR="00EE22BC">
        <w:rPr>
          <w:rFonts w:ascii="Times New Roman" w:hAnsi="Times New Roman"/>
          <w:sz w:val="24"/>
          <w:szCs w:val="24"/>
        </w:rPr>
        <w:t xml:space="preserve"> на территориях, где отсутствуют военные комиссариаты</w:t>
      </w:r>
      <w:r w:rsidR="00EE22BC" w:rsidRPr="00AB3F1D">
        <w:rPr>
          <w:rFonts w:ascii="Times New Roman" w:hAnsi="Times New Roman"/>
          <w:sz w:val="24"/>
          <w:szCs w:val="24"/>
        </w:rPr>
        <w:t xml:space="preserve"> </w:t>
      </w:r>
      <w:r w:rsidR="003E2B44">
        <w:rPr>
          <w:rFonts w:ascii="Times New Roman" w:hAnsi="Times New Roman"/>
          <w:sz w:val="24"/>
          <w:szCs w:val="24"/>
        </w:rPr>
        <w:t xml:space="preserve">- </w:t>
      </w:r>
      <w:r w:rsidRPr="00681036">
        <w:rPr>
          <w:rFonts w:ascii="Times New Roman" w:hAnsi="Times New Roman"/>
          <w:sz w:val="24"/>
          <w:szCs w:val="24"/>
        </w:rPr>
        <w:t>276 тыс. рублей.</w:t>
      </w:r>
    </w:p>
    <w:p w:rsidR="000F3B44" w:rsidRPr="00681036" w:rsidRDefault="000F3B44" w:rsidP="00AF0CD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036">
        <w:rPr>
          <w:rFonts w:ascii="Times New Roman" w:hAnsi="Times New Roman"/>
          <w:sz w:val="24"/>
          <w:szCs w:val="24"/>
        </w:rPr>
        <w:t>Общий объем расходов бюджета</w:t>
      </w:r>
      <w:r w:rsidR="00681036" w:rsidRPr="00681036">
        <w:rPr>
          <w:rFonts w:ascii="Times New Roman" w:hAnsi="Times New Roman"/>
          <w:sz w:val="24"/>
          <w:szCs w:val="24"/>
        </w:rPr>
        <w:t xml:space="preserve"> сельского поселения Бородинское</w:t>
      </w:r>
      <w:r w:rsidRPr="00681036">
        <w:rPr>
          <w:rFonts w:ascii="Times New Roman" w:hAnsi="Times New Roman"/>
          <w:sz w:val="24"/>
          <w:szCs w:val="24"/>
        </w:rPr>
        <w:t xml:space="preserve"> на 2018</w:t>
      </w:r>
      <w:r w:rsidR="00681036" w:rsidRPr="00681036">
        <w:rPr>
          <w:rFonts w:ascii="Times New Roman" w:hAnsi="Times New Roman"/>
          <w:sz w:val="24"/>
          <w:szCs w:val="24"/>
        </w:rPr>
        <w:t xml:space="preserve"> год</w:t>
      </w:r>
      <w:r w:rsidR="0081351B">
        <w:rPr>
          <w:rFonts w:ascii="Times New Roman" w:hAnsi="Times New Roman"/>
          <w:sz w:val="24"/>
          <w:szCs w:val="24"/>
        </w:rPr>
        <w:t xml:space="preserve"> </w:t>
      </w:r>
      <w:r w:rsidR="00681036" w:rsidRPr="00681036">
        <w:rPr>
          <w:rFonts w:ascii="Times New Roman" w:hAnsi="Times New Roman"/>
          <w:sz w:val="24"/>
          <w:szCs w:val="24"/>
        </w:rPr>
        <w:t xml:space="preserve">прогнозируется в сумме 35 544,2 </w:t>
      </w:r>
      <w:r w:rsidRPr="00681036">
        <w:rPr>
          <w:rFonts w:ascii="Times New Roman" w:hAnsi="Times New Roman"/>
          <w:sz w:val="24"/>
          <w:szCs w:val="24"/>
        </w:rPr>
        <w:t>тыс. рублей, в том числе условно ут</w:t>
      </w:r>
      <w:r w:rsidR="00681036" w:rsidRPr="00681036">
        <w:rPr>
          <w:rFonts w:ascii="Times New Roman" w:hAnsi="Times New Roman"/>
          <w:sz w:val="24"/>
          <w:szCs w:val="24"/>
        </w:rPr>
        <w:t xml:space="preserve">вержденные расходы в сумме 887,7 </w:t>
      </w:r>
      <w:r w:rsidRPr="00681036">
        <w:rPr>
          <w:rFonts w:ascii="Times New Roman" w:hAnsi="Times New Roman"/>
          <w:sz w:val="24"/>
          <w:szCs w:val="24"/>
        </w:rPr>
        <w:t>тыс. рублей</w:t>
      </w:r>
      <w:r w:rsidR="00681036" w:rsidRPr="00681036">
        <w:rPr>
          <w:rFonts w:ascii="Times New Roman" w:hAnsi="Times New Roman"/>
          <w:sz w:val="24"/>
          <w:szCs w:val="24"/>
        </w:rPr>
        <w:t xml:space="preserve">, и на 2019 год в сумме 35 544,2 </w:t>
      </w:r>
      <w:r w:rsidRPr="00681036">
        <w:rPr>
          <w:rFonts w:ascii="Times New Roman" w:hAnsi="Times New Roman"/>
          <w:sz w:val="24"/>
          <w:szCs w:val="24"/>
        </w:rPr>
        <w:t>тыс. рублей,  в том числе условно утв</w:t>
      </w:r>
      <w:r w:rsidR="00681036" w:rsidRPr="00681036">
        <w:rPr>
          <w:rFonts w:ascii="Times New Roman" w:hAnsi="Times New Roman"/>
          <w:sz w:val="24"/>
          <w:szCs w:val="24"/>
        </w:rPr>
        <w:t xml:space="preserve">ержденные расходы в сумме 1 763,4 </w:t>
      </w:r>
      <w:r w:rsidRPr="00681036">
        <w:rPr>
          <w:rFonts w:ascii="Times New Roman" w:hAnsi="Times New Roman"/>
          <w:sz w:val="24"/>
          <w:szCs w:val="24"/>
        </w:rPr>
        <w:t>тыс. рублей.</w:t>
      </w:r>
    </w:p>
    <w:p w:rsidR="000F3B44" w:rsidRDefault="00681036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036">
        <w:rPr>
          <w:rFonts w:ascii="Times New Roman" w:hAnsi="Times New Roman"/>
          <w:sz w:val="24"/>
          <w:szCs w:val="24"/>
        </w:rPr>
        <w:t>Профицит</w:t>
      </w:r>
      <w:r w:rsidR="000F3B44" w:rsidRPr="00681036">
        <w:rPr>
          <w:rFonts w:ascii="Times New Roman" w:hAnsi="Times New Roman"/>
          <w:sz w:val="24"/>
          <w:szCs w:val="24"/>
        </w:rPr>
        <w:t xml:space="preserve"> бюджета</w:t>
      </w:r>
      <w:r w:rsidRPr="00681036">
        <w:rPr>
          <w:rFonts w:ascii="Times New Roman" w:hAnsi="Times New Roman"/>
          <w:sz w:val="24"/>
          <w:szCs w:val="24"/>
        </w:rPr>
        <w:t xml:space="preserve"> сельского поселения Бородинское</w:t>
      </w:r>
      <w:r w:rsidR="000F3B44" w:rsidRPr="00681036">
        <w:rPr>
          <w:rFonts w:ascii="Times New Roman" w:hAnsi="Times New Roman"/>
          <w:sz w:val="24"/>
          <w:szCs w:val="24"/>
        </w:rPr>
        <w:t xml:space="preserve"> на 2018 год</w:t>
      </w:r>
      <w:r w:rsidRPr="00681036">
        <w:rPr>
          <w:rFonts w:ascii="Times New Roman" w:hAnsi="Times New Roman"/>
          <w:sz w:val="24"/>
          <w:szCs w:val="24"/>
        </w:rPr>
        <w:t xml:space="preserve"> прогнозируется в сумме 1 241,4 </w:t>
      </w:r>
      <w:r w:rsidR="000F3B44" w:rsidRPr="00681036">
        <w:rPr>
          <w:rFonts w:ascii="Times New Roman" w:hAnsi="Times New Roman"/>
          <w:sz w:val="24"/>
          <w:szCs w:val="24"/>
        </w:rPr>
        <w:t xml:space="preserve">тыс. рублей и на 2019 год в сумме </w:t>
      </w:r>
      <w:r w:rsidRPr="00681036">
        <w:rPr>
          <w:rFonts w:ascii="Times New Roman" w:hAnsi="Times New Roman"/>
          <w:sz w:val="24"/>
          <w:szCs w:val="24"/>
        </w:rPr>
        <w:t xml:space="preserve">1 241,4 </w:t>
      </w:r>
      <w:r w:rsidR="000F3B44" w:rsidRPr="00681036">
        <w:rPr>
          <w:rFonts w:ascii="Times New Roman" w:hAnsi="Times New Roman"/>
          <w:sz w:val="24"/>
          <w:szCs w:val="24"/>
        </w:rPr>
        <w:t>тыс. рублей.</w:t>
      </w:r>
    </w:p>
    <w:p w:rsidR="00C94E99" w:rsidRDefault="00F42889" w:rsidP="00C94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КСП обращает внимание, что в</w:t>
      </w:r>
      <w:r w:rsidR="00C94E99">
        <w:rPr>
          <w:rFonts w:ascii="Times New Roman" w:hAnsi="Times New Roman"/>
          <w:sz w:val="24"/>
          <w:szCs w:val="24"/>
        </w:rPr>
        <w:t xml:space="preserve"> соответствии со ст. 184.1</w:t>
      </w:r>
      <w:r w:rsidR="00C94E99" w:rsidRPr="00576EE8">
        <w:rPr>
          <w:rFonts w:ascii="Times New Roman" w:hAnsi="Times New Roman"/>
          <w:sz w:val="24"/>
          <w:szCs w:val="24"/>
        </w:rPr>
        <w:t xml:space="preserve"> Бюджетного кодекса РФ,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94E99" w:rsidRPr="00576EE8">
        <w:rPr>
          <w:rFonts w:ascii="Times New Roman" w:hAnsi="Times New Roman"/>
          <w:sz w:val="24"/>
          <w:szCs w:val="24"/>
        </w:rPr>
        <w:t>п. 3.3 Положения о бюджетном 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="00C94E99">
        <w:rPr>
          <w:rFonts w:ascii="Times New Roman" w:hAnsi="Times New Roman"/>
          <w:sz w:val="24"/>
          <w:szCs w:val="24"/>
        </w:rPr>
        <w:t>проектом решения о бюджете утверждается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периоде, а не только субвенций.</w:t>
      </w:r>
    </w:p>
    <w:p w:rsidR="00C94E99" w:rsidRPr="00C94E99" w:rsidRDefault="00BC09DD" w:rsidP="00C94E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6EE8">
        <w:rPr>
          <w:rFonts w:ascii="Times New Roman" w:hAnsi="Times New Roman"/>
          <w:sz w:val="24"/>
          <w:szCs w:val="24"/>
        </w:rPr>
        <w:lastRenderedPageBreak/>
        <w:t xml:space="preserve"> В нарушение ст. 184.1 Бюджетного кодекса РФ</w:t>
      </w:r>
      <w:r w:rsidR="00787BD1" w:rsidRPr="00576EE8">
        <w:rPr>
          <w:rFonts w:ascii="Times New Roman" w:hAnsi="Times New Roman"/>
          <w:sz w:val="24"/>
          <w:szCs w:val="24"/>
        </w:rPr>
        <w:t>, п. 3.3 Положения о бюджетном процессе</w:t>
      </w:r>
      <w:r w:rsidRPr="00576EE8">
        <w:rPr>
          <w:rFonts w:ascii="Times New Roman" w:hAnsi="Times New Roman"/>
          <w:sz w:val="24"/>
          <w:szCs w:val="24"/>
        </w:rPr>
        <w:t xml:space="preserve"> объем межбюджетных трансфертов, получаемых из других бюджетов и (или) предоставляемых другим бюджетам бюджетной системы </w:t>
      </w:r>
      <w:r w:rsidR="006774F8" w:rsidRPr="00576EE8">
        <w:rPr>
          <w:rFonts w:ascii="Times New Roman" w:hAnsi="Times New Roman"/>
          <w:sz w:val="24"/>
          <w:szCs w:val="24"/>
        </w:rPr>
        <w:t xml:space="preserve">РФ на 2017 год </w:t>
      </w:r>
      <w:r w:rsidRPr="00576EE8">
        <w:rPr>
          <w:rFonts w:ascii="Times New Roman" w:hAnsi="Times New Roman"/>
          <w:sz w:val="24"/>
          <w:szCs w:val="24"/>
        </w:rPr>
        <w:t xml:space="preserve">и </w:t>
      </w:r>
      <w:r w:rsidR="006774F8" w:rsidRPr="00576EE8">
        <w:rPr>
          <w:rFonts w:ascii="Times New Roman" w:hAnsi="Times New Roman"/>
          <w:sz w:val="24"/>
          <w:szCs w:val="24"/>
        </w:rPr>
        <w:t>на плановый период 2018-2019 годов</w:t>
      </w:r>
      <w:r w:rsidRPr="00576EE8">
        <w:rPr>
          <w:rFonts w:ascii="Times New Roman" w:hAnsi="Times New Roman"/>
          <w:sz w:val="24"/>
          <w:szCs w:val="24"/>
        </w:rPr>
        <w:t xml:space="preserve"> </w:t>
      </w:r>
      <w:r w:rsidR="00C94E99">
        <w:rPr>
          <w:rFonts w:ascii="Times New Roman" w:hAnsi="Times New Roman"/>
          <w:sz w:val="24"/>
          <w:szCs w:val="24"/>
        </w:rPr>
        <w:t>пунктом 13 проекта решения о бюджете не утверждается</w:t>
      </w:r>
      <w:r w:rsidRPr="00576EE8">
        <w:rPr>
          <w:rFonts w:ascii="Times New Roman" w:hAnsi="Times New Roman"/>
          <w:sz w:val="24"/>
          <w:szCs w:val="24"/>
        </w:rPr>
        <w:t xml:space="preserve">, а </w:t>
      </w:r>
      <w:r w:rsidR="00C94E99">
        <w:rPr>
          <w:rFonts w:ascii="Times New Roman" w:hAnsi="Times New Roman"/>
          <w:sz w:val="24"/>
          <w:szCs w:val="24"/>
        </w:rPr>
        <w:t>принимается к сведению</w:t>
      </w:r>
      <w:r w:rsidRPr="00C94E99">
        <w:rPr>
          <w:rFonts w:ascii="Times New Roman" w:hAnsi="Times New Roman"/>
          <w:b/>
          <w:sz w:val="24"/>
          <w:szCs w:val="24"/>
        </w:rPr>
        <w:t>.</w:t>
      </w:r>
    </w:p>
    <w:p w:rsidR="00C5164E" w:rsidRDefault="00C94E99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пунктом 13 </w:t>
      </w:r>
      <w:r w:rsidR="000C43CF">
        <w:rPr>
          <w:rFonts w:ascii="Times New Roman" w:hAnsi="Times New Roman"/>
          <w:sz w:val="24"/>
          <w:szCs w:val="24"/>
        </w:rPr>
        <w:t>проекта</w:t>
      </w:r>
      <w:r w:rsidR="00C5164E">
        <w:rPr>
          <w:rFonts w:ascii="Times New Roman" w:hAnsi="Times New Roman"/>
          <w:sz w:val="24"/>
          <w:szCs w:val="24"/>
        </w:rPr>
        <w:t xml:space="preserve"> решения о бюджете прин</w:t>
      </w:r>
      <w:r w:rsidR="00084518">
        <w:rPr>
          <w:rFonts w:ascii="Times New Roman" w:hAnsi="Times New Roman"/>
          <w:sz w:val="24"/>
          <w:szCs w:val="24"/>
        </w:rPr>
        <w:t>имается</w:t>
      </w:r>
      <w:r w:rsidR="000C43CF">
        <w:rPr>
          <w:rFonts w:ascii="Times New Roman" w:hAnsi="Times New Roman"/>
          <w:sz w:val="24"/>
          <w:szCs w:val="24"/>
        </w:rPr>
        <w:t xml:space="preserve"> к сведению в составе </w:t>
      </w:r>
      <w:r w:rsidR="00C5164E">
        <w:rPr>
          <w:rFonts w:ascii="Times New Roman" w:hAnsi="Times New Roman"/>
          <w:sz w:val="24"/>
          <w:szCs w:val="24"/>
        </w:rPr>
        <w:t xml:space="preserve">межбюджетных трансфертов </w:t>
      </w:r>
      <w:r w:rsidR="009B5AD6" w:rsidRPr="00576EE8">
        <w:rPr>
          <w:rFonts w:ascii="Times New Roman" w:hAnsi="Times New Roman"/>
          <w:sz w:val="24"/>
          <w:szCs w:val="24"/>
        </w:rPr>
        <w:t>доп</w:t>
      </w:r>
      <w:r w:rsidR="00742BC3" w:rsidRPr="00576EE8">
        <w:rPr>
          <w:rFonts w:ascii="Times New Roman" w:hAnsi="Times New Roman"/>
          <w:sz w:val="24"/>
          <w:szCs w:val="24"/>
        </w:rPr>
        <w:t xml:space="preserve">олнительный </w:t>
      </w:r>
      <w:r w:rsidR="009B5AD6" w:rsidRPr="00576EE8">
        <w:rPr>
          <w:rFonts w:ascii="Times New Roman" w:hAnsi="Times New Roman"/>
          <w:sz w:val="24"/>
          <w:szCs w:val="24"/>
        </w:rPr>
        <w:t>норматив</w:t>
      </w:r>
      <w:r w:rsidR="00742BC3" w:rsidRPr="00576EE8">
        <w:rPr>
          <w:rFonts w:ascii="Times New Roman" w:hAnsi="Times New Roman"/>
          <w:sz w:val="24"/>
          <w:szCs w:val="24"/>
        </w:rPr>
        <w:t xml:space="preserve"> отчислений в бюджет сельского поселения Бородинское</w:t>
      </w:r>
      <w:r w:rsidR="00592CD2" w:rsidRPr="00576EE8">
        <w:rPr>
          <w:rFonts w:ascii="Times New Roman" w:hAnsi="Times New Roman"/>
          <w:sz w:val="24"/>
          <w:szCs w:val="24"/>
        </w:rPr>
        <w:t xml:space="preserve"> </w:t>
      </w:r>
      <w:r w:rsidR="000311C7">
        <w:rPr>
          <w:rFonts w:ascii="Times New Roman" w:hAnsi="Times New Roman"/>
          <w:sz w:val="24"/>
          <w:szCs w:val="24"/>
        </w:rPr>
        <w:t xml:space="preserve">от налога на доходы физических лиц </w:t>
      </w:r>
      <w:r w:rsidR="00084518">
        <w:rPr>
          <w:rFonts w:ascii="Times New Roman" w:hAnsi="Times New Roman"/>
          <w:sz w:val="24"/>
          <w:szCs w:val="24"/>
        </w:rPr>
        <w:t>взамен дотации</w:t>
      </w:r>
      <w:r w:rsidR="00592CD2" w:rsidRPr="00576EE8">
        <w:rPr>
          <w:rFonts w:ascii="Times New Roman" w:hAnsi="Times New Roman"/>
          <w:sz w:val="24"/>
          <w:szCs w:val="24"/>
        </w:rPr>
        <w:t xml:space="preserve"> на выравнивание бюджетной обеспеченности, </w:t>
      </w:r>
      <w:r w:rsidR="00C5164E" w:rsidRPr="00C5164E">
        <w:rPr>
          <w:rFonts w:ascii="Times New Roman" w:hAnsi="Times New Roman"/>
          <w:sz w:val="24"/>
          <w:szCs w:val="24"/>
        </w:rPr>
        <w:t>утверждаемый</w:t>
      </w:r>
      <w:r w:rsidR="00A12B81">
        <w:rPr>
          <w:rFonts w:ascii="Times New Roman" w:hAnsi="Times New Roman"/>
          <w:sz w:val="24"/>
          <w:szCs w:val="24"/>
        </w:rPr>
        <w:t xml:space="preserve"> </w:t>
      </w:r>
      <w:r w:rsidR="00C5164E">
        <w:rPr>
          <w:rFonts w:ascii="Times New Roman" w:hAnsi="Times New Roman"/>
          <w:sz w:val="24"/>
          <w:szCs w:val="24"/>
        </w:rPr>
        <w:t>Законом Московской области о</w:t>
      </w:r>
      <w:r w:rsidR="00576EE8" w:rsidRPr="00576EE8">
        <w:rPr>
          <w:rFonts w:ascii="Times New Roman" w:hAnsi="Times New Roman"/>
          <w:sz w:val="24"/>
          <w:szCs w:val="24"/>
        </w:rPr>
        <w:t xml:space="preserve"> бюджете Московской области</w:t>
      </w:r>
      <w:r w:rsidR="00084518">
        <w:rPr>
          <w:rFonts w:ascii="Times New Roman" w:hAnsi="Times New Roman"/>
          <w:sz w:val="24"/>
          <w:szCs w:val="24"/>
        </w:rPr>
        <w:t>, отчисления по которому не относя</w:t>
      </w:r>
      <w:r w:rsidR="00C5164E">
        <w:rPr>
          <w:rFonts w:ascii="Times New Roman" w:hAnsi="Times New Roman"/>
          <w:sz w:val="24"/>
          <w:szCs w:val="24"/>
        </w:rPr>
        <w:t>тся к ме</w:t>
      </w:r>
      <w:r w:rsidR="00084518">
        <w:rPr>
          <w:rFonts w:ascii="Times New Roman" w:hAnsi="Times New Roman"/>
          <w:sz w:val="24"/>
          <w:szCs w:val="24"/>
        </w:rPr>
        <w:t>жбюджетным трансфертам и отражаю</w:t>
      </w:r>
      <w:r w:rsidR="00C5164E">
        <w:rPr>
          <w:rFonts w:ascii="Times New Roman" w:hAnsi="Times New Roman"/>
          <w:sz w:val="24"/>
          <w:szCs w:val="24"/>
        </w:rPr>
        <w:t>тся в составе налога на доходы физических лиц</w:t>
      </w:r>
      <w:r w:rsidR="00576EE8" w:rsidRPr="00576EE8">
        <w:rPr>
          <w:rFonts w:ascii="Times New Roman" w:hAnsi="Times New Roman"/>
          <w:sz w:val="24"/>
          <w:szCs w:val="24"/>
        </w:rPr>
        <w:t>.</w:t>
      </w:r>
      <w:r w:rsidR="00C5164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3F3D7B" w:rsidRPr="00681036" w:rsidRDefault="003F3D7B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B44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47C">
        <w:rPr>
          <w:rFonts w:ascii="Times New Roman" w:hAnsi="Times New Roman"/>
          <w:sz w:val="24"/>
          <w:szCs w:val="24"/>
        </w:rPr>
        <w:t>Динамика доходов, расходов и дефицита бюджета</w:t>
      </w:r>
      <w:r w:rsidR="00254599" w:rsidRPr="00DA447C">
        <w:rPr>
          <w:rFonts w:ascii="Times New Roman" w:hAnsi="Times New Roman"/>
          <w:sz w:val="24"/>
          <w:szCs w:val="24"/>
        </w:rPr>
        <w:t xml:space="preserve"> сельского поселения Бородинское</w:t>
      </w:r>
      <w:r w:rsidRPr="00DA447C">
        <w:rPr>
          <w:rFonts w:ascii="Times New Roman" w:hAnsi="Times New Roman"/>
          <w:sz w:val="24"/>
          <w:szCs w:val="24"/>
        </w:rPr>
        <w:t xml:space="preserve"> по проекту бюджета и ожидаемому исполнению бюджета с</w:t>
      </w:r>
      <w:r w:rsidR="00254599" w:rsidRPr="00DA447C">
        <w:rPr>
          <w:rFonts w:ascii="Times New Roman" w:hAnsi="Times New Roman"/>
          <w:sz w:val="24"/>
          <w:szCs w:val="24"/>
        </w:rPr>
        <w:t>е</w:t>
      </w:r>
      <w:r w:rsidR="0074756B">
        <w:rPr>
          <w:rFonts w:ascii="Times New Roman" w:hAnsi="Times New Roman"/>
          <w:sz w:val="24"/>
          <w:szCs w:val="24"/>
        </w:rPr>
        <w:t>льского   поселения Бородинское в</w:t>
      </w:r>
      <w:r w:rsidRPr="00DA447C">
        <w:rPr>
          <w:rFonts w:ascii="Times New Roman" w:hAnsi="Times New Roman"/>
          <w:sz w:val="24"/>
          <w:szCs w:val="24"/>
        </w:rPr>
        <w:t xml:space="preserve"> 2016 год</w:t>
      </w:r>
      <w:r w:rsidR="0074756B">
        <w:rPr>
          <w:rFonts w:ascii="Times New Roman" w:hAnsi="Times New Roman"/>
          <w:sz w:val="24"/>
          <w:szCs w:val="24"/>
        </w:rPr>
        <w:t>у</w:t>
      </w:r>
      <w:r w:rsidRPr="00DA447C">
        <w:rPr>
          <w:rFonts w:ascii="Times New Roman" w:hAnsi="Times New Roman"/>
          <w:sz w:val="24"/>
          <w:szCs w:val="24"/>
        </w:rPr>
        <w:t xml:space="preserve"> приведена в таблице.</w:t>
      </w:r>
    </w:p>
    <w:p w:rsidR="00AF0CD7" w:rsidRPr="00DA447C" w:rsidRDefault="00AF0CD7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Layout w:type="fixed"/>
        <w:tblLook w:val="0000"/>
      </w:tblPr>
      <w:tblGrid>
        <w:gridCol w:w="3156"/>
        <w:gridCol w:w="1620"/>
        <w:gridCol w:w="1620"/>
        <w:gridCol w:w="1440"/>
        <w:gridCol w:w="1524"/>
      </w:tblGrid>
      <w:tr w:rsidR="00AF0CD7" w:rsidRPr="000A7CCD" w:rsidTr="00AF0CD7">
        <w:trPr>
          <w:tblHeader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CD7" w:rsidRPr="009C23E7" w:rsidRDefault="00AF0CD7" w:rsidP="00084518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 xml:space="preserve">Ожидаемое исполнение бюджета </w:t>
            </w:r>
            <w:r w:rsidR="00084518">
              <w:rPr>
                <w:rFonts w:ascii="Times New Roman" w:hAnsi="Times New Roman"/>
                <w:sz w:val="24"/>
                <w:szCs w:val="24"/>
              </w:rPr>
              <w:t>в</w:t>
            </w:r>
            <w:r w:rsidRPr="009C23E7">
              <w:rPr>
                <w:rFonts w:ascii="Times New Roman" w:hAnsi="Times New Roman"/>
                <w:sz w:val="24"/>
                <w:szCs w:val="24"/>
              </w:rPr>
              <w:t xml:space="preserve"> 2016 год</w:t>
            </w:r>
            <w:r w:rsidR="0008451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Проект бюджета</w:t>
            </w:r>
          </w:p>
        </w:tc>
      </w:tr>
      <w:tr w:rsidR="00AF0CD7" w:rsidRPr="000A7CCD" w:rsidTr="00AF0CD7">
        <w:trPr>
          <w:tblHeader/>
        </w:trPr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AF0CD7" w:rsidRPr="000A7CCD" w:rsidTr="00AF0CD7"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 xml:space="preserve">Доходы бюджета </w:t>
            </w:r>
          </w:p>
          <w:p w:rsidR="00AF0CD7" w:rsidRPr="009C23E7" w:rsidRDefault="00AF0CD7" w:rsidP="00AF0CD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30 137,3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37 528,6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36 785,6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36 785,6</w:t>
            </w:r>
          </w:p>
        </w:tc>
      </w:tr>
      <w:tr w:rsidR="00AF0CD7" w:rsidRPr="009478F6" w:rsidTr="00AF0CD7"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 xml:space="preserve">  в % к предыдущему году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478F6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8F6">
              <w:rPr>
                <w:rFonts w:ascii="Times New Roman" w:hAnsi="Times New Roman"/>
                <w:sz w:val="24"/>
                <w:szCs w:val="24"/>
              </w:rPr>
              <w:t>124,5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478F6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8F6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478F6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8F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F0CD7" w:rsidRPr="000A7CCD" w:rsidTr="00AF0CD7"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279,4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1 738,0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995,0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995,0</w:t>
            </w:r>
          </w:p>
        </w:tc>
      </w:tr>
      <w:tr w:rsidR="00AF0CD7" w:rsidRPr="000A7CCD" w:rsidTr="00AF0CD7"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29 857,9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35 790,6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35 790,6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35 790, 6</w:t>
            </w:r>
          </w:p>
        </w:tc>
      </w:tr>
      <w:tr w:rsidR="00AF0CD7" w:rsidRPr="000A7CCD" w:rsidTr="00AF0CD7">
        <w:trPr>
          <w:trHeight w:val="27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 xml:space="preserve">Расходы бюджета </w:t>
            </w:r>
          </w:p>
          <w:p w:rsidR="00AF0CD7" w:rsidRPr="009C23E7" w:rsidRDefault="00AF0CD7" w:rsidP="00AF0CD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31 298,9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36 072,2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3</w:t>
            </w:r>
            <w:r w:rsidR="00671CFA">
              <w:rPr>
                <w:rFonts w:ascii="Times New Roman" w:hAnsi="Times New Roman"/>
                <w:sz w:val="24"/>
                <w:szCs w:val="24"/>
              </w:rPr>
              <w:t>5 544,2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671CFA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35 544,2</w:t>
            </w:r>
          </w:p>
        </w:tc>
      </w:tr>
      <w:tr w:rsidR="00AF0CD7" w:rsidRPr="006C40FA" w:rsidTr="00AF0CD7"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CD7" w:rsidRPr="009C23E7" w:rsidRDefault="00AF0CD7" w:rsidP="00AF0CD7">
            <w:pPr>
              <w:tabs>
                <w:tab w:val="left" w:pos="3132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478F6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8F6">
              <w:rPr>
                <w:rFonts w:ascii="Times New Roman" w:hAnsi="Times New Roman"/>
                <w:sz w:val="24"/>
                <w:szCs w:val="24"/>
              </w:rPr>
              <w:t>115,3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478F6" w:rsidRDefault="00671CFA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478F6" w:rsidRDefault="00671CFA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F0CD7" w:rsidRPr="000A7CCD" w:rsidTr="00AF0CD7"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Дефицит (-)/Профицит (+) бюджета (тыс. рублей)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- 1 161,6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AF0CD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E7">
              <w:rPr>
                <w:rFonts w:ascii="Times New Roman" w:hAnsi="Times New Roman"/>
                <w:sz w:val="24"/>
                <w:szCs w:val="24"/>
              </w:rPr>
              <w:t>1 456,4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B00CA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1 241,4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CD7" w:rsidRPr="009C23E7" w:rsidRDefault="00B00CA7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1 241,4</w:t>
            </w:r>
          </w:p>
        </w:tc>
      </w:tr>
    </w:tbl>
    <w:p w:rsidR="000F3B44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3B44" w:rsidRPr="00601721" w:rsidRDefault="000F3B44" w:rsidP="00774258">
      <w:pPr>
        <w:pStyle w:val="cb"/>
        <w:spacing w:before="0" w:beforeAutospacing="0" w:after="0" w:afterAutospacing="0"/>
      </w:pPr>
      <w:r w:rsidRPr="00601721">
        <w:t>Дох</w:t>
      </w:r>
      <w:r w:rsidR="00601721" w:rsidRPr="00601721">
        <w:t xml:space="preserve">оды проекта бюджета </w:t>
      </w:r>
      <w:r w:rsidRPr="00601721">
        <w:t xml:space="preserve">на 2017 год и </w:t>
      </w:r>
      <w:r w:rsidR="00084518">
        <w:t xml:space="preserve">на </w:t>
      </w:r>
      <w:r w:rsidRPr="00601721">
        <w:t>п</w:t>
      </w:r>
      <w:r w:rsidR="004606CC">
        <w:t>лановый период на 2018-2019 годов</w:t>
      </w:r>
    </w:p>
    <w:p w:rsidR="000F3B44" w:rsidRPr="000A7CCD" w:rsidRDefault="000F3B44" w:rsidP="00774258">
      <w:pPr>
        <w:pStyle w:val="cb"/>
        <w:spacing w:before="0" w:beforeAutospacing="0" w:after="0" w:afterAutospacing="0"/>
        <w:ind w:firstLine="709"/>
        <w:jc w:val="left"/>
        <w:rPr>
          <w:color w:val="FF0000"/>
          <w:sz w:val="28"/>
          <w:szCs w:val="28"/>
        </w:rPr>
      </w:pPr>
    </w:p>
    <w:p w:rsidR="00236DE3" w:rsidRPr="00AB3398" w:rsidRDefault="00236DE3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398">
        <w:rPr>
          <w:rFonts w:ascii="Times New Roman" w:hAnsi="Times New Roman"/>
          <w:sz w:val="24"/>
          <w:szCs w:val="24"/>
        </w:rPr>
        <w:t xml:space="preserve">Перечень утверждаемых в законопроекте доходов соответствует статьям 41, 42, 61.5, 62 Бюджетного кодекса РФ. </w:t>
      </w:r>
    </w:p>
    <w:p w:rsidR="000F3B44" w:rsidRPr="00FC0E89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0E89">
        <w:rPr>
          <w:rFonts w:ascii="Times New Roman" w:hAnsi="Times New Roman"/>
          <w:color w:val="auto"/>
          <w:sz w:val="24"/>
          <w:szCs w:val="24"/>
        </w:rPr>
        <w:t>Доходы бюджета</w:t>
      </w:r>
      <w:r w:rsidR="00FC0E89" w:rsidRPr="00FC0E89">
        <w:rPr>
          <w:rFonts w:ascii="Times New Roman" w:hAnsi="Times New Roman"/>
          <w:color w:val="auto"/>
          <w:sz w:val="24"/>
          <w:szCs w:val="24"/>
        </w:rPr>
        <w:t xml:space="preserve"> сельского поселения Бородинское</w:t>
      </w:r>
      <w:r w:rsidRPr="00FC0E89">
        <w:rPr>
          <w:rFonts w:ascii="Times New Roman" w:hAnsi="Times New Roman"/>
          <w:color w:val="auto"/>
          <w:sz w:val="24"/>
          <w:szCs w:val="24"/>
        </w:rPr>
        <w:t xml:space="preserve"> на 2017 год</w:t>
      </w:r>
      <w:r w:rsidR="00FC0E89" w:rsidRPr="00FC0E89">
        <w:rPr>
          <w:rFonts w:ascii="Times New Roman" w:hAnsi="Times New Roman"/>
          <w:color w:val="auto"/>
          <w:sz w:val="24"/>
          <w:szCs w:val="24"/>
        </w:rPr>
        <w:t xml:space="preserve"> предусмотрены в объеме 37 528,6 </w:t>
      </w:r>
      <w:r w:rsidRPr="00FC0E89">
        <w:rPr>
          <w:rFonts w:ascii="Times New Roman" w:hAnsi="Times New Roman"/>
          <w:color w:val="auto"/>
          <w:sz w:val="24"/>
          <w:szCs w:val="24"/>
        </w:rPr>
        <w:t>тыс. рублей</w:t>
      </w:r>
      <w:r w:rsidR="00FC0E89" w:rsidRPr="00FC0E89">
        <w:rPr>
          <w:rFonts w:ascii="Times New Roman" w:hAnsi="Times New Roman"/>
          <w:color w:val="auto"/>
          <w:sz w:val="24"/>
          <w:szCs w:val="24"/>
        </w:rPr>
        <w:t xml:space="preserve">, что на 7 391,3 тыс. рублей или на 24,5% выше </w:t>
      </w:r>
      <w:r w:rsidRPr="00FC0E89">
        <w:rPr>
          <w:rFonts w:ascii="Times New Roman" w:hAnsi="Times New Roman"/>
          <w:color w:val="auto"/>
          <w:sz w:val="24"/>
          <w:szCs w:val="24"/>
        </w:rPr>
        <w:t xml:space="preserve">ожидаемого поступления </w:t>
      </w:r>
      <w:r w:rsidR="00B56EBB" w:rsidRPr="00FC0E89">
        <w:rPr>
          <w:rFonts w:ascii="Times New Roman" w:hAnsi="Times New Roman"/>
          <w:color w:val="auto"/>
          <w:sz w:val="24"/>
          <w:szCs w:val="24"/>
        </w:rPr>
        <w:t xml:space="preserve">в </w:t>
      </w:r>
      <w:r w:rsidRPr="00FC0E89">
        <w:rPr>
          <w:rFonts w:ascii="Times New Roman" w:hAnsi="Times New Roman"/>
          <w:color w:val="auto"/>
          <w:sz w:val="24"/>
          <w:szCs w:val="24"/>
        </w:rPr>
        <w:t>2016 год</w:t>
      </w:r>
      <w:r w:rsidR="00B56EBB" w:rsidRPr="00FC0E89">
        <w:rPr>
          <w:rFonts w:ascii="Times New Roman" w:hAnsi="Times New Roman"/>
          <w:color w:val="auto"/>
          <w:sz w:val="24"/>
          <w:szCs w:val="24"/>
        </w:rPr>
        <w:t>у</w:t>
      </w:r>
      <w:r w:rsidRPr="00FC0E89">
        <w:rPr>
          <w:rFonts w:ascii="Times New Roman" w:hAnsi="Times New Roman"/>
          <w:color w:val="auto"/>
          <w:sz w:val="24"/>
          <w:szCs w:val="24"/>
        </w:rPr>
        <w:t xml:space="preserve">,  в том числе: </w:t>
      </w:r>
    </w:p>
    <w:p w:rsidR="000F3B44" w:rsidRPr="00FC0E89" w:rsidRDefault="000F3B44" w:rsidP="00AF0CD7">
      <w:pPr>
        <w:pStyle w:val="ab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C0E89">
        <w:rPr>
          <w:rFonts w:ascii="Times New Roman" w:hAnsi="Times New Roman"/>
          <w:color w:val="auto"/>
          <w:sz w:val="24"/>
          <w:szCs w:val="24"/>
        </w:rPr>
        <w:t>налоговые и нен</w:t>
      </w:r>
      <w:r w:rsidR="00FC0E89" w:rsidRPr="00FC0E89">
        <w:rPr>
          <w:rFonts w:ascii="Times New Roman" w:hAnsi="Times New Roman"/>
          <w:color w:val="auto"/>
          <w:sz w:val="24"/>
          <w:szCs w:val="24"/>
        </w:rPr>
        <w:t>алоговые доходы в сумме 35 790,6 тыс. рублей или  95,4</w:t>
      </w:r>
      <w:r w:rsidRPr="00FC0E89">
        <w:rPr>
          <w:rFonts w:ascii="Times New Roman" w:hAnsi="Times New Roman"/>
          <w:color w:val="auto"/>
          <w:sz w:val="24"/>
          <w:szCs w:val="24"/>
        </w:rPr>
        <w:t xml:space="preserve">% от общей суммы доходов; </w:t>
      </w:r>
    </w:p>
    <w:p w:rsidR="000F3B44" w:rsidRDefault="000F3B44" w:rsidP="00AF0CD7">
      <w:pPr>
        <w:pStyle w:val="ab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64B0A">
        <w:rPr>
          <w:rFonts w:ascii="Times New Roman" w:hAnsi="Times New Roman"/>
          <w:color w:val="auto"/>
          <w:sz w:val="24"/>
          <w:szCs w:val="24"/>
        </w:rPr>
        <w:t>безво</w:t>
      </w:r>
      <w:r w:rsidR="004467FB" w:rsidRPr="00464B0A">
        <w:rPr>
          <w:rFonts w:ascii="Times New Roman" w:hAnsi="Times New Roman"/>
          <w:color w:val="auto"/>
          <w:sz w:val="24"/>
          <w:szCs w:val="24"/>
        </w:rPr>
        <w:t>змездные поступления в сумме 1 738</w:t>
      </w:r>
      <w:r w:rsidR="00464B0A" w:rsidRPr="00464B0A">
        <w:rPr>
          <w:rFonts w:ascii="Times New Roman" w:hAnsi="Times New Roman"/>
          <w:color w:val="auto"/>
          <w:sz w:val="24"/>
          <w:szCs w:val="24"/>
        </w:rPr>
        <w:t xml:space="preserve"> тыс. рублей или  4,6</w:t>
      </w:r>
      <w:r w:rsidRPr="00464B0A">
        <w:rPr>
          <w:rFonts w:ascii="Times New Roman" w:hAnsi="Times New Roman"/>
          <w:color w:val="auto"/>
          <w:sz w:val="24"/>
          <w:szCs w:val="24"/>
        </w:rPr>
        <w:t xml:space="preserve">% от общей суммы доходов. </w:t>
      </w:r>
    </w:p>
    <w:p w:rsidR="00DF383D" w:rsidRPr="00115130" w:rsidRDefault="00DF383D" w:rsidP="00723620">
      <w:pPr>
        <w:pStyle w:val="ab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F5C19">
        <w:rPr>
          <w:rFonts w:ascii="Times New Roman" w:hAnsi="Times New Roman"/>
          <w:sz w:val="24"/>
          <w:szCs w:val="24"/>
        </w:rPr>
        <w:t xml:space="preserve">В составе </w:t>
      </w:r>
      <w:r>
        <w:rPr>
          <w:rFonts w:ascii="Times New Roman" w:hAnsi="Times New Roman"/>
          <w:sz w:val="24"/>
          <w:szCs w:val="24"/>
        </w:rPr>
        <w:t>налоговых и неналоговых</w:t>
      </w:r>
      <w:r w:rsidRPr="00AF5C19">
        <w:rPr>
          <w:rFonts w:ascii="Times New Roman" w:hAnsi="Times New Roman"/>
          <w:sz w:val="24"/>
          <w:szCs w:val="24"/>
        </w:rPr>
        <w:t xml:space="preserve"> доходо</w:t>
      </w:r>
      <w:r w:rsidR="00723620">
        <w:rPr>
          <w:rFonts w:ascii="Times New Roman" w:hAnsi="Times New Roman"/>
          <w:sz w:val="24"/>
          <w:szCs w:val="24"/>
        </w:rPr>
        <w:t xml:space="preserve">в бюджета поселения на 2017 год </w:t>
      </w:r>
      <w:r w:rsidRPr="00AF5C19">
        <w:rPr>
          <w:rFonts w:ascii="Times New Roman" w:hAnsi="Times New Roman"/>
          <w:sz w:val="24"/>
          <w:szCs w:val="24"/>
        </w:rPr>
        <w:t>предполагаются:</w:t>
      </w:r>
    </w:p>
    <w:p w:rsidR="00DF383D" w:rsidRPr="00DF383D" w:rsidRDefault="00DF383D" w:rsidP="00DF383D">
      <w:pPr>
        <w:pStyle w:val="ab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F383D">
        <w:rPr>
          <w:rFonts w:ascii="Times New Roman" w:hAnsi="Times New Roman"/>
          <w:color w:val="auto"/>
          <w:sz w:val="24"/>
          <w:szCs w:val="24"/>
        </w:rPr>
        <w:t xml:space="preserve">налоговые доходы в сумме 35 749,6 тыс. рублей или 99,9% от суммы налоговых и неналоговых доходов; </w:t>
      </w:r>
    </w:p>
    <w:p w:rsidR="00DF383D" w:rsidRPr="00DF383D" w:rsidRDefault="00DF383D" w:rsidP="00DF383D">
      <w:pPr>
        <w:pStyle w:val="ab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F383D">
        <w:rPr>
          <w:rFonts w:ascii="Times New Roman" w:hAnsi="Times New Roman"/>
          <w:color w:val="auto"/>
          <w:sz w:val="24"/>
          <w:szCs w:val="24"/>
        </w:rPr>
        <w:t>неналоговые доходы в сумме 41 тыс. рублей или 0,1% от суммы налоговых и неналоговых доходов.</w:t>
      </w:r>
    </w:p>
    <w:p w:rsidR="000F3B44" w:rsidRPr="00B3785D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3785D">
        <w:rPr>
          <w:rFonts w:ascii="Times New Roman" w:hAnsi="Times New Roman"/>
          <w:color w:val="auto"/>
          <w:sz w:val="24"/>
          <w:szCs w:val="24"/>
        </w:rPr>
        <w:t>Доходы  бюджета се</w:t>
      </w:r>
      <w:r w:rsidR="00404180" w:rsidRPr="00B3785D">
        <w:rPr>
          <w:rFonts w:ascii="Times New Roman" w:hAnsi="Times New Roman"/>
          <w:color w:val="auto"/>
          <w:sz w:val="24"/>
          <w:szCs w:val="24"/>
        </w:rPr>
        <w:t>льского поселения Бородинское</w:t>
      </w:r>
      <w:r w:rsidRPr="00B3785D">
        <w:rPr>
          <w:rFonts w:ascii="Times New Roman" w:hAnsi="Times New Roman"/>
          <w:color w:val="auto"/>
          <w:sz w:val="24"/>
          <w:szCs w:val="24"/>
        </w:rPr>
        <w:t xml:space="preserve"> на 2018</w:t>
      </w:r>
      <w:r w:rsidR="00404180" w:rsidRPr="00B3785D">
        <w:rPr>
          <w:rFonts w:ascii="Times New Roman" w:hAnsi="Times New Roman"/>
          <w:color w:val="auto"/>
          <w:sz w:val="24"/>
          <w:szCs w:val="24"/>
        </w:rPr>
        <w:t xml:space="preserve"> и 2019</w:t>
      </w:r>
      <w:r w:rsidRPr="00B3785D">
        <w:rPr>
          <w:rFonts w:ascii="Times New Roman" w:hAnsi="Times New Roman"/>
          <w:color w:val="auto"/>
          <w:sz w:val="24"/>
          <w:szCs w:val="24"/>
        </w:rPr>
        <w:t xml:space="preserve"> год</w:t>
      </w:r>
      <w:r w:rsidR="00404180" w:rsidRPr="00B3785D">
        <w:rPr>
          <w:rFonts w:ascii="Times New Roman" w:hAnsi="Times New Roman"/>
          <w:color w:val="auto"/>
          <w:sz w:val="24"/>
          <w:szCs w:val="24"/>
        </w:rPr>
        <w:t>ы</w:t>
      </w:r>
      <w:r w:rsidR="00B3785D" w:rsidRPr="00B3785D">
        <w:rPr>
          <w:rFonts w:ascii="Times New Roman" w:hAnsi="Times New Roman"/>
          <w:color w:val="auto"/>
          <w:sz w:val="24"/>
          <w:szCs w:val="24"/>
        </w:rPr>
        <w:t xml:space="preserve"> предусматриваются равными </w:t>
      </w:r>
      <w:r w:rsidRPr="00B3785D">
        <w:rPr>
          <w:rFonts w:ascii="Times New Roman" w:hAnsi="Times New Roman"/>
          <w:color w:val="auto"/>
          <w:sz w:val="24"/>
          <w:szCs w:val="24"/>
        </w:rPr>
        <w:t xml:space="preserve">в объеме </w:t>
      </w:r>
      <w:r w:rsidR="00404180" w:rsidRPr="00B3785D">
        <w:rPr>
          <w:rFonts w:ascii="Times New Roman" w:hAnsi="Times New Roman"/>
          <w:color w:val="auto"/>
          <w:sz w:val="24"/>
          <w:szCs w:val="24"/>
        </w:rPr>
        <w:t>36 785,6 тыс. рублей</w:t>
      </w:r>
      <w:r w:rsidR="001F5DAF">
        <w:rPr>
          <w:rFonts w:ascii="Times New Roman" w:hAnsi="Times New Roman"/>
          <w:color w:val="auto"/>
          <w:sz w:val="24"/>
          <w:szCs w:val="24"/>
        </w:rPr>
        <w:t xml:space="preserve"> ежегодно, </w:t>
      </w:r>
      <w:r w:rsidRPr="00B3785D">
        <w:rPr>
          <w:rFonts w:ascii="Times New Roman" w:hAnsi="Times New Roman"/>
          <w:color w:val="auto"/>
          <w:sz w:val="24"/>
          <w:szCs w:val="24"/>
        </w:rPr>
        <w:t xml:space="preserve">в том числе: </w:t>
      </w:r>
    </w:p>
    <w:p w:rsidR="000F3B44" w:rsidRPr="00B3785D" w:rsidRDefault="000F3B44" w:rsidP="00AF0CD7">
      <w:pPr>
        <w:pStyle w:val="ab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3785D">
        <w:rPr>
          <w:rFonts w:ascii="Times New Roman" w:hAnsi="Times New Roman"/>
          <w:color w:val="auto"/>
          <w:sz w:val="24"/>
          <w:szCs w:val="24"/>
        </w:rPr>
        <w:lastRenderedPageBreak/>
        <w:t xml:space="preserve">налоговые и неналоговые доходы в сумме </w:t>
      </w:r>
      <w:r w:rsidR="00B3785D" w:rsidRPr="00B3785D">
        <w:rPr>
          <w:rFonts w:ascii="Times New Roman" w:hAnsi="Times New Roman"/>
          <w:color w:val="auto"/>
          <w:sz w:val="24"/>
          <w:szCs w:val="24"/>
        </w:rPr>
        <w:t>35 790,6 тыс. рублей или  97,3</w:t>
      </w:r>
      <w:r w:rsidRPr="00B3785D">
        <w:rPr>
          <w:rFonts w:ascii="Times New Roman" w:hAnsi="Times New Roman"/>
          <w:color w:val="auto"/>
          <w:sz w:val="24"/>
          <w:szCs w:val="24"/>
        </w:rPr>
        <w:t>% от общей суммы доходов;</w:t>
      </w:r>
    </w:p>
    <w:p w:rsidR="000F3B44" w:rsidRDefault="000F3B44" w:rsidP="00AF0CD7">
      <w:pPr>
        <w:pStyle w:val="ab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D09DE">
        <w:rPr>
          <w:rFonts w:ascii="Times New Roman" w:hAnsi="Times New Roman"/>
          <w:color w:val="auto"/>
          <w:sz w:val="24"/>
          <w:szCs w:val="24"/>
        </w:rPr>
        <w:t>безвозмездн</w:t>
      </w:r>
      <w:r w:rsidR="00B3785D" w:rsidRPr="006D09DE">
        <w:rPr>
          <w:rFonts w:ascii="Times New Roman" w:hAnsi="Times New Roman"/>
          <w:color w:val="auto"/>
          <w:sz w:val="24"/>
          <w:szCs w:val="24"/>
        </w:rPr>
        <w:t>ые поступления в сумме 995 тыс. рублей или 2,7</w:t>
      </w:r>
      <w:r w:rsidRPr="006D09DE">
        <w:rPr>
          <w:rFonts w:ascii="Times New Roman" w:hAnsi="Times New Roman"/>
          <w:color w:val="auto"/>
          <w:sz w:val="24"/>
          <w:szCs w:val="24"/>
        </w:rPr>
        <w:t xml:space="preserve"> % от общей суммы доходов. </w:t>
      </w:r>
    </w:p>
    <w:p w:rsidR="00B7008C" w:rsidRPr="00115130" w:rsidRDefault="00B7008C" w:rsidP="00E7355C">
      <w:pPr>
        <w:pStyle w:val="ab"/>
        <w:spacing w:after="0"/>
        <w:ind w:firstLine="529"/>
        <w:jc w:val="both"/>
        <w:rPr>
          <w:rFonts w:ascii="Times New Roman" w:hAnsi="Times New Roman"/>
          <w:color w:val="FF0000"/>
          <w:sz w:val="28"/>
          <w:szCs w:val="28"/>
        </w:rPr>
      </w:pPr>
      <w:r w:rsidRPr="00AF5C19">
        <w:rPr>
          <w:rFonts w:ascii="Times New Roman" w:hAnsi="Times New Roman"/>
          <w:sz w:val="24"/>
          <w:szCs w:val="24"/>
        </w:rPr>
        <w:t xml:space="preserve">В составе </w:t>
      </w:r>
      <w:r>
        <w:rPr>
          <w:rFonts w:ascii="Times New Roman" w:hAnsi="Times New Roman"/>
          <w:sz w:val="24"/>
          <w:szCs w:val="24"/>
        </w:rPr>
        <w:t>налоговых и неналоговых</w:t>
      </w:r>
      <w:r w:rsidRPr="00AF5C19">
        <w:rPr>
          <w:rFonts w:ascii="Times New Roman" w:hAnsi="Times New Roman"/>
          <w:sz w:val="24"/>
          <w:szCs w:val="24"/>
        </w:rPr>
        <w:t xml:space="preserve"> д</w:t>
      </w:r>
      <w:r w:rsidR="00723620">
        <w:rPr>
          <w:rFonts w:ascii="Times New Roman" w:hAnsi="Times New Roman"/>
          <w:sz w:val="24"/>
          <w:szCs w:val="24"/>
        </w:rPr>
        <w:t>оходов бюджета поселения на 2018 и 2019</w:t>
      </w:r>
      <w:r w:rsidR="00E7355C">
        <w:rPr>
          <w:rFonts w:ascii="Times New Roman" w:hAnsi="Times New Roman"/>
          <w:sz w:val="24"/>
          <w:szCs w:val="24"/>
        </w:rPr>
        <w:t xml:space="preserve"> </w:t>
      </w:r>
      <w:r w:rsidRPr="00AF5C19">
        <w:rPr>
          <w:rFonts w:ascii="Times New Roman" w:hAnsi="Times New Roman"/>
          <w:sz w:val="24"/>
          <w:szCs w:val="24"/>
        </w:rPr>
        <w:t>год</w:t>
      </w:r>
      <w:r w:rsidR="00723620">
        <w:rPr>
          <w:rFonts w:ascii="Times New Roman" w:hAnsi="Times New Roman"/>
          <w:sz w:val="24"/>
          <w:szCs w:val="24"/>
        </w:rPr>
        <w:t>ы</w:t>
      </w:r>
      <w:r w:rsidRPr="00AF5C19">
        <w:rPr>
          <w:rFonts w:ascii="Times New Roman" w:hAnsi="Times New Roman"/>
          <w:sz w:val="24"/>
          <w:szCs w:val="24"/>
        </w:rPr>
        <w:t xml:space="preserve"> предполагаются:</w:t>
      </w:r>
    </w:p>
    <w:p w:rsidR="00B7008C" w:rsidRPr="00DF383D" w:rsidRDefault="00B7008C" w:rsidP="004F5082">
      <w:pPr>
        <w:pStyle w:val="ab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F383D">
        <w:rPr>
          <w:rFonts w:ascii="Times New Roman" w:hAnsi="Times New Roman"/>
          <w:color w:val="auto"/>
          <w:sz w:val="24"/>
          <w:szCs w:val="24"/>
        </w:rPr>
        <w:t xml:space="preserve">налоговые доходы в сумме 35 749,6 тыс. рублей или 99,9% от суммы налоговых и неналоговых доходов; </w:t>
      </w:r>
    </w:p>
    <w:p w:rsidR="00B7008C" w:rsidRDefault="00B7008C" w:rsidP="004F5082">
      <w:pPr>
        <w:pStyle w:val="ab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F383D">
        <w:rPr>
          <w:rFonts w:ascii="Times New Roman" w:hAnsi="Times New Roman"/>
          <w:color w:val="auto"/>
          <w:sz w:val="24"/>
          <w:szCs w:val="24"/>
        </w:rPr>
        <w:t>неналоговые доходы в сумме 41 тыс. рублей или 0,1% от суммы налоговых и неналоговых доходов.</w:t>
      </w:r>
    </w:p>
    <w:p w:rsidR="00EC3A43" w:rsidRPr="00B7008C" w:rsidRDefault="00EC3A43" w:rsidP="00EC3A43">
      <w:pPr>
        <w:pStyle w:val="ab"/>
        <w:spacing w:after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A20BC" w:rsidRDefault="007A20BC" w:rsidP="007A20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записка, представленная одновременно с проектом бюджета, не содержит обоснования расчетов прогнозируемых доходов бюджета сельского поселения Бородинское.</w:t>
      </w:r>
    </w:p>
    <w:p w:rsidR="003F3D7B" w:rsidRDefault="003F3D7B" w:rsidP="007A20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74E4E" w:rsidRDefault="000F3B44" w:rsidP="00B22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CB5">
        <w:rPr>
          <w:rFonts w:ascii="Times New Roman" w:hAnsi="Times New Roman"/>
          <w:b/>
          <w:sz w:val="24"/>
          <w:szCs w:val="24"/>
        </w:rPr>
        <w:t>Налог на доходы физических лиц</w:t>
      </w:r>
      <w:r w:rsidR="004E5F6C">
        <w:rPr>
          <w:rFonts w:ascii="Times New Roman" w:hAnsi="Times New Roman"/>
          <w:b/>
          <w:sz w:val="24"/>
          <w:szCs w:val="24"/>
        </w:rPr>
        <w:t xml:space="preserve"> </w:t>
      </w:r>
      <w:r w:rsidR="004E5F6C" w:rsidRPr="00E72EAF">
        <w:rPr>
          <w:rFonts w:ascii="Times New Roman" w:hAnsi="Times New Roman"/>
          <w:sz w:val="24"/>
          <w:szCs w:val="24"/>
        </w:rPr>
        <w:t>(далее – НДФ</w:t>
      </w:r>
      <w:r w:rsidR="004E5F6C">
        <w:rPr>
          <w:rFonts w:ascii="Times New Roman" w:hAnsi="Times New Roman"/>
          <w:sz w:val="24"/>
          <w:szCs w:val="24"/>
        </w:rPr>
        <w:t>Л)</w:t>
      </w:r>
      <w:r w:rsidRPr="00F46CB5">
        <w:rPr>
          <w:rFonts w:ascii="Times New Roman" w:hAnsi="Times New Roman"/>
          <w:sz w:val="24"/>
          <w:szCs w:val="24"/>
        </w:rPr>
        <w:t xml:space="preserve"> в 201</w:t>
      </w:r>
      <w:r w:rsidR="00772002" w:rsidRPr="00F46CB5">
        <w:rPr>
          <w:rFonts w:ascii="Times New Roman" w:hAnsi="Times New Roman"/>
          <w:sz w:val="24"/>
          <w:szCs w:val="24"/>
        </w:rPr>
        <w:t>7 году определен в сумме 11 371,6</w:t>
      </w:r>
      <w:r w:rsidRPr="00F46CB5">
        <w:rPr>
          <w:rFonts w:ascii="Times New Roman" w:hAnsi="Times New Roman"/>
          <w:sz w:val="24"/>
          <w:szCs w:val="24"/>
        </w:rPr>
        <w:t xml:space="preserve"> тыс. рублей</w:t>
      </w:r>
      <w:r w:rsidR="005F03A9">
        <w:rPr>
          <w:rFonts w:ascii="Times New Roman" w:hAnsi="Times New Roman"/>
          <w:sz w:val="24"/>
          <w:szCs w:val="24"/>
        </w:rPr>
        <w:t xml:space="preserve"> с ростом</w:t>
      </w:r>
      <w:r w:rsidR="007A20BC">
        <w:rPr>
          <w:rFonts w:ascii="Times New Roman" w:hAnsi="Times New Roman"/>
          <w:sz w:val="24"/>
          <w:szCs w:val="24"/>
        </w:rPr>
        <w:t xml:space="preserve"> к ожидаемому исполнению бюджета в 2016 году</w:t>
      </w:r>
      <w:r w:rsidR="005F03A9">
        <w:rPr>
          <w:rFonts w:ascii="Times New Roman" w:hAnsi="Times New Roman"/>
          <w:sz w:val="24"/>
          <w:szCs w:val="24"/>
        </w:rPr>
        <w:t xml:space="preserve"> на 7 802,9 тыс. рублей или в 3,2 раза</w:t>
      </w:r>
      <w:r w:rsidR="005C019A" w:rsidRPr="00F46CB5">
        <w:rPr>
          <w:rFonts w:ascii="Times New Roman" w:hAnsi="Times New Roman"/>
          <w:sz w:val="24"/>
          <w:szCs w:val="24"/>
        </w:rPr>
        <w:t>.</w:t>
      </w:r>
      <w:r w:rsidRPr="00F46CB5">
        <w:rPr>
          <w:rFonts w:ascii="Times New Roman" w:hAnsi="Times New Roman"/>
          <w:sz w:val="24"/>
          <w:szCs w:val="24"/>
        </w:rPr>
        <w:t xml:space="preserve"> </w:t>
      </w:r>
      <w:r w:rsidR="005F03A9" w:rsidRPr="00FC4684">
        <w:rPr>
          <w:rFonts w:ascii="Times New Roman" w:hAnsi="Times New Roman"/>
          <w:sz w:val="24"/>
          <w:szCs w:val="24"/>
        </w:rPr>
        <w:t>В структуре налоговых д</w:t>
      </w:r>
      <w:r w:rsidR="00C648F1" w:rsidRPr="00FC4684">
        <w:rPr>
          <w:rFonts w:ascii="Times New Roman" w:hAnsi="Times New Roman"/>
          <w:sz w:val="24"/>
          <w:szCs w:val="24"/>
        </w:rPr>
        <w:t>оходов бюджета поселения на 2017 год НДФЛ составляет 31,8</w:t>
      </w:r>
      <w:r w:rsidR="00FC4684" w:rsidRPr="00FC4684">
        <w:rPr>
          <w:rFonts w:ascii="Times New Roman" w:hAnsi="Times New Roman"/>
          <w:sz w:val="24"/>
          <w:szCs w:val="24"/>
        </w:rPr>
        <w:t>%</w:t>
      </w:r>
      <w:r w:rsidR="005F03A9" w:rsidRPr="00FC4684">
        <w:rPr>
          <w:rFonts w:ascii="Times New Roman" w:hAnsi="Times New Roman"/>
          <w:sz w:val="24"/>
          <w:szCs w:val="24"/>
        </w:rPr>
        <w:t xml:space="preserve">. </w:t>
      </w:r>
      <w:r w:rsidR="007D2BBA">
        <w:rPr>
          <w:rFonts w:ascii="Times New Roman" w:hAnsi="Times New Roman"/>
          <w:sz w:val="24"/>
          <w:szCs w:val="24"/>
        </w:rPr>
        <w:t xml:space="preserve">В </w:t>
      </w:r>
      <w:r w:rsidR="005F03A9" w:rsidRPr="00FC4684">
        <w:rPr>
          <w:rFonts w:ascii="Times New Roman" w:hAnsi="Times New Roman"/>
          <w:sz w:val="24"/>
          <w:szCs w:val="24"/>
        </w:rPr>
        <w:t>соответствии с проектом Закона Московской области «О бюджете Московской области на 201</w:t>
      </w:r>
      <w:r w:rsidR="00FC4684" w:rsidRPr="00FC4684">
        <w:rPr>
          <w:rFonts w:ascii="Times New Roman" w:hAnsi="Times New Roman"/>
          <w:sz w:val="24"/>
          <w:szCs w:val="24"/>
        </w:rPr>
        <w:t>7 год и на плановый период 2018 и 2019</w:t>
      </w:r>
      <w:r w:rsidR="005F03A9" w:rsidRPr="00FC4684">
        <w:rPr>
          <w:rFonts w:ascii="Times New Roman" w:hAnsi="Times New Roman"/>
          <w:sz w:val="24"/>
          <w:szCs w:val="24"/>
        </w:rPr>
        <w:t xml:space="preserve"> годов»</w:t>
      </w:r>
      <w:r w:rsidR="00FC60C8">
        <w:rPr>
          <w:rFonts w:ascii="Times New Roman" w:hAnsi="Times New Roman"/>
          <w:sz w:val="24"/>
          <w:szCs w:val="24"/>
        </w:rPr>
        <w:t xml:space="preserve"> </w:t>
      </w:r>
      <w:r w:rsidR="00FC60C8" w:rsidRPr="00FC4684">
        <w:rPr>
          <w:rFonts w:ascii="Times New Roman" w:hAnsi="Times New Roman"/>
          <w:sz w:val="24"/>
          <w:szCs w:val="24"/>
        </w:rPr>
        <w:t xml:space="preserve">бюджету сельского поселения Бородинское </w:t>
      </w:r>
      <w:r w:rsidR="007D2BBA" w:rsidRPr="00FC4684">
        <w:rPr>
          <w:rFonts w:ascii="Times New Roman" w:hAnsi="Times New Roman"/>
          <w:sz w:val="24"/>
          <w:szCs w:val="24"/>
        </w:rPr>
        <w:t xml:space="preserve">на 2017 год </w:t>
      </w:r>
      <w:r w:rsidR="00FC60C8">
        <w:rPr>
          <w:rFonts w:ascii="Times New Roman" w:hAnsi="Times New Roman"/>
          <w:sz w:val="24"/>
          <w:szCs w:val="24"/>
        </w:rPr>
        <w:t>установлен дополнительный</w:t>
      </w:r>
      <w:r w:rsidR="00FC60C8" w:rsidRPr="00FC4684">
        <w:rPr>
          <w:rFonts w:ascii="Times New Roman" w:hAnsi="Times New Roman"/>
          <w:sz w:val="24"/>
          <w:szCs w:val="24"/>
        </w:rPr>
        <w:t xml:space="preserve"> норматив отчислений взамен дотации на выравнивание бюджетной обеспеченности</w:t>
      </w:r>
      <w:r w:rsidR="00FC60C8">
        <w:rPr>
          <w:rFonts w:ascii="Times New Roman" w:hAnsi="Times New Roman"/>
          <w:sz w:val="24"/>
          <w:szCs w:val="24"/>
        </w:rPr>
        <w:t xml:space="preserve"> в размере</w:t>
      </w:r>
      <w:r w:rsidR="00FC60C8" w:rsidRPr="00FC4684">
        <w:rPr>
          <w:rFonts w:ascii="Times New Roman" w:hAnsi="Times New Roman"/>
          <w:sz w:val="24"/>
          <w:szCs w:val="24"/>
        </w:rPr>
        <w:t xml:space="preserve"> 33,2%</w:t>
      </w:r>
      <w:r w:rsidR="00E852E9">
        <w:rPr>
          <w:rFonts w:ascii="Times New Roman" w:hAnsi="Times New Roman"/>
          <w:sz w:val="24"/>
          <w:szCs w:val="24"/>
        </w:rPr>
        <w:t>, что на 21,2% больше дополнительного норматива отчислений</w:t>
      </w:r>
      <w:r w:rsidR="006816BA">
        <w:rPr>
          <w:rFonts w:ascii="Times New Roman" w:hAnsi="Times New Roman"/>
          <w:sz w:val="24"/>
          <w:szCs w:val="24"/>
        </w:rPr>
        <w:t>,</w:t>
      </w:r>
      <w:r w:rsidR="00E852E9">
        <w:rPr>
          <w:rFonts w:ascii="Times New Roman" w:hAnsi="Times New Roman"/>
          <w:sz w:val="24"/>
          <w:szCs w:val="24"/>
        </w:rPr>
        <w:t xml:space="preserve"> установленного в 2016 году</w:t>
      </w:r>
      <w:r w:rsidR="00FC4684" w:rsidRPr="00FC4684">
        <w:rPr>
          <w:rFonts w:ascii="Times New Roman" w:hAnsi="Times New Roman"/>
          <w:sz w:val="24"/>
          <w:szCs w:val="24"/>
        </w:rPr>
        <w:t>.</w:t>
      </w:r>
      <w:r w:rsidR="00B22304" w:rsidRPr="00B22304">
        <w:rPr>
          <w:rFonts w:ascii="Times New Roman" w:hAnsi="Times New Roman"/>
          <w:sz w:val="24"/>
          <w:szCs w:val="24"/>
        </w:rPr>
        <w:t xml:space="preserve"> </w:t>
      </w:r>
    </w:p>
    <w:p w:rsidR="00B22304" w:rsidRDefault="006816BA" w:rsidP="00B223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Учитывая, что в</w:t>
      </w:r>
      <w:r w:rsidR="00D61DAC" w:rsidRPr="00C23DFA">
        <w:rPr>
          <w:rFonts w:ascii="Times New Roman" w:hAnsi="Times New Roman"/>
          <w:b/>
          <w:sz w:val="24"/>
          <w:szCs w:val="24"/>
        </w:rPr>
        <w:t xml:space="preserve"> </w:t>
      </w:r>
      <w:r w:rsidR="00D61DAC" w:rsidRPr="006816BA">
        <w:rPr>
          <w:rFonts w:ascii="Times New Roman" w:hAnsi="Times New Roman"/>
          <w:sz w:val="24"/>
          <w:szCs w:val="24"/>
        </w:rPr>
        <w:t>соответствии с п.</w:t>
      </w:r>
      <w:r>
        <w:rPr>
          <w:rFonts w:ascii="Times New Roman" w:hAnsi="Times New Roman"/>
          <w:sz w:val="24"/>
          <w:szCs w:val="24"/>
        </w:rPr>
        <w:t xml:space="preserve"> </w:t>
      </w:r>
      <w:r w:rsidR="00D61DAC" w:rsidRPr="006816BA">
        <w:rPr>
          <w:rFonts w:ascii="Times New Roman" w:hAnsi="Times New Roman"/>
          <w:sz w:val="24"/>
          <w:szCs w:val="24"/>
        </w:rPr>
        <w:t>1 ст. 174.1</w:t>
      </w:r>
      <w:r w:rsidR="00B15382" w:rsidRPr="006816BA">
        <w:rPr>
          <w:rFonts w:ascii="Times New Roman" w:hAnsi="Times New Roman"/>
          <w:sz w:val="24"/>
          <w:szCs w:val="24"/>
        </w:rPr>
        <w:t xml:space="preserve"> Бюджетного кодекса РФ прогноз доходов осуществляется на основе прогноза социально-эко</w:t>
      </w:r>
      <w:r>
        <w:rPr>
          <w:rFonts w:ascii="Times New Roman" w:hAnsi="Times New Roman"/>
          <w:sz w:val="24"/>
          <w:szCs w:val="24"/>
        </w:rPr>
        <w:t>номического развития территории</w:t>
      </w:r>
      <w:r w:rsidR="00374E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расчету КСП прогнозные показатели по НДФЛ в бюджет сельского поселения Бороди</w:t>
      </w:r>
      <w:r w:rsidR="00374E4E">
        <w:rPr>
          <w:rFonts w:ascii="Times New Roman" w:hAnsi="Times New Roman"/>
          <w:sz w:val="24"/>
          <w:szCs w:val="24"/>
        </w:rPr>
        <w:t>нское на 2017 год составляю</w:t>
      </w:r>
      <w:r w:rsidR="00330D60">
        <w:rPr>
          <w:rFonts w:ascii="Times New Roman" w:hAnsi="Times New Roman"/>
          <w:sz w:val="24"/>
          <w:szCs w:val="24"/>
        </w:rPr>
        <w:t>т 10 305,6</w:t>
      </w:r>
      <w:r>
        <w:rPr>
          <w:rFonts w:ascii="Times New Roman" w:hAnsi="Times New Roman"/>
          <w:sz w:val="24"/>
          <w:szCs w:val="24"/>
        </w:rPr>
        <w:t xml:space="preserve"> тыс. рублей и </w:t>
      </w:r>
      <w:r w:rsidR="00374E4E">
        <w:rPr>
          <w:rFonts w:ascii="Times New Roman" w:hAnsi="Times New Roman"/>
          <w:sz w:val="24"/>
          <w:szCs w:val="24"/>
        </w:rPr>
        <w:t>сложились следующим образом:</w:t>
      </w:r>
      <w:r w:rsidR="00B22304" w:rsidRPr="00E72EAF">
        <w:rPr>
          <w:rFonts w:ascii="Times New Roman" w:hAnsi="Times New Roman"/>
          <w:sz w:val="24"/>
          <w:szCs w:val="24"/>
        </w:rPr>
        <w:t xml:space="preserve">  </w:t>
      </w:r>
    </w:p>
    <w:p w:rsidR="00B22304" w:rsidRPr="00EC07E9" w:rsidRDefault="00B22304" w:rsidP="00B22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EAF">
        <w:rPr>
          <w:rFonts w:ascii="Times New Roman" w:hAnsi="Times New Roman"/>
          <w:sz w:val="24"/>
          <w:szCs w:val="24"/>
        </w:rPr>
        <w:t>- поступило в доход бюджета поселения</w:t>
      </w:r>
      <w:r w:rsidR="004E5F6C">
        <w:rPr>
          <w:rFonts w:ascii="Times New Roman" w:hAnsi="Times New Roman"/>
          <w:sz w:val="24"/>
          <w:szCs w:val="24"/>
        </w:rPr>
        <w:t xml:space="preserve"> НДФЛ</w:t>
      </w:r>
      <w:r w:rsidR="00D748C0">
        <w:rPr>
          <w:rFonts w:ascii="Times New Roman" w:hAnsi="Times New Roman"/>
          <w:sz w:val="24"/>
          <w:szCs w:val="24"/>
        </w:rPr>
        <w:t xml:space="preserve"> (без учета налога в виде фиксированных авансовых платежей с доходов полученных</w:t>
      </w:r>
      <w:r w:rsidR="004E5F6C">
        <w:rPr>
          <w:rFonts w:ascii="Times New Roman" w:hAnsi="Times New Roman"/>
          <w:sz w:val="24"/>
          <w:szCs w:val="24"/>
        </w:rPr>
        <w:t xml:space="preserve"> </w:t>
      </w:r>
      <w:r w:rsidR="00D748C0">
        <w:rPr>
          <w:rFonts w:ascii="Times New Roman" w:hAnsi="Times New Roman"/>
          <w:sz w:val="24"/>
          <w:szCs w:val="24"/>
        </w:rPr>
        <w:t>физическими лицами, являющимися иностранными гражданами</w:t>
      </w:r>
      <w:r w:rsidR="004E5F6C">
        <w:rPr>
          <w:rFonts w:ascii="Times New Roman" w:hAnsi="Times New Roman"/>
          <w:sz w:val="24"/>
          <w:szCs w:val="24"/>
        </w:rPr>
        <w:t xml:space="preserve">, осуществляющими трудовую деятельность по найму на основании патента в соответствии со ст. 227.1 Налогового кодекса РФ) </w:t>
      </w:r>
      <w:r>
        <w:rPr>
          <w:rFonts w:ascii="Times New Roman" w:hAnsi="Times New Roman"/>
          <w:sz w:val="24"/>
          <w:szCs w:val="24"/>
        </w:rPr>
        <w:t>за 2015 год в сумме – 582,2</w:t>
      </w:r>
      <w:r w:rsidRPr="00E72EAF">
        <w:rPr>
          <w:rFonts w:ascii="Times New Roman" w:hAnsi="Times New Roman"/>
          <w:sz w:val="24"/>
          <w:szCs w:val="24"/>
        </w:rPr>
        <w:t xml:space="preserve"> тыс. рублей, в том числе за 9 месяцев</w:t>
      </w:r>
      <w:r>
        <w:rPr>
          <w:rFonts w:ascii="Times New Roman" w:hAnsi="Times New Roman"/>
          <w:sz w:val="24"/>
          <w:szCs w:val="24"/>
        </w:rPr>
        <w:t xml:space="preserve"> 2015 года –  372,7</w:t>
      </w:r>
      <w:r w:rsidRPr="00EC07E9">
        <w:rPr>
          <w:rFonts w:ascii="Times New Roman" w:hAnsi="Times New Roman"/>
          <w:sz w:val="24"/>
          <w:szCs w:val="24"/>
        </w:rPr>
        <w:t xml:space="preserve"> тыс. рублей; </w:t>
      </w:r>
    </w:p>
    <w:p w:rsidR="00B22304" w:rsidRPr="00EC07E9" w:rsidRDefault="00B22304" w:rsidP="00B22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7E9">
        <w:rPr>
          <w:rFonts w:ascii="Times New Roman" w:hAnsi="Times New Roman"/>
          <w:sz w:val="24"/>
          <w:szCs w:val="24"/>
        </w:rPr>
        <w:t>- уд</w:t>
      </w:r>
      <w:r>
        <w:rPr>
          <w:rFonts w:ascii="Times New Roman" w:hAnsi="Times New Roman"/>
          <w:sz w:val="24"/>
          <w:szCs w:val="24"/>
        </w:rPr>
        <w:t>ельный вес поступлений НДФЛ</w:t>
      </w:r>
      <w:r w:rsidR="004E5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9 месяцев: 64%  (372,7</w:t>
      </w:r>
      <w:r w:rsidR="001721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1721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582,2</w:t>
      </w:r>
      <w:r w:rsidRPr="00EC07E9">
        <w:rPr>
          <w:rFonts w:ascii="Times New Roman" w:hAnsi="Times New Roman"/>
          <w:sz w:val="24"/>
          <w:szCs w:val="24"/>
        </w:rPr>
        <w:t>);</w:t>
      </w:r>
    </w:p>
    <w:p w:rsidR="00B22304" w:rsidRDefault="00B22304" w:rsidP="00B22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7E9">
        <w:rPr>
          <w:rFonts w:ascii="Times New Roman" w:hAnsi="Times New Roman"/>
          <w:sz w:val="24"/>
          <w:szCs w:val="24"/>
        </w:rPr>
        <w:t>- поступило в доход бюджета поселения НДФЛ за 9 месяцев 2016 год</w:t>
      </w:r>
      <w:r>
        <w:rPr>
          <w:rFonts w:ascii="Times New Roman" w:hAnsi="Times New Roman"/>
          <w:sz w:val="24"/>
          <w:szCs w:val="24"/>
        </w:rPr>
        <w:t xml:space="preserve">а в сумме 2 618 </w:t>
      </w:r>
      <w:r w:rsidRPr="00EC07E9">
        <w:rPr>
          <w:rFonts w:ascii="Times New Roman" w:hAnsi="Times New Roman"/>
          <w:sz w:val="24"/>
          <w:szCs w:val="24"/>
        </w:rPr>
        <w:t xml:space="preserve">тыс. рублей; </w:t>
      </w:r>
    </w:p>
    <w:p w:rsidR="00BD74A2" w:rsidRPr="00172163" w:rsidRDefault="00BD74A2" w:rsidP="00B22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163">
        <w:rPr>
          <w:rFonts w:ascii="Times New Roman" w:hAnsi="Times New Roman"/>
          <w:sz w:val="24"/>
          <w:szCs w:val="24"/>
        </w:rPr>
        <w:t>- контингент за 9 месяцев 2016 года составил 18 700 тыс. рублей (2 618 * 100 / 14);</w:t>
      </w:r>
    </w:p>
    <w:p w:rsidR="00B22304" w:rsidRPr="00EC07E9" w:rsidRDefault="00B22304" w:rsidP="00B22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7E9">
        <w:rPr>
          <w:rFonts w:ascii="Times New Roman" w:hAnsi="Times New Roman"/>
          <w:sz w:val="24"/>
          <w:szCs w:val="24"/>
        </w:rPr>
        <w:t>- ожидаем</w:t>
      </w:r>
      <w:r w:rsidR="00BD74A2">
        <w:rPr>
          <w:rFonts w:ascii="Times New Roman" w:hAnsi="Times New Roman"/>
          <w:sz w:val="24"/>
          <w:szCs w:val="24"/>
        </w:rPr>
        <w:t>ый</w:t>
      </w:r>
      <w:r w:rsidRPr="00EC07E9">
        <w:rPr>
          <w:rFonts w:ascii="Times New Roman" w:hAnsi="Times New Roman"/>
          <w:sz w:val="24"/>
          <w:szCs w:val="24"/>
        </w:rPr>
        <w:t xml:space="preserve"> </w:t>
      </w:r>
      <w:r w:rsidR="00BD74A2">
        <w:rPr>
          <w:rFonts w:ascii="Times New Roman" w:hAnsi="Times New Roman"/>
          <w:sz w:val="24"/>
          <w:szCs w:val="24"/>
        </w:rPr>
        <w:t xml:space="preserve">контингент </w:t>
      </w:r>
      <w:r>
        <w:rPr>
          <w:rFonts w:ascii="Times New Roman" w:hAnsi="Times New Roman"/>
          <w:sz w:val="24"/>
          <w:szCs w:val="24"/>
        </w:rPr>
        <w:t>в</w:t>
      </w:r>
      <w:r w:rsidRPr="00EC07E9">
        <w:rPr>
          <w:rFonts w:ascii="Times New Roman" w:hAnsi="Times New Roman"/>
          <w:sz w:val="24"/>
          <w:szCs w:val="24"/>
        </w:rPr>
        <w:t xml:space="preserve"> 2016 год</w:t>
      </w:r>
      <w:r>
        <w:rPr>
          <w:rFonts w:ascii="Times New Roman" w:hAnsi="Times New Roman"/>
          <w:sz w:val="24"/>
          <w:szCs w:val="24"/>
        </w:rPr>
        <w:t>у – 29 218,8 тыс. рублей (18 700</w:t>
      </w:r>
      <w:r w:rsidR="00CA06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</w:t>
      </w:r>
      <w:r w:rsidR="001721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</w:t>
      </w:r>
      <w:r w:rsidR="00CA06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CA06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</w:t>
      </w:r>
      <w:r w:rsidRPr="00EC07E9">
        <w:rPr>
          <w:rFonts w:ascii="Times New Roman" w:hAnsi="Times New Roman"/>
          <w:sz w:val="24"/>
          <w:szCs w:val="24"/>
        </w:rPr>
        <w:t>);</w:t>
      </w:r>
    </w:p>
    <w:p w:rsidR="00B22304" w:rsidRPr="00EC07E9" w:rsidRDefault="0015523A" w:rsidP="00B22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22304" w:rsidRPr="00EC07E9">
        <w:rPr>
          <w:rFonts w:ascii="Times New Roman" w:hAnsi="Times New Roman"/>
          <w:sz w:val="24"/>
          <w:szCs w:val="24"/>
        </w:rPr>
        <w:t xml:space="preserve">темп роста фонда заработной платы </w:t>
      </w:r>
      <w:r w:rsidR="00B22304">
        <w:rPr>
          <w:rFonts w:ascii="Times New Roman" w:hAnsi="Times New Roman"/>
          <w:sz w:val="24"/>
          <w:szCs w:val="24"/>
        </w:rPr>
        <w:t>согласно</w:t>
      </w:r>
      <w:r w:rsidR="00B22304" w:rsidRPr="00EC07E9">
        <w:rPr>
          <w:rFonts w:ascii="Times New Roman" w:hAnsi="Times New Roman"/>
          <w:sz w:val="24"/>
          <w:szCs w:val="24"/>
        </w:rPr>
        <w:t xml:space="preserve"> прогнозу социально-экономического развития по 1 варианту</w:t>
      </w:r>
      <w:r w:rsidR="00B22304">
        <w:rPr>
          <w:rFonts w:ascii="Times New Roman" w:hAnsi="Times New Roman"/>
          <w:sz w:val="24"/>
          <w:szCs w:val="24"/>
        </w:rPr>
        <w:t xml:space="preserve"> (ре</w:t>
      </w:r>
      <w:r w:rsidR="00330D60">
        <w:rPr>
          <w:rFonts w:ascii="Times New Roman" w:hAnsi="Times New Roman"/>
          <w:sz w:val="24"/>
          <w:szCs w:val="24"/>
        </w:rPr>
        <w:t>алистичный) на  2017 год – 100,2</w:t>
      </w:r>
      <w:r w:rsidR="00B22304">
        <w:rPr>
          <w:rFonts w:ascii="Times New Roman" w:hAnsi="Times New Roman"/>
          <w:sz w:val="24"/>
          <w:szCs w:val="24"/>
        </w:rPr>
        <w:t>%;</w:t>
      </w:r>
      <w:r w:rsidR="00B22304" w:rsidRPr="00EC07E9">
        <w:rPr>
          <w:rFonts w:ascii="Times New Roman" w:hAnsi="Times New Roman"/>
          <w:sz w:val="24"/>
          <w:szCs w:val="24"/>
        </w:rPr>
        <w:t xml:space="preserve">  </w:t>
      </w:r>
    </w:p>
    <w:p w:rsidR="000F4122" w:rsidRDefault="00B22304" w:rsidP="00B22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7E9">
        <w:rPr>
          <w:rFonts w:ascii="Times New Roman" w:hAnsi="Times New Roman"/>
          <w:sz w:val="24"/>
          <w:szCs w:val="24"/>
        </w:rPr>
        <w:t xml:space="preserve">- прогноз </w:t>
      </w:r>
      <w:r w:rsidR="000F4122" w:rsidRPr="000F4122">
        <w:rPr>
          <w:rFonts w:ascii="Times New Roman" w:hAnsi="Times New Roman"/>
          <w:sz w:val="24"/>
          <w:szCs w:val="24"/>
        </w:rPr>
        <w:t>контингента</w:t>
      </w:r>
      <w:r w:rsidR="000F4122" w:rsidRPr="00EC07E9">
        <w:rPr>
          <w:rFonts w:ascii="Times New Roman" w:hAnsi="Times New Roman"/>
          <w:sz w:val="24"/>
          <w:szCs w:val="24"/>
        </w:rPr>
        <w:t xml:space="preserve"> </w:t>
      </w:r>
      <w:r w:rsidRPr="00EC07E9">
        <w:rPr>
          <w:rFonts w:ascii="Times New Roman" w:hAnsi="Times New Roman"/>
          <w:sz w:val="24"/>
          <w:szCs w:val="24"/>
        </w:rPr>
        <w:t>на 2017 год состави</w:t>
      </w:r>
      <w:r w:rsidR="00E052C2">
        <w:rPr>
          <w:rFonts w:ascii="Times New Roman" w:hAnsi="Times New Roman"/>
          <w:sz w:val="24"/>
          <w:szCs w:val="24"/>
        </w:rPr>
        <w:t>т 29 277,2</w:t>
      </w:r>
      <w:r w:rsidR="00ED4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  (</w:t>
      </w:r>
      <w:r w:rsidR="00ED4D20">
        <w:rPr>
          <w:rFonts w:ascii="Times New Roman" w:hAnsi="Times New Roman"/>
          <w:sz w:val="24"/>
          <w:szCs w:val="24"/>
        </w:rPr>
        <w:t xml:space="preserve">29 218,8 </w:t>
      </w:r>
      <w:r w:rsidR="00172163">
        <w:rPr>
          <w:rFonts w:ascii="Times New Roman" w:hAnsi="Times New Roman"/>
          <w:sz w:val="24"/>
          <w:szCs w:val="24"/>
        </w:rPr>
        <w:t>*</w:t>
      </w:r>
      <w:r w:rsidR="00330D60">
        <w:rPr>
          <w:rFonts w:ascii="Times New Roman" w:hAnsi="Times New Roman"/>
          <w:sz w:val="24"/>
          <w:szCs w:val="24"/>
        </w:rPr>
        <w:t xml:space="preserve"> 100,2</w:t>
      </w:r>
      <w:r w:rsidRPr="00EC07E9">
        <w:rPr>
          <w:rFonts w:ascii="Times New Roman" w:hAnsi="Times New Roman"/>
          <w:sz w:val="24"/>
          <w:szCs w:val="24"/>
        </w:rPr>
        <w:t>%)</w:t>
      </w:r>
      <w:r w:rsidR="000F4122">
        <w:rPr>
          <w:rFonts w:ascii="Times New Roman" w:hAnsi="Times New Roman"/>
          <w:sz w:val="24"/>
          <w:szCs w:val="24"/>
        </w:rPr>
        <w:t>;</w:t>
      </w:r>
    </w:p>
    <w:p w:rsidR="00B22304" w:rsidRDefault="000F4122" w:rsidP="00B22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122">
        <w:rPr>
          <w:rFonts w:ascii="Times New Roman" w:hAnsi="Times New Roman"/>
          <w:sz w:val="24"/>
          <w:szCs w:val="24"/>
        </w:rPr>
        <w:t>- норматив зачисления налога в бюджет поселения – 2,0%;</w:t>
      </w:r>
    </w:p>
    <w:p w:rsidR="00BF3DCD" w:rsidRDefault="000F4122" w:rsidP="000F4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B01AA">
        <w:rPr>
          <w:rFonts w:ascii="Times New Roman" w:hAnsi="Times New Roman"/>
          <w:sz w:val="24"/>
          <w:szCs w:val="24"/>
        </w:rPr>
        <w:t>сумма н</w:t>
      </w:r>
      <w:r w:rsidRPr="000F4122">
        <w:rPr>
          <w:rFonts w:ascii="Times New Roman" w:hAnsi="Times New Roman"/>
          <w:sz w:val="24"/>
          <w:szCs w:val="24"/>
        </w:rPr>
        <w:t xml:space="preserve">алога  </w:t>
      </w:r>
      <w:r>
        <w:rPr>
          <w:rFonts w:ascii="Times New Roman" w:hAnsi="Times New Roman"/>
          <w:sz w:val="24"/>
          <w:szCs w:val="24"/>
        </w:rPr>
        <w:t xml:space="preserve">на доходы физических лиц на 2017 год </w:t>
      </w:r>
      <w:r w:rsidR="004B5BEC">
        <w:rPr>
          <w:rFonts w:ascii="Times New Roman" w:hAnsi="Times New Roman"/>
          <w:sz w:val="24"/>
          <w:szCs w:val="24"/>
        </w:rPr>
        <w:t xml:space="preserve">по нормативу 2% </w:t>
      </w:r>
      <w:r>
        <w:rPr>
          <w:rFonts w:ascii="Times New Roman" w:hAnsi="Times New Roman"/>
          <w:sz w:val="24"/>
          <w:szCs w:val="24"/>
        </w:rPr>
        <w:t xml:space="preserve">составит – </w:t>
      </w:r>
      <w:r w:rsidR="004B5BEC">
        <w:rPr>
          <w:rFonts w:ascii="Times New Roman" w:hAnsi="Times New Roman"/>
          <w:sz w:val="24"/>
          <w:szCs w:val="24"/>
        </w:rPr>
        <w:t xml:space="preserve">    </w:t>
      </w:r>
      <w:r w:rsidR="00E052C2">
        <w:rPr>
          <w:rFonts w:ascii="Times New Roman" w:hAnsi="Times New Roman"/>
          <w:sz w:val="24"/>
          <w:szCs w:val="24"/>
        </w:rPr>
        <w:t>585,5</w:t>
      </w:r>
      <w:r w:rsidRPr="000F4122">
        <w:rPr>
          <w:rFonts w:ascii="Times New Roman" w:hAnsi="Times New Roman"/>
          <w:sz w:val="24"/>
          <w:szCs w:val="24"/>
        </w:rPr>
        <w:t xml:space="preserve"> тыс. р</w:t>
      </w:r>
      <w:r w:rsidR="004B5BEC">
        <w:rPr>
          <w:rFonts w:ascii="Times New Roman" w:hAnsi="Times New Roman"/>
          <w:sz w:val="24"/>
          <w:szCs w:val="24"/>
        </w:rPr>
        <w:t xml:space="preserve">ублей </w:t>
      </w:r>
      <w:r w:rsidR="00E052C2">
        <w:rPr>
          <w:rFonts w:ascii="Times New Roman" w:hAnsi="Times New Roman"/>
          <w:sz w:val="24"/>
          <w:szCs w:val="24"/>
        </w:rPr>
        <w:t>(29 277,2</w:t>
      </w:r>
      <w:r>
        <w:rPr>
          <w:rFonts w:ascii="Times New Roman" w:hAnsi="Times New Roman"/>
          <w:sz w:val="24"/>
          <w:szCs w:val="24"/>
        </w:rPr>
        <w:t xml:space="preserve"> *</w:t>
      </w:r>
      <w:r w:rsidRPr="000F4122">
        <w:rPr>
          <w:rFonts w:ascii="Times New Roman" w:hAnsi="Times New Roman"/>
          <w:sz w:val="24"/>
          <w:szCs w:val="24"/>
        </w:rPr>
        <w:t xml:space="preserve"> 2,0%)</w:t>
      </w:r>
      <w:r w:rsidR="00BF3DCD">
        <w:rPr>
          <w:rFonts w:ascii="Times New Roman" w:hAnsi="Times New Roman"/>
          <w:sz w:val="24"/>
          <w:szCs w:val="24"/>
        </w:rPr>
        <w:t>;</w:t>
      </w:r>
    </w:p>
    <w:p w:rsidR="004B5BEC" w:rsidRDefault="00BF3DCD" w:rsidP="000F4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C340D">
        <w:rPr>
          <w:rFonts w:ascii="Times New Roman" w:hAnsi="Times New Roman"/>
          <w:sz w:val="24"/>
          <w:szCs w:val="24"/>
        </w:rPr>
        <w:t>н</w:t>
      </w:r>
      <w:r w:rsidR="004B5BEC" w:rsidRPr="004B5BEC">
        <w:rPr>
          <w:rFonts w:ascii="Times New Roman" w:hAnsi="Times New Roman"/>
          <w:sz w:val="24"/>
          <w:szCs w:val="24"/>
        </w:rPr>
        <w:t>орматив  зачисления налога в бюджет поселения – 33,2% (в соответствии с проектом Закона Московской области «О бюджете Московской области на 2017 год и на плановый период 2018 и 2019 годов»)</w:t>
      </w:r>
      <w:r w:rsidR="004B5BEC">
        <w:rPr>
          <w:rFonts w:ascii="Times New Roman" w:hAnsi="Times New Roman"/>
          <w:sz w:val="24"/>
          <w:szCs w:val="24"/>
        </w:rPr>
        <w:t>;</w:t>
      </w:r>
    </w:p>
    <w:p w:rsidR="000F4122" w:rsidRDefault="004B5BEC" w:rsidP="00B22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сумма н</w:t>
      </w:r>
      <w:r w:rsidRPr="004B5BEC">
        <w:rPr>
          <w:rFonts w:ascii="Times New Roman" w:hAnsi="Times New Roman"/>
          <w:sz w:val="24"/>
          <w:szCs w:val="24"/>
        </w:rPr>
        <w:t xml:space="preserve">алога  </w:t>
      </w:r>
      <w:r>
        <w:rPr>
          <w:rFonts w:ascii="Times New Roman" w:hAnsi="Times New Roman"/>
          <w:sz w:val="24"/>
          <w:szCs w:val="24"/>
        </w:rPr>
        <w:t>на доходы физических лиц на 2017 год по норматив</w:t>
      </w:r>
      <w:r w:rsidR="00E052C2">
        <w:rPr>
          <w:rFonts w:ascii="Times New Roman" w:hAnsi="Times New Roman"/>
          <w:sz w:val="24"/>
          <w:szCs w:val="24"/>
        </w:rPr>
        <w:t>у 33,2% составит –       9 720 тыс. рублей (29 277,2</w:t>
      </w:r>
      <w:r>
        <w:rPr>
          <w:rFonts w:ascii="Times New Roman" w:hAnsi="Times New Roman"/>
          <w:sz w:val="24"/>
          <w:szCs w:val="24"/>
        </w:rPr>
        <w:t xml:space="preserve"> * 33,2%</w:t>
      </w:r>
      <w:r w:rsidRPr="004B5BE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23DFA" w:rsidRDefault="00C23DFA" w:rsidP="00C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прогнозные показатели по НДФЛ следует обосновать и (или) уточнить.</w:t>
      </w:r>
    </w:p>
    <w:p w:rsidR="006816BA" w:rsidRDefault="006816BA" w:rsidP="00C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B44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F30E5">
        <w:rPr>
          <w:rFonts w:ascii="Times New Roman" w:hAnsi="Times New Roman"/>
          <w:b/>
          <w:color w:val="auto"/>
          <w:sz w:val="24"/>
          <w:szCs w:val="24"/>
        </w:rPr>
        <w:lastRenderedPageBreak/>
        <w:t>Налог на имущество физических лиц</w:t>
      </w:r>
      <w:r w:rsidRPr="000F30E5">
        <w:rPr>
          <w:rFonts w:ascii="Times New Roman" w:hAnsi="Times New Roman"/>
          <w:color w:val="auto"/>
          <w:sz w:val="24"/>
          <w:szCs w:val="24"/>
        </w:rPr>
        <w:t xml:space="preserve"> на 2</w:t>
      </w:r>
      <w:r w:rsidR="00745CA3" w:rsidRPr="000F30E5">
        <w:rPr>
          <w:rFonts w:ascii="Times New Roman" w:hAnsi="Times New Roman"/>
          <w:color w:val="auto"/>
          <w:sz w:val="24"/>
          <w:szCs w:val="24"/>
        </w:rPr>
        <w:t>017 год предусмотрен в сумме                1 052</w:t>
      </w:r>
      <w:r w:rsidRPr="000F30E5">
        <w:rPr>
          <w:rFonts w:ascii="Times New Roman" w:hAnsi="Times New Roman"/>
          <w:color w:val="auto"/>
          <w:sz w:val="24"/>
          <w:szCs w:val="24"/>
        </w:rPr>
        <w:t xml:space="preserve"> тыс. рублей, сумма предполагаемого налога на 2017 год</w:t>
      </w:r>
      <w:r w:rsidR="005271B1" w:rsidRPr="000F30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5CA3" w:rsidRPr="000F30E5">
        <w:rPr>
          <w:rFonts w:ascii="Times New Roman" w:hAnsi="Times New Roman"/>
          <w:color w:val="auto"/>
          <w:sz w:val="24"/>
          <w:szCs w:val="24"/>
        </w:rPr>
        <w:t>определена на 23,7</w:t>
      </w:r>
      <w:r w:rsidRPr="000F30E5">
        <w:rPr>
          <w:rFonts w:ascii="Times New Roman" w:hAnsi="Times New Roman"/>
          <w:color w:val="auto"/>
          <w:sz w:val="24"/>
          <w:szCs w:val="24"/>
        </w:rPr>
        <w:t xml:space="preserve">% ниже ожидаемого </w:t>
      </w:r>
      <w:r w:rsidR="00F701A6" w:rsidRPr="000F30E5">
        <w:rPr>
          <w:rFonts w:ascii="Times New Roman" w:hAnsi="Times New Roman"/>
          <w:color w:val="auto"/>
          <w:sz w:val="24"/>
          <w:szCs w:val="24"/>
        </w:rPr>
        <w:t>поступления налога на имущество в</w:t>
      </w:r>
      <w:r w:rsidRPr="000F30E5">
        <w:rPr>
          <w:rFonts w:ascii="Times New Roman" w:hAnsi="Times New Roman"/>
          <w:color w:val="auto"/>
          <w:sz w:val="24"/>
          <w:szCs w:val="24"/>
        </w:rPr>
        <w:t xml:space="preserve"> 2016 год</w:t>
      </w:r>
      <w:r w:rsidR="00F701A6" w:rsidRPr="000F30E5">
        <w:rPr>
          <w:rFonts w:ascii="Times New Roman" w:hAnsi="Times New Roman"/>
          <w:color w:val="auto"/>
          <w:sz w:val="24"/>
          <w:szCs w:val="24"/>
        </w:rPr>
        <w:t>у</w:t>
      </w:r>
      <w:r w:rsidRPr="000F30E5">
        <w:rPr>
          <w:rFonts w:ascii="Times New Roman" w:hAnsi="Times New Roman"/>
          <w:color w:val="auto"/>
          <w:sz w:val="24"/>
          <w:szCs w:val="24"/>
        </w:rPr>
        <w:t>. В структуре налоговых доходов бюд</w:t>
      </w:r>
      <w:r w:rsidR="00745CA3" w:rsidRPr="000F30E5">
        <w:rPr>
          <w:rFonts w:ascii="Times New Roman" w:hAnsi="Times New Roman"/>
          <w:color w:val="auto"/>
          <w:sz w:val="24"/>
          <w:szCs w:val="24"/>
        </w:rPr>
        <w:t>жета данный налог составляет 2,9</w:t>
      </w:r>
      <w:r w:rsidRPr="000F30E5">
        <w:rPr>
          <w:rFonts w:ascii="Times New Roman" w:hAnsi="Times New Roman"/>
          <w:color w:val="auto"/>
          <w:sz w:val="24"/>
          <w:szCs w:val="24"/>
        </w:rPr>
        <w:t xml:space="preserve">%. </w:t>
      </w:r>
    </w:p>
    <w:p w:rsidR="006816BA" w:rsidRDefault="006816BA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F3B44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F30E5">
        <w:rPr>
          <w:rFonts w:ascii="Times New Roman" w:hAnsi="Times New Roman"/>
          <w:color w:val="auto"/>
          <w:sz w:val="24"/>
          <w:szCs w:val="24"/>
        </w:rPr>
        <w:t>Основную долю доходов</w:t>
      </w:r>
      <w:r w:rsidR="005271B1" w:rsidRPr="000F30E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F30E5">
        <w:rPr>
          <w:rFonts w:ascii="Times New Roman" w:hAnsi="Times New Roman"/>
          <w:color w:val="auto"/>
          <w:sz w:val="24"/>
          <w:szCs w:val="24"/>
        </w:rPr>
        <w:t>в</w:t>
      </w:r>
      <w:r w:rsidR="005271B1" w:rsidRPr="000F30E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F30E5">
        <w:rPr>
          <w:rFonts w:ascii="Times New Roman" w:hAnsi="Times New Roman"/>
          <w:color w:val="auto"/>
          <w:sz w:val="24"/>
          <w:szCs w:val="24"/>
        </w:rPr>
        <w:t xml:space="preserve">общем объеме налоговых доходов составляет </w:t>
      </w:r>
      <w:r w:rsidRPr="000F30E5">
        <w:rPr>
          <w:rFonts w:ascii="Times New Roman" w:hAnsi="Times New Roman"/>
          <w:b/>
          <w:color w:val="auto"/>
          <w:sz w:val="24"/>
          <w:szCs w:val="24"/>
        </w:rPr>
        <w:t>земельный  налог</w:t>
      </w:r>
      <w:r w:rsidR="00F701A6" w:rsidRPr="000F30E5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r w:rsidR="00F701A6" w:rsidRPr="000F30E5">
        <w:rPr>
          <w:rFonts w:ascii="Times New Roman" w:hAnsi="Times New Roman"/>
          <w:color w:val="auto"/>
          <w:sz w:val="24"/>
          <w:szCs w:val="24"/>
        </w:rPr>
        <w:t>который</w:t>
      </w:r>
      <w:r w:rsidRPr="000F30E5">
        <w:rPr>
          <w:rFonts w:ascii="Times New Roman" w:hAnsi="Times New Roman"/>
          <w:color w:val="auto"/>
          <w:sz w:val="24"/>
          <w:szCs w:val="24"/>
        </w:rPr>
        <w:t xml:space="preserve">  на 2017</w:t>
      </w:r>
      <w:r w:rsidR="00CD6A0A" w:rsidRPr="000F30E5">
        <w:rPr>
          <w:rFonts w:ascii="Times New Roman" w:hAnsi="Times New Roman"/>
          <w:color w:val="auto"/>
          <w:sz w:val="24"/>
          <w:szCs w:val="24"/>
        </w:rPr>
        <w:t xml:space="preserve"> год прогнозируется в сумме 23 326</w:t>
      </w:r>
      <w:r w:rsidRPr="000F30E5">
        <w:rPr>
          <w:rFonts w:ascii="Times New Roman" w:hAnsi="Times New Roman"/>
          <w:color w:val="auto"/>
          <w:sz w:val="24"/>
          <w:szCs w:val="24"/>
        </w:rPr>
        <w:t xml:space="preserve"> тыс. рублей и</w:t>
      </w:r>
      <w:r w:rsidR="00F701A6" w:rsidRPr="000F30E5">
        <w:rPr>
          <w:rFonts w:ascii="Times New Roman" w:hAnsi="Times New Roman"/>
          <w:color w:val="auto"/>
          <w:sz w:val="24"/>
          <w:szCs w:val="24"/>
        </w:rPr>
        <w:t>ли</w:t>
      </w:r>
      <w:r w:rsidRPr="000F30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30E5" w:rsidRPr="000F30E5">
        <w:rPr>
          <w:rFonts w:ascii="Times New Roman" w:hAnsi="Times New Roman"/>
          <w:color w:val="auto"/>
          <w:sz w:val="24"/>
          <w:szCs w:val="24"/>
        </w:rPr>
        <w:t>65,2</w:t>
      </w:r>
      <w:r w:rsidRPr="000F30E5">
        <w:rPr>
          <w:rFonts w:ascii="Times New Roman" w:hAnsi="Times New Roman"/>
          <w:color w:val="auto"/>
          <w:sz w:val="24"/>
          <w:szCs w:val="24"/>
        </w:rPr>
        <w:t>% от суммы налоговых доходов</w:t>
      </w:r>
      <w:r w:rsidR="00F701A6" w:rsidRPr="000F30E5">
        <w:rPr>
          <w:rFonts w:ascii="Times New Roman" w:hAnsi="Times New Roman"/>
          <w:color w:val="auto"/>
          <w:sz w:val="24"/>
          <w:szCs w:val="24"/>
        </w:rPr>
        <w:t>. Земельный налог прогнозируется</w:t>
      </w:r>
      <w:r w:rsidRPr="000F30E5">
        <w:rPr>
          <w:rFonts w:ascii="Times New Roman" w:hAnsi="Times New Roman"/>
          <w:color w:val="auto"/>
          <w:sz w:val="24"/>
          <w:szCs w:val="24"/>
        </w:rPr>
        <w:t xml:space="preserve"> на </w:t>
      </w:r>
      <w:r w:rsidR="000F30E5" w:rsidRPr="000F30E5">
        <w:rPr>
          <w:rFonts w:ascii="Times New Roman" w:hAnsi="Times New Roman"/>
          <w:color w:val="auto"/>
          <w:sz w:val="24"/>
          <w:szCs w:val="24"/>
        </w:rPr>
        <w:t>1,8</w:t>
      </w:r>
      <w:r w:rsidRPr="000F30E5">
        <w:rPr>
          <w:rFonts w:ascii="Times New Roman" w:hAnsi="Times New Roman"/>
          <w:color w:val="auto"/>
          <w:sz w:val="24"/>
          <w:szCs w:val="24"/>
        </w:rPr>
        <w:t xml:space="preserve">% меньше ожидаемого поступления </w:t>
      </w:r>
      <w:r w:rsidR="00F701A6" w:rsidRPr="000F30E5">
        <w:rPr>
          <w:rFonts w:ascii="Times New Roman" w:hAnsi="Times New Roman"/>
          <w:color w:val="auto"/>
          <w:sz w:val="24"/>
          <w:szCs w:val="24"/>
        </w:rPr>
        <w:t>в</w:t>
      </w:r>
      <w:r w:rsidRPr="000F30E5">
        <w:rPr>
          <w:rFonts w:ascii="Times New Roman" w:hAnsi="Times New Roman"/>
          <w:color w:val="auto"/>
          <w:sz w:val="24"/>
          <w:szCs w:val="24"/>
        </w:rPr>
        <w:t xml:space="preserve"> 2016 год</w:t>
      </w:r>
      <w:r w:rsidR="00F701A6" w:rsidRPr="000F30E5">
        <w:rPr>
          <w:rFonts w:ascii="Times New Roman" w:hAnsi="Times New Roman"/>
          <w:color w:val="auto"/>
          <w:sz w:val="24"/>
          <w:szCs w:val="24"/>
        </w:rPr>
        <w:t>у</w:t>
      </w:r>
      <w:r w:rsidRPr="000F30E5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0F30E5" w:rsidRPr="000F30E5">
        <w:rPr>
          <w:rFonts w:ascii="Times New Roman" w:hAnsi="Times New Roman"/>
          <w:color w:val="auto"/>
          <w:sz w:val="24"/>
          <w:szCs w:val="24"/>
        </w:rPr>
        <w:t xml:space="preserve">23 744 </w:t>
      </w:r>
      <w:r w:rsidRPr="000F30E5">
        <w:rPr>
          <w:rFonts w:ascii="Times New Roman" w:hAnsi="Times New Roman"/>
          <w:color w:val="auto"/>
          <w:sz w:val="24"/>
          <w:szCs w:val="24"/>
        </w:rPr>
        <w:t xml:space="preserve">тыс. рублей). </w:t>
      </w:r>
    </w:p>
    <w:p w:rsidR="006816BA" w:rsidRDefault="006816BA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E5345" w:rsidRDefault="000F3B44" w:rsidP="00FE5345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7B07">
        <w:rPr>
          <w:rFonts w:ascii="Times New Roman" w:hAnsi="Times New Roman"/>
          <w:b/>
          <w:color w:val="auto"/>
          <w:sz w:val="24"/>
          <w:szCs w:val="24"/>
        </w:rPr>
        <w:t xml:space="preserve">Доходы от сдачи в аренду имущества, </w:t>
      </w:r>
      <w:r w:rsidR="008252E4" w:rsidRPr="00717B07">
        <w:rPr>
          <w:rFonts w:ascii="Times New Roman" w:hAnsi="Times New Roman"/>
          <w:b/>
          <w:color w:val="auto"/>
          <w:sz w:val="24"/>
          <w:szCs w:val="24"/>
        </w:rPr>
        <w:t>составляющего казну сельских поселений (за исключением земельных участков)</w:t>
      </w:r>
      <w:r w:rsidR="00E562F1">
        <w:rPr>
          <w:rFonts w:ascii="Times New Roman" w:hAnsi="Times New Roman"/>
          <w:b/>
          <w:color w:val="auto"/>
          <w:sz w:val="24"/>
          <w:szCs w:val="24"/>
        </w:rPr>
        <w:t>,</w:t>
      </w:r>
      <w:r w:rsidR="000F30E5" w:rsidRPr="00717B0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5345" w:rsidRPr="00717B07">
        <w:rPr>
          <w:rFonts w:ascii="Times New Roman" w:hAnsi="Times New Roman"/>
          <w:color w:val="auto"/>
          <w:sz w:val="24"/>
          <w:szCs w:val="24"/>
        </w:rPr>
        <w:t>в 2017 - 2019 годах не прогнозируются</w:t>
      </w:r>
      <w:r w:rsidR="00FE5345" w:rsidRPr="00717B07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r w:rsidR="00FE5345" w:rsidRPr="00717B07">
        <w:rPr>
          <w:rFonts w:ascii="Times New Roman" w:hAnsi="Times New Roman"/>
          <w:color w:val="auto"/>
          <w:sz w:val="24"/>
          <w:szCs w:val="24"/>
        </w:rPr>
        <w:t>ожидаемое исполнение в 2016 году составляет 1 166,1 тыс. рублей.</w:t>
      </w:r>
    </w:p>
    <w:p w:rsidR="006816BA" w:rsidRDefault="006816BA" w:rsidP="00FE5345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17B07" w:rsidRDefault="000F3B44" w:rsidP="00717B0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2380B">
        <w:rPr>
          <w:rFonts w:ascii="Times New Roman" w:hAnsi="Times New Roman"/>
          <w:b/>
          <w:color w:val="auto"/>
          <w:sz w:val="24"/>
          <w:szCs w:val="24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</w:r>
      <w:r w:rsidR="00717B07" w:rsidRPr="0072380B">
        <w:rPr>
          <w:rFonts w:ascii="Times New Roman" w:hAnsi="Times New Roman"/>
          <w:b/>
          <w:color w:val="auto"/>
          <w:sz w:val="24"/>
          <w:szCs w:val="24"/>
        </w:rPr>
        <w:t>,</w:t>
      </w:r>
      <w:r w:rsidR="00717B07" w:rsidRPr="0072380B">
        <w:rPr>
          <w:rFonts w:ascii="Times New Roman" w:hAnsi="Times New Roman"/>
          <w:color w:val="auto"/>
          <w:sz w:val="24"/>
          <w:szCs w:val="24"/>
        </w:rPr>
        <w:t xml:space="preserve"> планируются в сумме 41</w:t>
      </w:r>
      <w:r w:rsidR="00FC60C8">
        <w:rPr>
          <w:rFonts w:ascii="Times New Roman" w:hAnsi="Times New Roman"/>
          <w:color w:val="auto"/>
          <w:sz w:val="24"/>
          <w:szCs w:val="24"/>
        </w:rPr>
        <w:t xml:space="preserve"> тыс. рублей. </w:t>
      </w:r>
      <w:r w:rsidR="00717B07" w:rsidRPr="0072380B">
        <w:rPr>
          <w:rFonts w:ascii="Times New Roman" w:hAnsi="Times New Roman"/>
          <w:color w:val="auto"/>
          <w:sz w:val="24"/>
          <w:szCs w:val="24"/>
        </w:rPr>
        <w:t>Доходы бюджета поселения по данному доходному источнику на 2018 и 2019 годы</w:t>
      </w:r>
      <w:r w:rsidR="00C23DFA">
        <w:rPr>
          <w:rFonts w:ascii="Times New Roman" w:hAnsi="Times New Roman"/>
          <w:color w:val="auto"/>
          <w:sz w:val="24"/>
          <w:szCs w:val="24"/>
        </w:rPr>
        <w:t xml:space="preserve"> также</w:t>
      </w:r>
      <w:r w:rsidR="00717B07" w:rsidRPr="0072380B">
        <w:rPr>
          <w:rFonts w:ascii="Times New Roman" w:hAnsi="Times New Roman"/>
          <w:color w:val="auto"/>
          <w:sz w:val="24"/>
          <w:szCs w:val="24"/>
        </w:rPr>
        <w:t xml:space="preserve"> планируются в</w:t>
      </w:r>
      <w:r w:rsidR="00C23DFA">
        <w:rPr>
          <w:rFonts w:ascii="Times New Roman" w:hAnsi="Times New Roman"/>
          <w:color w:val="auto"/>
          <w:sz w:val="24"/>
          <w:szCs w:val="24"/>
        </w:rPr>
        <w:t xml:space="preserve"> сумме </w:t>
      </w:r>
      <w:r w:rsidR="00717B07" w:rsidRPr="0072380B">
        <w:rPr>
          <w:rFonts w:ascii="Times New Roman" w:hAnsi="Times New Roman"/>
          <w:color w:val="auto"/>
          <w:sz w:val="24"/>
          <w:szCs w:val="24"/>
        </w:rPr>
        <w:t>41 тыс. рублей ежегодно.</w:t>
      </w:r>
    </w:p>
    <w:p w:rsidR="006816BA" w:rsidRDefault="006816BA" w:rsidP="00717B0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435DB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7C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54EA">
        <w:rPr>
          <w:rFonts w:ascii="Times New Roman" w:hAnsi="Times New Roman"/>
          <w:sz w:val="24"/>
          <w:szCs w:val="24"/>
        </w:rPr>
        <w:t xml:space="preserve">Объём </w:t>
      </w:r>
      <w:r w:rsidRPr="0008335A">
        <w:rPr>
          <w:rFonts w:ascii="Times New Roman" w:hAnsi="Times New Roman"/>
          <w:b/>
          <w:sz w:val="24"/>
          <w:szCs w:val="24"/>
        </w:rPr>
        <w:t>безвозмездных поступлений</w:t>
      </w:r>
      <w:r w:rsidRPr="000654EA">
        <w:rPr>
          <w:rFonts w:ascii="Times New Roman" w:hAnsi="Times New Roman"/>
          <w:sz w:val="24"/>
          <w:szCs w:val="24"/>
        </w:rPr>
        <w:t xml:space="preserve"> проектом бюджета</w:t>
      </w:r>
      <w:r w:rsidR="007728C1" w:rsidRPr="000654EA">
        <w:rPr>
          <w:rFonts w:ascii="Times New Roman" w:hAnsi="Times New Roman"/>
          <w:sz w:val="24"/>
          <w:szCs w:val="24"/>
        </w:rPr>
        <w:t xml:space="preserve"> сельского поселения Бородинское</w:t>
      </w:r>
      <w:r w:rsidRPr="000654EA">
        <w:rPr>
          <w:rFonts w:ascii="Times New Roman" w:hAnsi="Times New Roman"/>
          <w:sz w:val="24"/>
          <w:szCs w:val="24"/>
        </w:rPr>
        <w:t xml:space="preserve"> на 2</w:t>
      </w:r>
      <w:r w:rsidR="007728C1" w:rsidRPr="000654EA">
        <w:rPr>
          <w:rFonts w:ascii="Times New Roman" w:hAnsi="Times New Roman"/>
          <w:sz w:val="24"/>
          <w:szCs w:val="24"/>
        </w:rPr>
        <w:t>017 год запланирован в сумме</w:t>
      </w:r>
      <w:r w:rsidR="005435DB">
        <w:rPr>
          <w:rFonts w:ascii="Times New Roman" w:hAnsi="Times New Roman"/>
          <w:sz w:val="24"/>
          <w:szCs w:val="24"/>
        </w:rPr>
        <w:t xml:space="preserve"> 1 73</w:t>
      </w:r>
      <w:r w:rsidR="007728C1" w:rsidRPr="000654EA">
        <w:rPr>
          <w:rFonts w:ascii="Times New Roman" w:hAnsi="Times New Roman"/>
          <w:sz w:val="24"/>
          <w:szCs w:val="24"/>
        </w:rPr>
        <w:t>8</w:t>
      </w:r>
      <w:r w:rsidRPr="000654EA">
        <w:rPr>
          <w:rFonts w:ascii="Times New Roman" w:hAnsi="Times New Roman"/>
          <w:sz w:val="24"/>
          <w:szCs w:val="24"/>
        </w:rPr>
        <w:t xml:space="preserve"> тыс. рублей</w:t>
      </w:r>
      <w:r w:rsidR="005435DB">
        <w:rPr>
          <w:rFonts w:ascii="Times New Roman" w:hAnsi="Times New Roman"/>
          <w:sz w:val="24"/>
          <w:szCs w:val="24"/>
        </w:rPr>
        <w:t>. Сумма</w:t>
      </w:r>
      <w:r w:rsidR="005435DB" w:rsidRPr="00545CDE">
        <w:rPr>
          <w:rFonts w:ascii="Times New Roman" w:hAnsi="Times New Roman"/>
          <w:sz w:val="24"/>
          <w:szCs w:val="24"/>
        </w:rPr>
        <w:t xml:space="preserve"> безвозмездных поступлений от других бюджетов бюджетной системы Российской Федерации составляе</w:t>
      </w:r>
      <w:r w:rsidR="005435DB">
        <w:rPr>
          <w:rFonts w:ascii="Times New Roman" w:hAnsi="Times New Roman"/>
          <w:sz w:val="24"/>
          <w:szCs w:val="24"/>
        </w:rPr>
        <w:t>т 1</w:t>
      </w:r>
      <w:r w:rsidR="001133CA">
        <w:rPr>
          <w:rFonts w:ascii="Times New Roman" w:hAnsi="Times New Roman"/>
          <w:sz w:val="24"/>
          <w:szCs w:val="24"/>
        </w:rPr>
        <w:t xml:space="preserve"> </w:t>
      </w:r>
      <w:r w:rsidR="005435DB">
        <w:rPr>
          <w:rFonts w:ascii="Times New Roman" w:hAnsi="Times New Roman"/>
          <w:sz w:val="24"/>
          <w:szCs w:val="24"/>
        </w:rPr>
        <w:t>728</w:t>
      </w:r>
      <w:r w:rsidR="005435DB" w:rsidRPr="00545CDE">
        <w:rPr>
          <w:rFonts w:ascii="Times New Roman" w:hAnsi="Times New Roman"/>
          <w:sz w:val="24"/>
          <w:szCs w:val="24"/>
        </w:rPr>
        <w:t xml:space="preserve"> тыс. рублей и включает в себя дотаци</w:t>
      </w:r>
      <w:r w:rsidR="005435DB">
        <w:rPr>
          <w:rFonts w:ascii="Times New Roman" w:hAnsi="Times New Roman"/>
          <w:sz w:val="24"/>
          <w:szCs w:val="24"/>
        </w:rPr>
        <w:t>ю</w:t>
      </w:r>
      <w:r w:rsidR="005435DB" w:rsidRPr="00545CDE">
        <w:rPr>
          <w:rFonts w:ascii="Times New Roman" w:hAnsi="Times New Roman"/>
          <w:sz w:val="24"/>
          <w:szCs w:val="24"/>
        </w:rPr>
        <w:t xml:space="preserve"> </w:t>
      </w:r>
      <w:r w:rsidR="005435DB" w:rsidRPr="00545CDE">
        <w:rPr>
          <w:rFonts w:ascii="Times New Roman" w:hAnsi="Times New Roman"/>
          <w:bCs/>
          <w:sz w:val="24"/>
          <w:szCs w:val="24"/>
        </w:rPr>
        <w:t xml:space="preserve">на выравнивание бюджетной обеспеченности в </w:t>
      </w:r>
      <w:r w:rsidR="005435DB">
        <w:rPr>
          <w:rFonts w:ascii="Times New Roman" w:hAnsi="Times New Roman"/>
          <w:bCs/>
          <w:sz w:val="24"/>
          <w:szCs w:val="24"/>
        </w:rPr>
        <w:t>размере 1 452</w:t>
      </w:r>
      <w:r w:rsidR="005435DB" w:rsidRPr="00545CDE">
        <w:rPr>
          <w:rFonts w:ascii="Times New Roman" w:hAnsi="Times New Roman"/>
          <w:bCs/>
          <w:sz w:val="24"/>
          <w:szCs w:val="24"/>
        </w:rPr>
        <w:t xml:space="preserve"> тыс. рублей, а также с</w:t>
      </w:r>
      <w:r w:rsidR="005435DB" w:rsidRPr="00545CDE">
        <w:rPr>
          <w:rFonts w:ascii="Times New Roman" w:hAnsi="Times New Roman"/>
          <w:sz w:val="24"/>
          <w:szCs w:val="24"/>
        </w:rPr>
        <w:t>убвенци</w:t>
      </w:r>
      <w:r w:rsidR="005435DB">
        <w:rPr>
          <w:rFonts w:ascii="Times New Roman" w:hAnsi="Times New Roman"/>
          <w:sz w:val="24"/>
          <w:szCs w:val="24"/>
        </w:rPr>
        <w:t>ю</w:t>
      </w:r>
      <w:r w:rsidR="005435DB" w:rsidRPr="00545CDE">
        <w:rPr>
          <w:rFonts w:ascii="Times New Roman" w:hAnsi="Times New Roman"/>
          <w:sz w:val="24"/>
          <w:szCs w:val="24"/>
        </w:rPr>
        <w:t xml:space="preserve"> </w:t>
      </w:r>
      <w:r w:rsidR="005435DB" w:rsidRPr="003914DF">
        <w:rPr>
          <w:rFonts w:ascii="Times New Roman" w:hAnsi="Times New Roman"/>
          <w:sz w:val="24"/>
          <w:szCs w:val="24"/>
        </w:rPr>
        <w:t>на осуществление первичного воинского учета в размере</w:t>
      </w:r>
      <w:r w:rsidR="005435DB">
        <w:rPr>
          <w:rFonts w:ascii="Times New Roman" w:hAnsi="Times New Roman"/>
          <w:sz w:val="24"/>
          <w:szCs w:val="24"/>
        </w:rPr>
        <w:t xml:space="preserve"> 276</w:t>
      </w:r>
      <w:r w:rsidR="005435DB" w:rsidRPr="003914DF">
        <w:rPr>
          <w:rFonts w:ascii="Times New Roman" w:hAnsi="Times New Roman"/>
          <w:sz w:val="24"/>
          <w:szCs w:val="24"/>
        </w:rPr>
        <w:t xml:space="preserve"> тыс. рублей. Запланированные проектом решения о бюджете объемы дотации и субвенции соответствуют проекту Закона </w:t>
      </w:r>
      <w:r w:rsidR="005435DB">
        <w:rPr>
          <w:rFonts w:ascii="Times New Roman" w:hAnsi="Times New Roman"/>
          <w:sz w:val="24"/>
          <w:szCs w:val="24"/>
        </w:rPr>
        <w:t>Московской области</w:t>
      </w:r>
      <w:r w:rsidR="005435DB" w:rsidRPr="003914DF">
        <w:rPr>
          <w:rFonts w:ascii="Times New Roman" w:hAnsi="Times New Roman"/>
          <w:sz w:val="24"/>
          <w:szCs w:val="24"/>
        </w:rPr>
        <w:t xml:space="preserve"> «О бюджете Московской области на 201</w:t>
      </w:r>
      <w:r w:rsidR="005435DB">
        <w:rPr>
          <w:rFonts w:ascii="Times New Roman" w:hAnsi="Times New Roman"/>
          <w:sz w:val="24"/>
          <w:szCs w:val="24"/>
        </w:rPr>
        <w:t>7 год и на плановый период 2018 и 2019</w:t>
      </w:r>
      <w:r w:rsidR="005435DB" w:rsidRPr="003914DF">
        <w:rPr>
          <w:rFonts w:ascii="Times New Roman" w:hAnsi="Times New Roman"/>
          <w:sz w:val="24"/>
          <w:szCs w:val="24"/>
        </w:rPr>
        <w:t xml:space="preserve"> годов».</w:t>
      </w:r>
      <w:r w:rsidR="005435DB">
        <w:rPr>
          <w:rFonts w:ascii="Times New Roman" w:hAnsi="Times New Roman"/>
          <w:sz w:val="24"/>
          <w:szCs w:val="24"/>
        </w:rPr>
        <w:t xml:space="preserve"> В 2017</w:t>
      </w:r>
      <w:r w:rsidR="005435DB" w:rsidRPr="003914DF">
        <w:rPr>
          <w:rFonts w:ascii="Times New Roman" w:hAnsi="Times New Roman"/>
          <w:sz w:val="24"/>
          <w:szCs w:val="24"/>
        </w:rPr>
        <w:t xml:space="preserve"> году планируются прочие безвозм</w:t>
      </w:r>
      <w:r w:rsidR="001133CA">
        <w:rPr>
          <w:rFonts w:ascii="Times New Roman" w:hAnsi="Times New Roman"/>
          <w:sz w:val="24"/>
          <w:szCs w:val="24"/>
        </w:rPr>
        <w:t xml:space="preserve">ездные поступления в сумме 10 </w:t>
      </w:r>
      <w:r w:rsidR="005435DB" w:rsidRPr="003914DF">
        <w:rPr>
          <w:rFonts w:ascii="Times New Roman" w:hAnsi="Times New Roman"/>
          <w:sz w:val="24"/>
          <w:szCs w:val="24"/>
        </w:rPr>
        <w:t>тыс. рубл</w:t>
      </w:r>
      <w:r w:rsidR="005435DB">
        <w:rPr>
          <w:rFonts w:ascii="Times New Roman" w:hAnsi="Times New Roman"/>
          <w:sz w:val="24"/>
          <w:szCs w:val="24"/>
        </w:rPr>
        <w:t>ей.</w:t>
      </w:r>
      <w:r w:rsidR="009F7A13">
        <w:rPr>
          <w:rFonts w:ascii="Times New Roman" w:hAnsi="Times New Roman"/>
          <w:sz w:val="24"/>
          <w:szCs w:val="24"/>
        </w:rPr>
        <w:t xml:space="preserve"> Показатели  </w:t>
      </w:r>
      <w:r w:rsidR="009F7A13" w:rsidRPr="000C5AD6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="009F7A13">
        <w:rPr>
          <w:rFonts w:ascii="Times New Roman" w:hAnsi="Times New Roman"/>
          <w:sz w:val="24"/>
          <w:szCs w:val="24"/>
        </w:rPr>
        <w:t>на плановый период 2018 и 2019 годов определены в сумме 995 тыс. рублей, в том числе: дотация на выравнивание бюджетной обеспеченности - 709 тыс. рублей;</w:t>
      </w:r>
      <w:r w:rsidR="009F7A13" w:rsidRPr="009F7A13">
        <w:rPr>
          <w:rFonts w:ascii="Times New Roman" w:hAnsi="Times New Roman"/>
          <w:sz w:val="24"/>
          <w:szCs w:val="24"/>
        </w:rPr>
        <w:t xml:space="preserve"> </w:t>
      </w:r>
      <w:r w:rsidR="009F7A13">
        <w:rPr>
          <w:rFonts w:ascii="Times New Roman" w:hAnsi="Times New Roman"/>
          <w:sz w:val="24"/>
          <w:szCs w:val="24"/>
        </w:rPr>
        <w:t xml:space="preserve">субвенция </w:t>
      </w:r>
      <w:r w:rsidR="009F7A13" w:rsidRPr="003914DF">
        <w:rPr>
          <w:rFonts w:ascii="Times New Roman" w:hAnsi="Times New Roman"/>
          <w:sz w:val="24"/>
          <w:szCs w:val="24"/>
        </w:rPr>
        <w:t>на осуществление первичного воинского учета</w:t>
      </w:r>
      <w:r w:rsidR="00CE4C61">
        <w:rPr>
          <w:rFonts w:ascii="Times New Roman" w:hAnsi="Times New Roman"/>
          <w:sz w:val="24"/>
          <w:szCs w:val="24"/>
        </w:rPr>
        <w:t xml:space="preserve"> - 276</w:t>
      </w:r>
      <w:r w:rsidR="009F7A13">
        <w:rPr>
          <w:rFonts w:ascii="Times New Roman" w:hAnsi="Times New Roman"/>
          <w:sz w:val="24"/>
          <w:szCs w:val="24"/>
        </w:rPr>
        <w:t xml:space="preserve"> тыс. рублей; прочие безвозмездные поступления - 10 тыс. руб</w:t>
      </w:r>
      <w:r w:rsidR="001133CA">
        <w:rPr>
          <w:rFonts w:ascii="Times New Roman" w:hAnsi="Times New Roman"/>
          <w:sz w:val="24"/>
          <w:szCs w:val="24"/>
        </w:rPr>
        <w:t>л</w:t>
      </w:r>
      <w:r w:rsidR="009F7A13">
        <w:rPr>
          <w:rFonts w:ascii="Times New Roman" w:hAnsi="Times New Roman"/>
          <w:sz w:val="24"/>
          <w:szCs w:val="24"/>
        </w:rPr>
        <w:t>ей</w:t>
      </w:r>
      <w:r w:rsidR="001133CA">
        <w:rPr>
          <w:rFonts w:ascii="Times New Roman" w:hAnsi="Times New Roman"/>
          <w:sz w:val="24"/>
          <w:szCs w:val="24"/>
        </w:rPr>
        <w:t xml:space="preserve"> ежегодно</w:t>
      </w:r>
      <w:r w:rsidR="009F7A13">
        <w:rPr>
          <w:rFonts w:ascii="Times New Roman" w:hAnsi="Times New Roman"/>
          <w:sz w:val="24"/>
          <w:szCs w:val="24"/>
        </w:rPr>
        <w:t>.</w:t>
      </w:r>
    </w:p>
    <w:p w:rsidR="0008335A" w:rsidRPr="000341FA" w:rsidRDefault="0008335A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B44" w:rsidRPr="000341FA" w:rsidRDefault="000F3B44" w:rsidP="00AF0CD7">
      <w:pPr>
        <w:pStyle w:val="cb"/>
        <w:spacing w:before="0" w:beforeAutospacing="0" w:after="0" w:afterAutospacing="0"/>
        <w:ind w:firstLine="709"/>
      </w:pPr>
      <w:r w:rsidRPr="000341FA">
        <w:t>Расходы проекта бюджета на 201</w:t>
      </w:r>
      <w:r w:rsidR="00D46574" w:rsidRPr="000341FA">
        <w:t>7</w:t>
      </w:r>
      <w:r w:rsidRPr="000341FA">
        <w:t xml:space="preserve"> год и </w:t>
      </w:r>
      <w:r w:rsidR="00DD02A3">
        <w:t xml:space="preserve">на </w:t>
      </w:r>
      <w:r w:rsidRPr="000341FA">
        <w:t>плановый период 201</w:t>
      </w:r>
      <w:r w:rsidR="00D46574" w:rsidRPr="000341FA">
        <w:t>8</w:t>
      </w:r>
      <w:r w:rsidRPr="000341FA">
        <w:t>-201</w:t>
      </w:r>
      <w:r w:rsidR="00D46574" w:rsidRPr="000341FA">
        <w:t>9</w:t>
      </w:r>
      <w:r w:rsidR="00195D0B" w:rsidRPr="000341FA">
        <w:t xml:space="preserve"> годов</w:t>
      </w:r>
    </w:p>
    <w:p w:rsidR="00114355" w:rsidRPr="000341FA" w:rsidRDefault="00114355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1C43" w:rsidRPr="000341FA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1FA">
        <w:rPr>
          <w:rFonts w:ascii="Times New Roman" w:hAnsi="Times New Roman"/>
          <w:sz w:val="24"/>
          <w:szCs w:val="24"/>
        </w:rPr>
        <w:t>Формирование расходов бюджета поселения на</w:t>
      </w:r>
      <w:r w:rsidR="00DD02A3">
        <w:rPr>
          <w:rFonts w:ascii="Times New Roman" w:hAnsi="Times New Roman"/>
          <w:sz w:val="24"/>
          <w:szCs w:val="24"/>
        </w:rPr>
        <w:t xml:space="preserve"> 2017 год </w:t>
      </w:r>
      <w:r w:rsidRPr="000341FA">
        <w:rPr>
          <w:rFonts w:ascii="Times New Roman" w:hAnsi="Times New Roman"/>
          <w:sz w:val="24"/>
          <w:szCs w:val="24"/>
        </w:rPr>
        <w:t xml:space="preserve">и </w:t>
      </w:r>
      <w:r w:rsidR="00DD02A3">
        <w:rPr>
          <w:rFonts w:ascii="Times New Roman" w:hAnsi="Times New Roman"/>
          <w:sz w:val="24"/>
          <w:szCs w:val="24"/>
        </w:rPr>
        <w:t xml:space="preserve">на </w:t>
      </w:r>
      <w:r w:rsidRPr="000341FA">
        <w:rPr>
          <w:rFonts w:ascii="Times New Roman" w:hAnsi="Times New Roman"/>
          <w:sz w:val="24"/>
          <w:szCs w:val="24"/>
        </w:rPr>
        <w:t>плановый период 2018 и 2019 годов осуществлялось в соответствии с расходными обязательствами согласно</w:t>
      </w:r>
      <w:r w:rsidR="00DD02A3">
        <w:rPr>
          <w:rFonts w:ascii="Times New Roman" w:hAnsi="Times New Roman"/>
          <w:sz w:val="24"/>
          <w:szCs w:val="24"/>
        </w:rPr>
        <w:t xml:space="preserve"> </w:t>
      </w:r>
      <w:r w:rsidRPr="000341FA">
        <w:rPr>
          <w:rFonts w:ascii="Times New Roman" w:hAnsi="Times New Roman"/>
          <w:sz w:val="24"/>
          <w:szCs w:val="24"/>
        </w:rPr>
        <w:t>ст</w:t>
      </w:r>
      <w:r w:rsidR="00D46574" w:rsidRPr="000341FA">
        <w:rPr>
          <w:rFonts w:ascii="Times New Roman" w:hAnsi="Times New Roman"/>
          <w:sz w:val="24"/>
          <w:szCs w:val="24"/>
        </w:rPr>
        <w:t>.</w:t>
      </w:r>
      <w:r w:rsidR="000C31FA">
        <w:rPr>
          <w:rFonts w:ascii="Times New Roman" w:hAnsi="Times New Roman"/>
          <w:sz w:val="24"/>
          <w:szCs w:val="24"/>
        </w:rPr>
        <w:t xml:space="preserve"> 86 </w:t>
      </w:r>
      <w:r w:rsidRPr="000341FA">
        <w:rPr>
          <w:rFonts w:ascii="Times New Roman" w:hAnsi="Times New Roman"/>
          <w:sz w:val="24"/>
          <w:szCs w:val="24"/>
        </w:rPr>
        <w:t>Бюджетного кодекса РФ</w:t>
      </w:r>
      <w:r w:rsidR="00692C4A" w:rsidRPr="000341FA">
        <w:rPr>
          <w:rFonts w:ascii="Times New Roman" w:hAnsi="Times New Roman"/>
          <w:sz w:val="24"/>
          <w:szCs w:val="24"/>
        </w:rPr>
        <w:t>.</w:t>
      </w:r>
      <w:r w:rsidRPr="000341FA">
        <w:rPr>
          <w:rFonts w:ascii="Times New Roman" w:hAnsi="Times New Roman"/>
          <w:sz w:val="24"/>
          <w:szCs w:val="24"/>
        </w:rPr>
        <w:t xml:space="preserve"> </w:t>
      </w:r>
    </w:p>
    <w:p w:rsidR="000F3B44" w:rsidRPr="000341FA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1FA">
        <w:rPr>
          <w:rFonts w:ascii="Times New Roman" w:hAnsi="Times New Roman"/>
          <w:sz w:val="24"/>
          <w:szCs w:val="24"/>
        </w:rPr>
        <w:t xml:space="preserve">В проекте решения </w:t>
      </w:r>
      <w:r w:rsidR="00671C43" w:rsidRPr="000341FA">
        <w:rPr>
          <w:rFonts w:ascii="Times New Roman" w:hAnsi="Times New Roman"/>
          <w:sz w:val="24"/>
          <w:szCs w:val="24"/>
        </w:rPr>
        <w:t xml:space="preserve">о бюджете </w:t>
      </w:r>
      <w:r w:rsidRPr="000341FA">
        <w:rPr>
          <w:rFonts w:ascii="Times New Roman" w:hAnsi="Times New Roman"/>
          <w:sz w:val="24"/>
          <w:szCs w:val="24"/>
        </w:rPr>
        <w:t>соблюден принцип общего (совокупного) покрытия расходов бюджета, предусмотренн</w:t>
      </w:r>
      <w:r w:rsidR="00671C43" w:rsidRPr="000341FA">
        <w:rPr>
          <w:rFonts w:ascii="Times New Roman" w:hAnsi="Times New Roman"/>
          <w:sz w:val="24"/>
          <w:szCs w:val="24"/>
        </w:rPr>
        <w:t>ый</w:t>
      </w:r>
      <w:r w:rsidRPr="000341FA">
        <w:rPr>
          <w:rFonts w:ascii="Times New Roman" w:hAnsi="Times New Roman"/>
          <w:sz w:val="24"/>
          <w:szCs w:val="24"/>
        </w:rPr>
        <w:t xml:space="preserve"> ст</w:t>
      </w:r>
      <w:r w:rsidR="00D46574" w:rsidRPr="000341FA">
        <w:rPr>
          <w:rFonts w:ascii="Times New Roman" w:hAnsi="Times New Roman"/>
          <w:sz w:val="24"/>
          <w:szCs w:val="24"/>
        </w:rPr>
        <w:t>.</w:t>
      </w:r>
      <w:r w:rsidRPr="000341FA">
        <w:rPr>
          <w:rFonts w:ascii="Times New Roman" w:hAnsi="Times New Roman"/>
          <w:sz w:val="24"/>
          <w:szCs w:val="24"/>
        </w:rPr>
        <w:t xml:space="preserve"> 35 Бюджетного кодекса РФ. </w:t>
      </w:r>
    </w:p>
    <w:p w:rsidR="000F3B44" w:rsidRPr="000341FA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41FA">
        <w:rPr>
          <w:rFonts w:ascii="Times New Roman" w:hAnsi="Times New Roman"/>
          <w:sz w:val="24"/>
          <w:szCs w:val="24"/>
        </w:rPr>
        <w:t>Распределение бюджетных ассигнований по главным распорядителям бюджетных средств предусматривается в полном объеме администрации</w:t>
      </w:r>
      <w:r w:rsidR="000341FA" w:rsidRPr="000341FA">
        <w:rPr>
          <w:rFonts w:ascii="Times New Roman" w:hAnsi="Times New Roman"/>
          <w:sz w:val="24"/>
          <w:szCs w:val="24"/>
        </w:rPr>
        <w:t xml:space="preserve"> сельского поселения Бородинское</w:t>
      </w:r>
      <w:r w:rsidRPr="000341FA">
        <w:rPr>
          <w:rFonts w:ascii="Times New Roman" w:hAnsi="Times New Roman"/>
          <w:sz w:val="24"/>
          <w:szCs w:val="24"/>
        </w:rPr>
        <w:t>.</w:t>
      </w:r>
    </w:p>
    <w:p w:rsidR="00231B13" w:rsidRDefault="00231B13" w:rsidP="00E13176">
      <w:pPr>
        <w:pStyle w:val="3"/>
        <w:spacing w:after="0"/>
        <w:ind w:firstLine="70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231B13" w:rsidRDefault="000F3B44" w:rsidP="00882DC2">
      <w:pPr>
        <w:pStyle w:val="3"/>
        <w:spacing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0341FA">
        <w:rPr>
          <w:rFonts w:ascii="Times New Roman" w:hAnsi="Times New Roman"/>
          <w:b w:val="0"/>
          <w:bCs w:val="0"/>
          <w:color w:val="auto"/>
          <w:sz w:val="24"/>
          <w:szCs w:val="24"/>
        </w:rPr>
        <w:t>Показатели расходной части бюджета</w:t>
      </w:r>
      <w:r w:rsidR="000341FA" w:rsidRPr="000341FA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сельского поселения Бородинское</w:t>
      </w:r>
      <w:r w:rsidR="00E1317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на </w:t>
      </w:r>
      <w:r w:rsidR="00231B1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</w:t>
      </w:r>
      <w:r w:rsidRPr="000341FA">
        <w:rPr>
          <w:rFonts w:ascii="Times New Roman" w:hAnsi="Times New Roman"/>
          <w:b w:val="0"/>
          <w:bCs w:val="0"/>
          <w:color w:val="auto"/>
          <w:sz w:val="24"/>
          <w:szCs w:val="24"/>
        </w:rPr>
        <w:t>2017 год  и</w:t>
      </w:r>
      <w:r w:rsidR="00E1317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на</w:t>
      </w:r>
      <w:r w:rsidRPr="000341FA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E13176">
        <w:rPr>
          <w:rFonts w:ascii="Times New Roman" w:hAnsi="Times New Roman"/>
          <w:b w:val="0"/>
          <w:bCs w:val="0"/>
          <w:color w:val="auto"/>
          <w:sz w:val="24"/>
          <w:szCs w:val="24"/>
        </w:rPr>
        <w:t>плановый период 2018 и 2019 годов</w:t>
      </w:r>
      <w:r w:rsidRPr="000341FA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характеризуются следующими данными:</w:t>
      </w:r>
    </w:p>
    <w:p w:rsidR="00231B13" w:rsidRDefault="00231B13" w:rsidP="00E13176">
      <w:pPr>
        <w:pStyle w:val="3"/>
        <w:spacing w:after="0"/>
        <w:ind w:firstLine="70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882DC2" w:rsidRDefault="00882DC2" w:rsidP="00E13176">
      <w:pPr>
        <w:pStyle w:val="3"/>
        <w:spacing w:after="0"/>
        <w:ind w:firstLine="70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882DC2" w:rsidRDefault="00882DC2" w:rsidP="00E13176">
      <w:pPr>
        <w:pStyle w:val="3"/>
        <w:spacing w:after="0"/>
        <w:ind w:firstLine="70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882DC2" w:rsidRPr="000341FA" w:rsidRDefault="00882DC2" w:rsidP="00E13176">
      <w:pPr>
        <w:pStyle w:val="3"/>
        <w:spacing w:after="0"/>
        <w:ind w:firstLine="70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4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8"/>
        <w:gridCol w:w="1260"/>
        <w:gridCol w:w="1512"/>
        <w:gridCol w:w="1476"/>
      </w:tblGrid>
      <w:tr w:rsidR="000F3B44" w:rsidRPr="000341FA" w:rsidTr="00231B13">
        <w:trPr>
          <w:tblHeader/>
        </w:trPr>
        <w:tc>
          <w:tcPr>
            <w:tcW w:w="5328" w:type="dxa"/>
            <w:vMerge w:val="restart"/>
          </w:tcPr>
          <w:p w:rsidR="000F3B44" w:rsidRPr="000341FA" w:rsidRDefault="000F3B44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0341F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4248" w:type="dxa"/>
            <w:gridSpan w:val="3"/>
          </w:tcPr>
          <w:p w:rsidR="000F3B44" w:rsidRPr="000341FA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0341F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Проект бюджета (тыс. рублей)</w:t>
            </w:r>
          </w:p>
        </w:tc>
      </w:tr>
      <w:tr w:rsidR="000F3B44" w:rsidRPr="000A7CCD" w:rsidTr="00231B13">
        <w:trPr>
          <w:tblHeader/>
        </w:trPr>
        <w:tc>
          <w:tcPr>
            <w:tcW w:w="5328" w:type="dxa"/>
            <w:vMerge/>
          </w:tcPr>
          <w:p w:rsidR="000F3B44" w:rsidRPr="000A7CCD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3B44" w:rsidRPr="000341FA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0341F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2017 год</w:t>
            </w:r>
          </w:p>
        </w:tc>
        <w:tc>
          <w:tcPr>
            <w:tcW w:w="1512" w:type="dxa"/>
          </w:tcPr>
          <w:p w:rsidR="000F3B44" w:rsidRPr="000341FA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0341F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2018 год</w:t>
            </w:r>
          </w:p>
        </w:tc>
        <w:tc>
          <w:tcPr>
            <w:tcW w:w="1476" w:type="dxa"/>
          </w:tcPr>
          <w:p w:rsidR="000F3B44" w:rsidRPr="000341FA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0341FA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2019 год</w:t>
            </w:r>
          </w:p>
        </w:tc>
      </w:tr>
      <w:tr w:rsidR="000F3B44" w:rsidRPr="00701921" w:rsidTr="007B195A">
        <w:tc>
          <w:tcPr>
            <w:tcW w:w="5328" w:type="dxa"/>
          </w:tcPr>
          <w:p w:rsidR="000F3B44" w:rsidRPr="00701921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0192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Общий объем расходов бюджета </w:t>
            </w:r>
            <w:r w:rsidR="00D46574" w:rsidRPr="0070192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сельского поселения</w:t>
            </w:r>
            <w:r w:rsidRPr="0070192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0F3B44" w:rsidRPr="00701921" w:rsidRDefault="00283C91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283C9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36 072,2</w:t>
            </w:r>
          </w:p>
        </w:tc>
        <w:tc>
          <w:tcPr>
            <w:tcW w:w="1512" w:type="dxa"/>
          </w:tcPr>
          <w:p w:rsidR="000F3B44" w:rsidRPr="00701921" w:rsidRDefault="00283C91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35 544,2</w:t>
            </w:r>
          </w:p>
        </w:tc>
        <w:tc>
          <w:tcPr>
            <w:tcW w:w="1476" w:type="dxa"/>
          </w:tcPr>
          <w:p w:rsidR="000F3B44" w:rsidRPr="00701921" w:rsidRDefault="00283C91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283C9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35 544,2</w:t>
            </w:r>
          </w:p>
        </w:tc>
      </w:tr>
      <w:tr w:rsidR="000F3B44" w:rsidRPr="00701921" w:rsidTr="007B195A">
        <w:tc>
          <w:tcPr>
            <w:tcW w:w="5328" w:type="dxa"/>
          </w:tcPr>
          <w:p w:rsidR="000F3B44" w:rsidRPr="00701921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0192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Общий объем расходов бюджета </w:t>
            </w:r>
            <w:r w:rsidR="00D46574" w:rsidRPr="0070192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сельского поселения </w:t>
            </w:r>
            <w:r w:rsidRPr="0070192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(без учета расходов бюджета, предусмотренных за счет межбюджетных трансфертов из других бюджетов бюджетной системы РФ, имеющих целевое назначение)</w:t>
            </w:r>
          </w:p>
        </w:tc>
        <w:tc>
          <w:tcPr>
            <w:tcW w:w="1260" w:type="dxa"/>
            <w:vAlign w:val="bottom"/>
          </w:tcPr>
          <w:p w:rsidR="000F3B44" w:rsidRPr="00701921" w:rsidRDefault="00283C91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35 796,2</w:t>
            </w:r>
          </w:p>
        </w:tc>
        <w:tc>
          <w:tcPr>
            <w:tcW w:w="1512" w:type="dxa"/>
            <w:vAlign w:val="bottom"/>
          </w:tcPr>
          <w:p w:rsidR="000F3B44" w:rsidRPr="00701921" w:rsidRDefault="00283C91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35 268,2</w:t>
            </w:r>
          </w:p>
        </w:tc>
        <w:tc>
          <w:tcPr>
            <w:tcW w:w="1476" w:type="dxa"/>
            <w:vAlign w:val="bottom"/>
          </w:tcPr>
          <w:p w:rsidR="000F3B44" w:rsidRPr="00701921" w:rsidRDefault="00283C91" w:rsidP="00AF0CD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35 268,2</w:t>
            </w:r>
          </w:p>
        </w:tc>
      </w:tr>
      <w:tr w:rsidR="000F3B44" w:rsidRPr="00701921" w:rsidTr="007B195A">
        <w:tc>
          <w:tcPr>
            <w:tcW w:w="5328" w:type="dxa"/>
          </w:tcPr>
          <w:p w:rsidR="000F3B44" w:rsidRPr="00701921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0192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условно-утвержденные расходы </w:t>
            </w:r>
          </w:p>
        </w:tc>
        <w:tc>
          <w:tcPr>
            <w:tcW w:w="1260" w:type="dxa"/>
          </w:tcPr>
          <w:p w:rsidR="000F3B44" w:rsidRPr="00701921" w:rsidRDefault="0037093B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0192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0F3B44" w:rsidRPr="00701921" w:rsidRDefault="0037093B" w:rsidP="00AF0CD7">
            <w:pPr>
              <w:pStyle w:val="3"/>
              <w:tabs>
                <w:tab w:val="left" w:pos="192"/>
                <w:tab w:val="center" w:pos="702"/>
              </w:tabs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0192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881,7</w:t>
            </w:r>
          </w:p>
        </w:tc>
        <w:tc>
          <w:tcPr>
            <w:tcW w:w="1476" w:type="dxa"/>
          </w:tcPr>
          <w:p w:rsidR="000F3B44" w:rsidRPr="00701921" w:rsidRDefault="0037093B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0192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1 763,4</w:t>
            </w:r>
          </w:p>
        </w:tc>
      </w:tr>
      <w:tr w:rsidR="000F3B44" w:rsidRPr="00701921" w:rsidTr="007B195A">
        <w:tc>
          <w:tcPr>
            <w:tcW w:w="5328" w:type="dxa"/>
          </w:tcPr>
          <w:p w:rsidR="000F3B44" w:rsidRPr="00701921" w:rsidRDefault="000F3B44" w:rsidP="00AF0CD7">
            <w:pPr>
              <w:pStyle w:val="3"/>
              <w:spacing w:after="0"/>
              <w:ind w:firstLine="142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0192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F3B44" w:rsidRPr="00701921" w:rsidRDefault="0037093B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0192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0F3B44" w:rsidRPr="00701921" w:rsidRDefault="0037093B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0192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2,5</w:t>
            </w:r>
          </w:p>
        </w:tc>
        <w:tc>
          <w:tcPr>
            <w:tcW w:w="1476" w:type="dxa"/>
          </w:tcPr>
          <w:p w:rsidR="000F3B44" w:rsidRPr="00701921" w:rsidRDefault="0037093B" w:rsidP="00AF0CD7">
            <w:pPr>
              <w:pStyle w:val="3"/>
              <w:spacing w:after="0"/>
              <w:ind w:firstLine="142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701921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</w:tr>
    </w:tbl>
    <w:p w:rsidR="000F3B44" w:rsidRPr="00701921" w:rsidRDefault="000F3B44" w:rsidP="00AF0CD7">
      <w:pPr>
        <w:pStyle w:val="3"/>
        <w:spacing w:after="0"/>
        <w:ind w:firstLine="709"/>
        <w:jc w:val="both"/>
        <w:rPr>
          <w:rFonts w:ascii="Times New Roman" w:hAnsi="Times New Roman"/>
          <w:b w:val="0"/>
          <w:bCs w:val="0"/>
          <w:color w:val="auto"/>
          <w:spacing w:val="3"/>
          <w:sz w:val="28"/>
          <w:szCs w:val="28"/>
        </w:rPr>
      </w:pPr>
    </w:p>
    <w:p w:rsidR="008722B0" w:rsidRPr="0047196B" w:rsidRDefault="000F3B44" w:rsidP="00AF0CD7">
      <w:pPr>
        <w:pStyle w:val="3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7196B">
        <w:rPr>
          <w:rFonts w:ascii="Times New Roman" w:hAnsi="Times New Roman"/>
          <w:b w:val="0"/>
          <w:bCs w:val="0"/>
          <w:color w:val="auto"/>
          <w:spacing w:val="3"/>
          <w:sz w:val="28"/>
          <w:szCs w:val="28"/>
        </w:rPr>
        <w:t xml:space="preserve">      </w:t>
      </w:r>
      <w:r w:rsidRPr="0047196B">
        <w:rPr>
          <w:rFonts w:ascii="Times New Roman" w:hAnsi="Times New Roman"/>
          <w:b w:val="0"/>
          <w:bCs w:val="0"/>
          <w:color w:val="auto"/>
          <w:sz w:val="24"/>
          <w:szCs w:val="24"/>
        </w:rPr>
        <w:t>Удельный вес условно-утверждаемых расходов, нераспределенных по разделам и подразделам классификации расходов бюджетов (распределение которых будет производиться к началу каждого года планового периода 2018 и 2019 годов)</w:t>
      </w:r>
      <w:r w:rsidR="00671C43" w:rsidRPr="0047196B">
        <w:rPr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  <w:r w:rsidRPr="0047196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 общем объеме расходов бюджета</w:t>
      </w:r>
      <w:r w:rsidR="00701921" w:rsidRPr="0047196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сельского поселения Бородинское</w:t>
      </w:r>
      <w:r w:rsidRPr="0047196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(без учета расходов бюджета, предусмотренных за счет межбюджетных трансфертов из других бюджетов бюджетной системы РФ, имеющих целевое назначение) в 2018 году </w:t>
      </w:r>
      <w:r w:rsidR="00701921" w:rsidRPr="0047196B">
        <w:rPr>
          <w:rFonts w:ascii="Times New Roman" w:hAnsi="Times New Roman"/>
          <w:b w:val="0"/>
          <w:bCs w:val="0"/>
          <w:color w:val="auto"/>
          <w:sz w:val="24"/>
          <w:szCs w:val="24"/>
        </w:rPr>
        <w:t>составит 2,5%, в 2019 году – 5</w:t>
      </w:r>
      <w:r w:rsidR="00671C43" w:rsidRPr="0047196B">
        <w:rPr>
          <w:rFonts w:ascii="Times New Roman" w:hAnsi="Times New Roman"/>
          <w:b w:val="0"/>
          <w:bCs w:val="0"/>
          <w:color w:val="auto"/>
          <w:sz w:val="24"/>
          <w:szCs w:val="24"/>
        </w:rPr>
        <w:t>%</w:t>
      </w:r>
      <w:r w:rsidR="0047196B" w:rsidRPr="0047196B">
        <w:rPr>
          <w:rFonts w:ascii="Times New Roman" w:hAnsi="Times New Roman"/>
          <w:b w:val="0"/>
          <w:bCs w:val="0"/>
          <w:color w:val="auto"/>
          <w:sz w:val="24"/>
          <w:szCs w:val="24"/>
        </w:rPr>
        <w:t>, что  соответствует требованиям п. 3 ст. 184.1 Бюджетного кодекса РФ.</w:t>
      </w:r>
      <w:r w:rsidR="00671C43" w:rsidRPr="0047196B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</w:p>
    <w:p w:rsidR="00114355" w:rsidRPr="000A7CCD" w:rsidRDefault="00114355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3B44" w:rsidRPr="00297CFF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CFF">
        <w:rPr>
          <w:rFonts w:ascii="Times New Roman" w:hAnsi="Times New Roman"/>
          <w:sz w:val="24"/>
          <w:szCs w:val="24"/>
        </w:rPr>
        <w:t>Динамика расхо</w:t>
      </w:r>
      <w:r w:rsidR="0047196B" w:rsidRPr="00297CFF">
        <w:rPr>
          <w:rFonts w:ascii="Times New Roman" w:hAnsi="Times New Roman"/>
          <w:sz w:val="24"/>
          <w:szCs w:val="24"/>
        </w:rPr>
        <w:t xml:space="preserve">дов проекта бюджета сельского </w:t>
      </w:r>
      <w:r w:rsidRPr="00297CFF">
        <w:rPr>
          <w:rFonts w:ascii="Times New Roman" w:hAnsi="Times New Roman"/>
          <w:sz w:val="24"/>
          <w:szCs w:val="24"/>
        </w:rPr>
        <w:t xml:space="preserve">поселения </w:t>
      </w:r>
      <w:r w:rsidR="0047196B" w:rsidRPr="00297CFF">
        <w:rPr>
          <w:rFonts w:ascii="Times New Roman" w:hAnsi="Times New Roman"/>
          <w:sz w:val="24"/>
          <w:szCs w:val="24"/>
        </w:rPr>
        <w:t xml:space="preserve">Бородинское </w:t>
      </w:r>
      <w:r w:rsidRPr="00297CFF">
        <w:rPr>
          <w:rFonts w:ascii="Times New Roman" w:hAnsi="Times New Roman"/>
          <w:sz w:val="24"/>
          <w:szCs w:val="24"/>
        </w:rPr>
        <w:t xml:space="preserve">на 2017 год и </w:t>
      </w:r>
      <w:r w:rsidR="00214946">
        <w:rPr>
          <w:rFonts w:ascii="Times New Roman" w:hAnsi="Times New Roman"/>
          <w:sz w:val="24"/>
          <w:szCs w:val="24"/>
        </w:rPr>
        <w:t xml:space="preserve">на </w:t>
      </w:r>
      <w:r w:rsidRPr="00297CFF">
        <w:rPr>
          <w:rFonts w:ascii="Times New Roman" w:hAnsi="Times New Roman"/>
          <w:sz w:val="24"/>
          <w:szCs w:val="24"/>
        </w:rPr>
        <w:t>плановый период на 2018 – 2019 годов в сравнении с ожидаемым исполнением бюджета</w:t>
      </w:r>
      <w:r w:rsidR="0047196B" w:rsidRPr="00297CFF">
        <w:rPr>
          <w:rFonts w:ascii="Times New Roman" w:hAnsi="Times New Roman"/>
          <w:sz w:val="24"/>
          <w:szCs w:val="24"/>
        </w:rPr>
        <w:t xml:space="preserve"> сельского поселения Бородинское</w:t>
      </w:r>
      <w:r w:rsidRPr="00297CFF">
        <w:rPr>
          <w:rFonts w:ascii="Times New Roman" w:hAnsi="Times New Roman"/>
          <w:sz w:val="24"/>
          <w:szCs w:val="24"/>
        </w:rPr>
        <w:t xml:space="preserve"> </w:t>
      </w:r>
      <w:r w:rsidR="00671C43" w:rsidRPr="00297CFF">
        <w:rPr>
          <w:rFonts w:ascii="Times New Roman" w:hAnsi="Times New Roman"/>
          <w:sz w:val="24"/>
          <w:szCs w:val="24"/>
        </w:rPr>
        <w:t>в</w:t>
      </w:r>
      <w:r w:rsidRPr="00297CFF">
        <w:rPr>
          <w:rFonts w:ascii="Times New Roman" w:hAnsi="Times New Roman"/>
          <w:sz w:val="24"/>
          <w:szCs w:val="24"/>
        </w:rPr>
        <w:t xml:space="preserve"> 2016 год</w:t>
      </w:r>
      <w:r w:rsidR="00671C43" w:rsidRPr="00297CFF">
        <w:rPr>
          <w:rFonts w:ascii="Times New Roman" w:hAnsi="Times New Roman"/>
          <w:sz w:val="24"/>
          <w:szCs w:val="24"/>
        </w:rPr>
        <w:t>у</w:t>
      </w:r>
      <w:r w:rsidRPr="00297CFF">
        <w:rPr>
          <w:rFonts w:ascii="Times New Roman" w:hAnsi="Times New Roman"/>
          <w:sz w:val="24"/>
          <w:szCs w:val="24"/>
        </w:rPr>
        <w:t xml:space="preserve"> сложилась следующим образом:</w:t>
      </w:r>
    </w:p>
    <w:p w:rsidR="000F3B44" w:rsidRPr="00297CFF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97CFF">
        <w:rPr>
          <w:rFonts w:ascii="Times New Roman" w:hAnsi="Times New Roman"/>
          <w:color w:val="auto"/>
          <w:sz w:val="24"/>
          <w:szCs w:val="24"/>
        </w:rPr>
        <w:t>- Ожидаемое исполнение</w:t>
      </w:r>
      <w:r w:rsidR="00214946">
        <w:rPr>
          <w:rFonts w:ascii="Times New Roman" w:hAnsi="Times New Roman"/>
          <w:color w:val="auto"/>
          <w:sz w:val="24"/>
          <w:szCs w:val="24"/>
        </w:rPr>
        <w:t xml:space="preserve"> бюджета в</w:t>
      </w:r>
      <w:r w:rsidR="0047196B" w:rsidRPr="00297CFF">
        <w:rPr>
          <w:rFonts w:ascii="Times New Roman" w:hAnsi="Times New Roman"/>
          <w:color w:val="auto"/>
          <w:sz w:val="24"/>
          <w:szCs w:val="24"/>
        </w:rPr>
        <w:t xml:space="preserve"> 2016 год</w:t>
      </w:r>
      <w:r w:rsidR="00214946">
        <w:rPr>
          <w:rFonts w:ascii="Times New Roman" w:hAnsi="Times New Roman"/>
          <w:color w:val="auto"/>
          <w:sz w:val="24"/>
          <w:szCs w:val="24"/>
        </w:rPr>
        <w:t>у</w:t>
      </w:r>
      <w:r w:rsidR="0047196B" w:rsidRPr="00297CFF">
        <w:rPr>
          <w:rFonts w:ascii="Times New Roman" w:hAnsi="Times New Roman"/>
          <w:color w:val="auto"/>
          <w:sz w:val="24"/>
          <w:szCs w:val="24"/>
        </w:rPr>
        <w:t xml:space="preserve"> – 31 298,9</w:t>
      </w:r>
      <w:r w:rsidRPr="00297CFF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3807C0" w:rsidRPr="00297CFF">
        <w:rPr>
          <w:rFonts w:ascii="Times New Roman" w:hAnsi="Times New Roman"/>
          <w:color w:val="auto"/>
          <w:sz w:val="24"/>
          <w:szCs w:val="24"/>
        </w:rPr>
        <w:t>;</w:t>
      </w:r>
    </w:p>
    <w:p w:rsidR="000F3B44" w:rsidRPr="00297CFF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97CFF">
        <w:rPr>
          <w:rFonts w:ascii="Times New Roman" w:hAnsi="Times New Roman"/>
          <w:color w:val="auto"/>
          <w:sz w:val="24"/>
          <w:szCs w:val="24"/>
        </w:rPr>
        <w:t>- Проек</w:t>
      </w:r>
      <w:r w:rsidR="00297CFF" w:rsidRPr="00297CFF">
        <w:rPr>
          <w:rFonts w:ascii="Times New Roman" w:hAnsi="Times New Roman"/>
          <w:color w:val="auto"/>
          <w:sz w:val="24"/>
          <w:szCs w:val="24"/>
        </w:rPr>
        <w:t>т бюджета на 2017 год –  36 072,2</w:t>
      </w:r>
      <w:r w:rsidRPr="00297CFF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3807C0" w:rsidRPr="00297CFF">
        <w:rPr>
          <w:rFonts w:ascii="Times New Roman" w:hAnsi="Times New Roman"/>
          <w:color w:val="auto"/>
          <w:sz w:val="24"/>
          <w:szCs w:val="24"/>
        </w:rPr>
        <w:t>;</w:t>
      </w:r>
    </w:p>
    <w:p w:rsidR="000F3B44" w:rsidRPr="00297CFF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97CFF">
        <w:rPr>
          <w:rFonts w:ascii="Times New Roman" w:hAnsi="Times New Roman"/>
          <w:color w:val="auto"/>
          <w:sz w:val="24"/>
          <w:szCs w:val="24"/>
        </w:rPr>
        <w:t>- Прогнозируемы</w:t>
      </w:r>
      <w:r w:rsidR="00297CFF" w:rsidRPr="00297CFF">
        <w:rPr>
          <w:rFonts w:ascii="Times New Roman" w:hAnsi="Times New Roman"/>
          <w:color w:val="auto"/>
          <w:sz w:val="24"/>
          <w:szCs w:val="24"/>
        </w:rPr>
        <w:t xml:space="preserve">й бюджет на 2018 год – </w:t>
      </w:r>
      <w:r w:rsidR="00792E84">
        <w:rPr>
          <w:rFonts w:ascii="Times New Roman" w:hAnsi="Times New Roman"/>
          <w:color w:val="auto"/>
          <w:sz w:val="24"/>
          <w:szCs w:val="24"/>
        </w:rPr>
        <w:t>35 544,2</w:t>
      </w:r>
      <w:r w:rsidRPr="00297CFF">
        <w:rPr>
          <w:rFonts w:ascii="Times New Roman" w:hAnsi="Times New Roman"/>
          <w:color w:val="auto"/>
          <w:sz w:val="24"/>
          <w:szCs w:val="24"/>
        </w:rPr>
        <w:t>тыс. рублей</w:t>
      </w:r>
      <w:r w:rsidR="003807C0" w:rsidRPr="00297CFF">
        <w:rPr>
          <w:rFonts w:ascii="Times New Roman" w:hAnsi="Times New Roman"/>
          <w:color w:val="auto"/>
          <w:sz w:val="24"/>
          <w:szCs w:val="24"/>
        </w:rPr>
        <w:t>;</w:t>
      </w:r>
    </w:p>
    <w:p w:rsidR="000F3B44" w:rsidRPr="00297CFF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97CFF">
        <w:rPr>
          <w:rFonts w:ascii="Times New Roman" w:hAnsi="Times New Roman"/>
          <w:color w:val="auto"/>
          <w:sz w:val="24"/>
          <w:szCs w:val="24"/>
        </w:rPr>
        <w:t>- Прогнозируемы</w:t>
      </w:r>
      <w:r w:rsidR="00297CFF" w:rsidRPr="00297CFF">
        <w:rPr>
          <w:rFonts w:ascii="Times New Roman" w:hAnsi="Times New Roman"/>
          <w:color w:val="auto"/>
          <w:sz w:val="24"/>
          <w:szCs w:val="24"/>
        </w:rPr>
        <w:t xml:space="preserve">й бюджет на 2019 год – </w:t>
      </w:r>
      <w:r w:rsidR="00792E84">
        <w:rPr>
          <w:rFonts w:ascii="Times New Roman" w:hAnsi="Times New Roman"/>
          <w:color w:val="auto"/>
          <w:sz w:val="24"/>
          <w:szCs w:val="24"/>
        </w:rPr>
        <w:t>35 544,2</w:t>
      </w:r>
      <w:r w:rsidRPr="00297CFF">
        <w:rPr>
          <w:rFonts w:ascii="Times New Roman" w:hAnsi="Times New Roman"/>
          <w:color w:val="auto"/>
          <w:sz w:val="24"/>
          <w:szCs w:val="24"/>
        </w:rPr>
        <w:t>тыс. рублей</w:t>
      </w:r>
      <w:r w:rsidR="003807C0" w:rsidRPr="00297CFF">
        <w:rPr>
          <w:rFonts w:ascii="Times New Roman" w:hAnsi="Times New Roman"/>
          <w:color w:val="auto"/>
          <w:sz w:val="24"/>
          <w:szCs w:val="24"/>
        </w:rPr>
        <w:t>.</w:t>
      </w:r>
    </w:p>
    <w:p w:rsidR="00114355" w:rsidRPr="000A7CCD" w:rsidRDefault="00114355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F0CD7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171D8">
        <w:rPr>
          <w:rFonts w:ascii="Times New Roman" w:hAnsi="Times New Roman"/>
          <w:color w:val="auto"/>
          <w:sz w:val="24"/>
          <w:szCs w:val="24"/>
        </w:rPr>
        <w:t>Общий объем расходов бюджета</w:t>
      </w:r>
      <w:r w:rsidR="008D53A3" w:rsidRPr="00A171D8">
        <w:rPr>
          <w:rFonts w:ascii="Times New Roman" w:hAnsi="Times New Roman"/>
          <w:color w:val="auto"/>
          <w:sz w:val="24"/>
          <w:szCs w:val="24"/>
        </w:rPr>
        <w:t xml:space="preserve"> сельского поселения Бородинское</w:t>
      </w:r>
      <w:r w:rsidRPr="00A171D8">
        <w:rPr>
          <w:rFonts w:ascii="Times New Roman" w:hAnsi="Times New Roman"/>
          <w:color w:val="auto"/>
          <w:sz w:val="24"/>
          <w:szCs w:val="24"/>
        </w:rPr>
        <w:t xml:space="preserve"> на 2017 год</w:t>
      </w:r>
      <w:r w:rsidR="008D53A3" w:rsidRPr="00A171D8">
        <w:rPr>
          <w:rFonts w:ascii="Times New Roman" w:hAnsi="Times New Roman"/>
          <w:color w:val="auto"/>
          <w:sz w:val="24"/>
          <w:szCs w:val="24"/>
        </w:rPr>
        <w:t xml:space="preserve"> прогнозируется в сумме</w:t>
      </w:r>
      <w:r w:rsidR="00A171D8">
        <w:rPr>
          <w:rFonts w:ascii="Times New Roman" w:hAnsi="Times New Roman"/>
          <w:color w:val="auto"/>
          <w:sz w:val="24"/>
          <w:szCs w:val="24"/>
        </w:rPr>
        <w:t xml:space="preserve"> 36 072,2</w:t>
      </w:r>
      <w:r w:rsidR="008D53A3" w:rsidRPr="00A171D8">
        <w:rPr>
          <w:rFonts w:ascii="Times New Roman" w:hAnsi="Times New Roman"/>
          <w:color w:val="auto"/>
          <w:sz w:val="24"/>
          <w:szCs w:val="24"/>
        </w:rPr>
        <w:t xml:space="preserve"> тыс. рублей, что выше </w:t>
      </w:r>
      <w:r w:rsidRPr="00A171D8">
        <w:rPr>
          <w:rFonts w:ascii="Times New Roman" w:hAnsi="Times New Roman"/>
          <w:color w:val="auto"/>
          <w:sz w:val="24"/>
          <w:szCs w:val="24"/>
        </w:rPr>
        <w:t xml:space="preserve">уровня ожидаемого исполнения бюджета </w:t>
      </w:r>
      <w:r w:rsidR="00A171D8" w:rsidRPr="00A171D8">
        <w:rPr>
          <w:rFonts w:ascii="Times New Roman" w:hAnsi="Times New Roman"/>
          <w:color w:val="auto"/>
          <w:sz w:val="24"/>
          <w:szCs w:val="24"/>
        </w:rPr>
        <w:t xml:space="preserve">сельского поселения Бородинское </w:t>
      </w:r>
      <w:r w:rsidR="00671C43" w:rsidRPr="00A171D8">
        <w:rPr>
          <w:rFonts w:ascii="Times New Roman" w:hAnsi="Times New Roman"/>
          <w:color w:val="auto"/>
          <w:sz w:val="24"/>
          <w:szCs w:val="24"/>
        </w:rPr>
        <w:t>в</w:t>
      </w:r>
      <w:r w:rsidRPr="00A171D8">
        <w:rPr>
          <w:rFonts w:ascii="Times New Roman" w:hAnsi="Times New Roman"/>
          <w:color w:val="auto"/>
          <w:sz w:val="24"/>
          <w:szCs w:val="24"/>
        </w:rPr>
        <w:t xml:space="preserve"> 2016 год</w:t>
      </w:r>
      <w:r w:rsidR="00671C43" w:rsidRPr="00A171D8">
        <w:rPr>
          <w:rFonts w:ascii="Times New Roman" w:hAnsi="Times New Roman"/>
          <w:color w:val="auto"/>
          <w:sz w:val="24"/>
          <w:szCs w:val="24"/>
        </w:rPr>
        <w:t>у</w:t>
      </w:r>
      <w:r w:rsidR="00A171D8" w:rsidRPr="00A171D8">
        <w:rPr>
          <w:rFonts w:ascii="Times New Roman" w:hAnsi="Times New Roman"/>
          <w:color w:val="auto"/>
          <w:sz w:val="24"/>
          <w:szCs w:val="24"/>
        </w:rPr>
        <w:t xml:space="preserve"> на </w:t>
      </w:r>
      <w:r w:rsidR="00A171D8">
        <w:rPr>
          <w:rFonts w:ascii="Times New Roman" w:hAnsi="Times New Roman"/>
          <w:color w:val="auto"/>
          <w:sz w:val="24"/>
          <w:szCs w:val="24"/>
        </w:rPr>
        <w:t xml:space="preserve">4 </w:t>
      </w:r>
      <w:r w:rsidR="00A171D8" w:rsidRPr="00A171D8">
        <w:rPr>
          <w:rFonts w:ascii="Times New Roman" w:hAnsi="Times New Roman"/>
          <w:color w:val="auto"/>
          <w:sz w:val="24"/>
          <w:szCs w:val="24"/>
        </w:rPr>
        <w:t>773,3</w:t>
      </w:r>
      <w:r w:rsidRPr="00A171D8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792E84">
        <w:rPr>
          <w:rFonts w:ascii="Times New Roman" w:hAnsi="Times New Roman"/>
          <w:color w:val="auto"/>
          <w:sz w:val="24"/>
          <w:szCs w:val="24"/>
        </w:rPr>
        <w:t xml:space="preserve">, рост </w:t>
      </w:r>
      <w:r w:rsidR="00792E84" w:rsidRPr="00A171D8">
        <w:rPr>
          <w:rFonts w:ascii="Times New Roman" w:hAnsi="Times New Roman"/>
          <w:color w:val="auto"/>
          <w:sz w:val="24"/>
          <w:szCs w:val="24"/>
        </w:rPr>
        <w:t>по отношению к ожидаемому исполнению бюджета в 2016 году</w:t>
      </w:r>
      <w:r w:rsidRPr="00A171D8">
        <w:rPr>
          <w:rFonts w:ascii="Times New Roman" w:hAnsi="Times New Roman"/>
          <w:color w:val="auto"/>
          <w:sz w:val="24"/>
          <w:szCs w:val="24"/>
        </w:rPr>
        <w:t xml:space="preserve"> составляет </w:t>
      </w:r>
      <w:r w:rsidR="00A171D8" w:rsidRPr="00A171D8">
        <w:rPr>
          <w:rFonts w:ascii="Times New Roman" w:hAnsi="Times New Roman"/>
          <w:color w:val="auto"/>
          <w:sz w:val="24"/>
          <w:szCs w:val="24"/>
        </w:rPr>
        <w:t>115,3</w:t>
      </w:r>
      <w:r w:rsidRPr="00A171D8">
        <w:rPr>
          <w:rFonts w:ascii="Times New Roman" w:hAnsi="Times New Roman"/>
          <w:color w:val="auto"/>
          <w:sz w:val="24"/>
          <w:szCs w:val="24"/>
        </w:rPr>
        <w:t>%. На</w:t>
      </w:r>
      <w:r w:rsidR="00E330FC">
        <w:rPr>
          <w:rFonts w:ascii="Times New Roman" w:hAnsi="Times New Roman"/>
          <w:color w:val="auto"/>
          <w:sz w:val="24"/>
          <w:szCs w:val="24"/>
        </w:rPr>
        <w:t xml:space="preserve"> плановый период </w:t>
      </w:r>
      <w:r w:rsidR="00A171D8" w:rsidRPr="006C40FA">
        <w:rPr>
          <w:rFonts w:ascii="Times New Roman" w:hAnsi="Times New Roman"/>
          <w:color w:val="auto"/>
          <w:sz w:val="24"/>
          <w:szCs w:val="24"/>
        </w:rPr>
        <w:t xml:space="preserve">2018 </w:t>
      </w:r>
      <w:r w:rsidR="00E330FC">
        <w:rPr>
          <w:rFonts w:ascii="Times New Roman" w:hAnsi="Times New Roman"/>
          <w:color w:val="auto"/>
          <w:sz w:val="24"/>
          <w:szCs w:val="24"/>
        </w:rPr>
        <w:t xml:space="preserve">и 2019 </w:t>
      </w:r>
      <w:r w:rsidRPr="006C40FA">
        <w:rPr>
          <w:rFonts w:ascii="Times New Roman" w:hAnsi="Times New Roman"/>
          <w:color w:val="auto"/>
          <w:sz w:val="24"/>
          <w:szCs w:val="24"/>
        </w:rPr>
        <w:t>год</w:t>
      </w:r>
      <w:r w:rsidR="00E330FC">
        <w:rPr>
          <w:rFonts w:ascii="Times New Roman" w:hAnsi="Times New Roman"/>
          <w:color w:val="auto"/>
          <w:sz w:val="24"/>
          <w:szCs w:val="24"/>
        </w:rPr>
        <w:t>ов</w:t>
      </w:r>
      <w:r w:rsidRPr="006C40FA">
        <w:rPr>
          <w:rFonts w:ascii="Times New Roman" w:hAnsi="Times New Roman"/>
          <w:color w:val="auto"/>
          <w:sz w:val="24"/>
          <w:szCs w:val="24"/>
        </w:rPr>
        <w:t xml:space="preserve"> общий объем ра</w:t>
      </w:r>
      <w:r w:rsidR="00A171D8" w:rsidRPr="006C40FA">
        <w:rPr>
          <w:rFonts w:ascii="Times New Roman" w:hAnsi="Times New Roman"/>
          <w:color w:val="auto"/>
          <w:sz w:val="24"/>
          <w:szCs w:val="24"/>
        </w:rPr>
        <w:t xml:space="preserve">сходов определен в сумме </w:t>
      </w:r>
      <w:r w:rsidR="00E330FC">
        <w:rPr>
          <w:rFonts w:ascii="Times New Roman" w:hAnsi="Times New Roman"/>
          <w:color w:val="auto"/>
          <w:sz w:val="24"/>
          <w:szCs w:val="24"/>
        </w:rPr>
        <w:t xml:space="preserve">                 35 544,2 </w:t>
      </w:r>
      <w:r w:rsidRPr="006C40FA">
        <w:rPr>
          <w:rFonts w:ascii="Times New Roman" w:hAnsi="Times New Roman"/>
          <w:color w:val="auto"/>
          <w:sz w:val="24"/>
          <w:szCs w:val="24"/>
        </w:rPr>
        <w:t>тыс. рублей</w:t>
      </w:r>
      <w:r w:rsidR="00E330FC">
        <w:rPr>
          <w:rFonts w:ascii="Times New Roman" w:hAnsi="Times New Roman"/>
          <w:color w:val="auto"/>
          <w:sz w:val="24"/>
          <w:szCs w:val="24"/>
        </w:rPr>
        <w:t xml:space="preserve"> ежегодно</w:t>
      </w:r>
      <w:r w:rsidRPr="006C40FA">
        <w:rPr>
          <w:rFonts w:ascii="Times New Roman" w:hAnsi="Times New Roman"/>
          <w:color w:val="auto"/>
          <w:sz w:val="24"/>
          <w:szCs w:val="24"/>
        </w:rPr>
        <w:t>, отношение бюджетных расходов по сравнен</w:t>
      </w:r>
      <w:r w:rsidR="006C40FA" w:rsidRPr="006C40FA">
        <w:rPr>
          <w:rFonts w:ascii="Times New Roman" w:hAnsi="Times New Roman"/>
          <w:color w:val="auto"/>
          <w:sz w:val="24"/>
          <w:szCs w:val="24"/>
        </w:rPr>
        <w:t xml:space="preserve">ию с </w:t>
      </w:r>
      <w:r w:rsidR="00045999">
        <w:rPr>
          <w:rFonts w:ascii="Times New Roman" w:hAnsi="Times New Roman"/>
          <w:color w:val="auto"/>
          <w:sz w:val="24"/>
          <w:szCs w:val="24"/>
        </w:rPr>
        <w:t xml:space="preserve">                </w:t>
      </w:r>
      <w:r w:rsidR="00250BED">
        <w:rPr>
          <w:rFonts w:ascii="Times New Roman" w:hAnsi="Times New Roman"/>
          <w:color w:val="auto"/>
          <w:sz w:val="24"/>
          <w:szCs w:val="24"/>
        </w:rPr>
        <w:t>2017 годом составляет</w:t>
      </w:r>
      <w:r w:rsidR="00E330FC">
        <w:rPr>
          <w:rFonts w:ascii="Times New Roman" w:hAnsi="Times New Roman"/>
          <w:color w:val="auto"/>
          <w:sz w:val="24"/>
          <w:szCs w:val="24"/>
        </w:rPr>
        <w:t xml:space="preserve"> 98,5</w:t>
      </w:r>
      <w:r w:rsidRPr="006C40FA">
        <w:rPr>
          <w:rFonts w:ascii="Times New Roman" w:hAnsi="Times New Roman"/>
          <w:color w:val="auto"/>
          <w:sz w:val="24"/>
          <w:szCs w:val="24"/>
        </w:rPr>
        <w:t xml:space="preserve">%. </w:t>
      </w:r>
    </w:p>
    <w:p w:rsidR="000F3B44" w:rsidRPr="001133CA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133CA">
        <w:rPr>
          <w:rFonts w:ascii="Times New Roman" w:hAnsi="Times New Roman"/>
          <w:color w:val="auto"/>
          <w:sz w:val="24"/>
          <w:szCs w:val="24"/>
        </w:rPr>
        <w:t>Порядок и методика планирования бюджетных ассигнований бюджета</w:t>
      </w:r>
      <w:r w:rsidR="00E10B6D" w:rsidRPr="001133CA">
        <w:rPr>
          <w:rFonts w:ascii="Times New Roman" w:hAnsi="Times New Roman"/>
          <w:color w:val="auto"/>
          <w:sz w:val="24"/>
          <w:szCs w:val="24"/>
        </w:rPr>
        <w:t xml:space="preserve"> сельского поселения Бородинское</w:t>
      </w:r>
      <w:r w:rsidRPr="001133CA">
        <w:rPr>
          <w:rFonts w:ascii="Times New Roman" w:hAnsi="Times New Roman"/>
          <w:color w:val="auto"/>
          <w:sz w:val="24"/>
          <w:szCs w:val="24"/>
        </w:rPr>
        <w:t>, установление которых на уровне соответствующего финансового органа предусматривается ст. 174.2 Б</w:t>
      </w:r>
      <w:r w:rsidR="00D84AC4" w:rsidRPr="001133CA">
        <w:rPr>
          <w:rFonts w:ascii="Times New Roman" w:hAnsi="Times New Roman"/>
          <w:color w:val="auto"/>
          <w:sz w:val="24"/>
          <w:szCs w:val="24"/>
        </w:rPr>
        <w:t>юджетного кодекса</w:t>
      </w:r>
      <w:r w:rsidRPr="001133CA">
        <w:rPr>
          <w:rFonts w:ascii="Times New Roman" w:hAnsi="Times New Roman"/>
          <w:color w:val="auto"/>
          <w:sz w:val="24"/>
          <w:szCs w:val="24"/>
        </w:rPr>
        <w:t xml:space="preserve"> РФ, не представлены.</w:t>
      </w:r>
    </w:p>
    <w:p w:rsidR="000F3B44" w:rsidRPr="000A7CCD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3B44" w:rsidRPr="00E10B6D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B6D">
        <w:rPr>
          <w:rFonts w:ascii="Times New Roman" w:hAnsi="Times New Roman"/>
          <w:sz w:val="24"/>
          <w:szCs w:val="24"/>
        </w:rPr>
        <w:t xml:space="preserve">Сравнительные данные по расходам приведены в таблице. </w:t>
      </w:r>
    </w:p>
    <w:p w:rsidR="000F3B44" w:rsidRPr="00E10B6D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10B6D">
        <w:rPr>
          <w:rFonts w:ascii="Times New Roman" w:hAnsi="Times New Roman"/>
        </w:rPr>
        <w:tab/>
      </w:r>
      <w:r w:rsidRPr="00E10B6D">
        <w:rPr>
          <w:rFonts w:ascii="Times New Roman" w:hAnsi="Times New Roman"/>
        </w:rPr>
        <w:tab/>
      </w:r>
      <w:r w:rsidRPr="00E10B6D">
        <w:rPr>
          <w:rFonts w:ascii="Times New Roman" w:hAnsi="Times New Roman"/>
        </w:rPr>
        <w:tab/>
      </w:r>
      <w:r w:rsidRPr="00E10B6D">
        <w:rPr>
          <w:rFonts w:ascii="Times New Roman" w:hAnsi="Times New Roman"/>
        </w:rPr>
        <w:tab/>
      </w:r>
      <w:r w:rsidRPr="00E10B6D">
        <w:rPr>
          <w:rFonts w:ascii="Times New Roman" w:hAnsi="Times New Roman"/>
        </w:rPr>
        <w:tab/>
      </w:r>
      <w:r w:rsidRPr="00E10B6D">
        <w:rPr>
          <w:rFonts w:ascii="Times New Roman" w:hAnsi="Times New Roman"/>
        </w:rPr>
        <w:tab/>
      </w:r>
      <w:r w:rsidRPr="00E10B6D">
        <w:rPr>
          <w:rFonts w:ascii="Times New Roman" w:hAnsi="Times New Roman"/>
        </w:rPr>
        <w:tab/>
      </w:r>
      <w:r w:rsidRPr="00E10B6D">
        <w:rPr>
          <w:rFonts w:ascii="Times New Roman" w:hAnsi="Times New Roman"/>
        </w:rPr>
        <w:tab/>
      </w:r>
      <w:r w:rsidRPr="00E10B6D">
        <w:rPr>
          <w:rFonts w:ascii="Times New Roman" w:hAnsi="Times New Roman"/>
        </w:rPr>
        <w:tab/>
        <w:t xml:space="preserve">  </w:t>
      </w:r>
      <w:r w:rsidR="00E10B6D">
        <w:rPr>
          <w:rFonts w:ascii="Times New Roman" w:hAnsi="Times New Roman"/>
        </w:rPr>
        <w:t xml:space="preserve">               </w:t>
      </w:r>
      <w:r w:rsidRPr="00E10B6D">
        <w:rPr>
          <w:rFonts w:ascii="Times New Roman" w:hAnsi="Times New Roman"/>
        </w:rPr>
        <w:t xml:space="preserve">    тыс. рублей</w:t>
      </w:r>
    </w:p>
    <w:tbl>
      <w:tblPr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7"/>
        <w:gridCol w:w="1314"/>
        <w:gridCol w:w="1093"/>
        <w:gridCol w:w="1075"/>
        <w:gridCol w:w="992"/>
        <w:gridCol w:w="1056"/>
        <w:gridCol w:w="965"/>
      </w:tblGrid>
      <w:tr w:rsidR="000F3B44" w:rsidRPr="00B15F2F" w:rsidTr="00882DC2">
        <w:trPr>
          <w:tblHeader/>
        </w:trPr>
        <w:tc>
          <w:tcPr>
            <w:tcW w:w="3147" w:type="dxa"/>
            <w:vMerge w:val="restart"/>
          </w:tcPr>
          <w:p w:rsidR="000F3B44" w:rsidRPr="00B15F2F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Наименование</w:t>
            </w:r>
          </w:p>
        </w:tc>
        <w:tc>
          <w:tcPr>
            <w:tcW w:w="1314" w:type="dxa"/>
            <w:vMerge w:val="restart"/>
          </w:tcPr>
          <w:p w:rsidR="000F3B44" w:rsidRPr="00B15F2F" w:rsidRDefault="0099164F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Ожидаемое исполнение бюджета в</w:t>
            </w:r>
            <w:r w:rsidR="000F3B44" w:rsidRPr="00B15F2F">
              <w:rPr>
                <w:rFonts w:ascii="Times New Roman" w:hAnsi="Times New Roman"/>
                <w:sz w:val="21"/>
                <w:szCs w:val="21"/>
              </w:rPr>
              <w:t xml:space="preserve"> 2016 год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</w:p>
        </w:tc>
        <w:tc>
          <w:tcPr>
            <w:tcW w:w="2168" w:type="dxa"/>
            <w:gridSpan w:val="2"/>
          </w:tcPr>
          <w:p w:rsidR="000F3B44" w:rsidRPr="00B15F2F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Проект бюджета на 2017 год</w:t>
            </w:r>
          </w:p>
        </w:tc>
        <w:tc>
          <w:tcPr>
            <w:tcW w:w="992" w:type="dxa"/>
            <w:vMerge w:val="restart"/>
          </w:tcPr>
          <w:p w:rsidR="000F3B44" w:rsidRPr="00B15F2F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Темп роста, %</w:t>
            </w:r>
          </w:p>
        </w:tc>
        <w:tc>
          <w:tcPr>
            <w:tcW w:w="1056" w:type="dxa"/>
            <w:vMerge w:val="restart"/>
          </w:tcPr>
          <w:p w:rsidR="000F3B44" w:rsidRPr="00B15F2F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Прогноз на 2018 год</w:t>
            </w:r>
          </w:p>
        </w:tc>
        <w:tc>
          <w:tcPr>
            <w:tcW w:w="965" w:type="dxa"/>
            <w:vMerge w:val="restart"/>
          </w:tcPr>
          <w:p w:rsidR="000F3B44" w:rsidRPr="00B15F2F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Прогноз на 2019 год</w:t>
            </w:r>
          </w:p>
        </w:tc>
      </w:tr>
      <w:tr w:rsidR="000F3B44" w:rsidRPr="00B15F2F" w:rsidTr="00882DC2">
        <w:trPr>
          <w:tblHeader/>
        </w:trPr>
        <w:tc>
          <w:tcPr>
            <w:tcW w:w="3147" w:type="dxa"/>
            <w:vMerge/>
          </w:tcPr>
          <w:p w:rsidR="000F3B44" w:rsidRPr="00B15F2F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14" w:type="dxa"/>
            <w:vMerge/>
          </w:tcPr>
          <w:p w:rsidR="000F3B44" w:rsidRPr="00B15F2F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dxa"/>
          </w:tcPr>
          <w:p w:rsidR="000F3B44" w:rsidRPr="00B15F2F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сумма</w:t>
            </w:r>
          </w:p>
        </w:tc>
        <w:tc>
          <w:tcPr>
            <w:tcW w:w="1075" w:type="dxa"/>
          </w:tcPr>
          <w:p w:rsidR="000F3B44" w:rsidRPr="00B15F2F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% в общей сумме расходов</w:t>
            </w:r>
          </w:p>
        </w:tc>
        <w:tc>
          <w:tcPr>
            <w:tcW w:w="992" w:type="dxa"/>
            <w:vMerge/>
          </w:tcPr>
          <w:p w:rsidR="000F3B44" w:rsidRPr="00B15F2F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0F3B44" w:rsidRPr="00B15F2F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5" w:type="dxa"/>
            <w:vMerge/>
          </w:tcPr>
          <w:p w:rsidR="000F3B44" w:rsidRPr="00B15F2F" w:rsidRDefault="000F3B44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F3B44" w:rsidRPr="00B15F2F" w:rsidTr="00AF0CD7">
        <w:tc>
          <w:tcPr>
            <w:tcW w:w="3147" w:type="dxa"/>
          </w:tcPr>
          <w:p w:rsidR="000F3B44" w:rsidRPr="00B15F2F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14" w:type="dxa"/>
          </w:tcPr>
          <w:p w:rsidR="000F3B44" w:rsidRPr="00B15F2F" w:rsidRDefault="00C316BE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12 223,4</w:t>
            </w:r>
          </w:p>
        </w:tc>
        <w:tc>
          <w:tcPr>
            <w:tcW w:w="1093" w:type="dxa"/>
          </w:tcPr>
          <w:p w:rsidR="000F3B44" w:rsidRPr="00B15F2F" w:rsidRDefault="004178F9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12 834,2</w:t>
            </w:r>
          </w:p>
        </w:tc>
        <w:tc>
          <w:tcPr>
            <w:tcW w:w="1075" w:type="dxa"/>
          </w:tcPr>
          <w:p w:rsidR="000F3B44" w:rsidRPr="00B15F2F" w:rsidRDefault="00A63C72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35,6</w:t>
            </w:r>
          </w:p>
        </w:tc>
        <w:tc>
          <w:tcPr>
            <w:tcW w:w="992" w:type="dxa"/>
          </w:tcPr>
          <w:p w:rsidR="000F3B44" w:rsidRPr="00B15F2F" w:rsidRDefault="002D5221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105,0</w:t>
            </w:r>
          </w:p>
        </w:tc>
        <w:tc>
          <w:tcPr>
            <w:tcW w:w="1056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12 306,</w:t>
            </w:r>
          </w:p>
        </w:tc>
        <w:tc>
          <w:tcPr>
            <w:tcW w:w="965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12 306,2</w:t>
            </w:r>
          </w:p>
        </w:tc>
      </w:tr>
      <w:tr w:rsidR="000F3B44" w:rsidRPr="00B15F2F" w:rsidTr="00AF0CD7">
        <w:tc>
          <w:tcPr>
            <w:tcW w:w="3147" w:type="dxa"/>
          </w:tcPr>
          <w:p w:rsidR="000F3B44" w:rsidRPr="00B15F2F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1314" w:type="dxa"/>
          </w:tcPr>
          <w:p w:rsidR="000F3B44" w:rsidRPr="00B15F2F" w:rsidRDefault="00C316BE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251,4</w:t>
            </w:r>
          </w:p>
        </w:tc>
        <w:tc>
          <w:tcPr>
            <w:tcW w:w="1093" w:type="dxa"/>
          </w:tcPr>
          <w:p w:rsidR="000F3B44" w:rsidRPr="00B15F2F" w:rsidRDefault="004178F9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276,0</w:t>
            </w:r>
          </w:p>
        </w:tc>
        <w:tc>
          <w:tcPr>
            <w:tcW w:w="1075" w:type="dxa"/>
          </w:tcPr>
          <w:p w:rsidR="000F3B44" w:rsidRPr="00B15F2F" w:rsidRDefault="00A63C72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0,8</w:t>
            </w:r>
          </w:p>
        </w:tc>
        <w:tc>
          <w:tcPr>
            <w:tcW w:w="992" w:type="dxa"/>
          </w:tcPr>
          <w:p w:rsidR="000F3B44" w:rsidRPr="00B15F2F" w:rsidRDefault="002D5221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109,8</w:t>
            </w:r>
          </w:p>
        </w:tc>
        <w:tc>
          <w:tcPr>
            <w:tcW w:w="1056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276,0</w:t>
            </w:r>
          </w:p>
        </w:tc>
        <w:tc>
          <w:tcPr>
            <w:tcW w:w="965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276,0</w:t>
            </w:r>
          </w:p>
        </w:tc>
      </w:tr>
      <w:tr w:rsidR="000F3B44" w:rsidRPr="00B15F2F" w:rsidTr="00AF0CD7">
        <w:tc>
          <w:tcPr>
            <w:tcW w:w="3147" w:type="dxa"/>
          </w:tcPr>
          <w:p w:rsidR="000F3B44" w:rsidRPr="00B15F2F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4" w:type="dxa"/>
          </w:tcPr>
          <w:p w:rsidR="000F3B44" w:rsidRPr="00B15F2F" w:rsidRDefault="00C316BE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093" w:type="dxa"/>
          </w:tcPr>
          <w:p w:rsidR="000F3B44" w:rsidRPr="00B15F2F" w:rsidRDefault="004178F9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243,2</w:t>
            </w:r>
          </w:p>
        </w:tc>
        <w:tc>
          <w:tcPr>
            <w:tcW w:w="1075" w:type="dxa"/>
          </w:tcPr>
          <w:p w:rsidR="000F3B44" w:rsidRPr="00B15F2F" w:rsidRDefault="00A63C72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0,7</w:t>
            </w:r>
          </w:p>
        </w:tc>
        <w:tc>
          <w:tcPr>
            <w:tcW w:w="992" w:type="dxa"/>
          </w:tcPr>
          <w:p w:rsidR="000F3B44" w:rsidRPr="00B15F2F" w:rsidRDefault="002D5221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056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243,2</w:t>
            </w:r>
          </w:p>
        </w:tc>
        <w:tc>
          <w:tcPr>
            <w:tcW w:w="965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243,2</w:t>
            </w:r>
          </w:p>
        </w:tc>
      </w:tr>
      <w:tr w:rsidR="000F3B44" w:rsidRPr="00B15F2F" w:rsidTr="00AF0CD7">
        <w:tc>
          <w:tcPr>
            <w:tcW w:w="3147" w:type="dxa"/>
          </w:tcPr>
          <w:p w:rsidR="000F3B44" w:rsidRPr="00B15F2F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314" w:type="dxa"/>
          </w:tcPr>
          <w:p w:rsidR="000F3B44" w:rsidRPr="00B15F2F" w:rsidRDefault="00C316BE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093" w:type="dxa"/>
          </w:tcPr>
          <w:p w:rsidR="000F3B44" w:rsidRPr="00B15F2F" w:rsidRDefault="004178F9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6,0</w:t>
            </w:r>
          </w:p>
        </w:tc>
        <w:tc>
          <w:tcPr>
            <w:tcW w:w="1075" w:type="dxa"/>
          </w:tcPr>
          <w:p w:rsidR="000F3B44" w:rsidRPr="00B15F2F" w:rsidRDefault="00A63C72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0F3B44" w:rsidRPr="00B15F2F" w:rsidRDefault="002D5221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056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6,0</w:t>
            </w:r>
          </w:p>
        </w:tc>
        <w:tc>
          <w:tcPr>
            <w:tcW w:w="965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6,0</w:t>
            </w:r>
          </w:p>
        </w:tc>
      </w:tr>
      <w:tr w:rsidR="000F3B44" w:rsidRPr="00B15F2F" w:rsidTr="00AF0CD7">
        <w:tc>
          <w:tcPr>
            <w:tcW w:w="3147" w:type="dxa"/>
          </w:tcPr>
          <w:p w:rsidR="000F3B44" w:rsidRPr="00B15F2F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lastRenderedPageBreak/>
              <w:t>Жилищно-коммунальное хозяйство</w:t>
            </w:r>
          </w:p>
        </w:tc>
        <w:tc>
          <w:tcPr>
            <w:tcW w:w="1314" w:type="dxa"/>
          </w:tcPr>
          <w:p w:rsidR="000F3B44" w:rsidRPr="00B15F2F" w:rsidRDefault="00C316BE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11 090,0</w:t>
            </w:r>
          </w:p>
        </w:tc>
        <w:tc>
          <w:tcPr>
            <w:tcW w:w="1093" w:type="dxa"/>
          </w:tcPr>
          <w:p w:rsidR="000F3B44" w:rsidRPr="00B15F2F" w:rsidRDefault="004178F9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14 038,8</w:t>
            </w:r>
          </w:p>
        </w:tc>
        <w:tc>
          <w:tcPr>
            <w:tcW w:w="1075" w:type="dxa"/>
          </w:tcPr>
          <w:p w:rsidR="000F3B44" w:rsidRPr="00B15F2F" w:rsidRDefault="00A63C72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38,9</w:t>
            </w:r>
          </w:p>
        </w:tc>
        <w:tc>
          <w:tcPr>
            <w:tcW w:w="992" w:type="dxa"/>
          </w:tcPr>
          <w:p w:rsidR="000F3B44" w:rsidRPr="00B15F2F" w:rsidRDefault="002D5221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126,6</w:t>
            </w:r>
          </w:p>
        </w:tc>
        <w:tc>
          <w:tcPr>
            <w:tcW w:w="1056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13 157,1</w:t>
            </w:r>
          </w:p>
        </w:tc>
        <w:tc>
          <w:tcPr>
            <w:tcW w:w="965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12 275,4</w:t>
            </w:r>
          </w:p>
        </w:tc>
      </w:tr>
      <w:tr w:rsidR="000F3B44" w:rsidRPr="00B15F2F" w:rsidTr="00AF0CD7">
        <w:tc>
          <w:tcPr>
            <w:tcW w:w="3147" w:type="dxa"/>
          </w:tcPr>
          <w:p w:rsidR="000F3B44" w:rsidRPr="00B15F2F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 xml:space="preserve">Образование </w:t>
            </w:r>
          </w:p>
        </w:tc>
        <w:tc>
          <w:tcPr>
            <w:tcW w:w="1314" w:type="dxa"/>
          </w:tcPr>
          <w:p w:rsidR="000F3B44" w:rsidRPr="00B15F2F" w:rsidRDefault="008F40E2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40,0</w:t>
            </w:r>
          </w:p>
        </w:tc>
        <w:tc>
          <w:tcPr>
            <w:tcW w:w="1093" w:type="dxa"/>
          </w:tcPr>
          <w:p w:rsidR="000F3B44" w:rsidRPr="00B15F2F" w:rsidRDefault="004178F9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50,0</w:t>
            </w:r>
          </w:p>
        </w:tc>
        <w:tc>
          <w:tcPr>
            <w:tcW w:w="1075" w:type="dxa"/>
          </w:tcPr>
          <w:p w:rsidR="000F3B44" w:rsidRPr="00B15F2F" w:rsidRDefault="00A63C72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0,1</w:t>
            </w:r>
          </w:p>
        </w:tc>
        <w:tc>
          <w:tcPr>
            <w:tcW w:w="992" w:type="dxa"/>
          </w:tcPr>
          <w:p w:rsidR="000F3B44" w:rsidRPr="00B15F2F" w:rsidRDefault="002D5221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125,0</w:t>
            </w:r>
          </w:p>
        </w:tc>
        <w:tc>
          <w:tcPr>
            <w:tcW w:w="1056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50,0</w:t>
            </w:r>
          </w:p>
        </w:tc>
        <w:tc>
          <w:tcPr>
            <w:tcW w:w="965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50,0</w:t>
            </w:r>
          </w:p>
        </w:tc>
      </w:tr>
      <w:tr w:rsidR="000F3B44" w:rsidRPr="00B15F2F" w:rsidTr="00AF0CD7">
        <w:tc>
          <w:tcPr>
            <w:tcW w:w="3147" w:type="dxa"/>
          </w:tcPr>
          <w:p w:rsidR="000F3B44" w:rsidRPr="00B15F2F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314" w:type="dxa"/>
          </w:tcPr>
          <w:p w:rsidR="000F3B44" w:rsidRPr="00B15F2F" w:rsidRDefault="008F40E2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7 651,1</w:t>
            </w:r>
          </w:p>
        </w:tc>
        <w:tc>
          <w:tcPr>
            <w:tcW w:w="1093" w:type="dxa"/>
          </w:tcPr>
          <w:p w:rsidR="000F3B44" w:rsidRPr="00B15F2F" w:rsidRDefault="004178F9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8 576,0</w:t>
            </w:r>
          </w:p>
        </w:tc>
        <w:tc>
          <w:tcPr>
            <w:tcW w:w="1075" w:type="dxa"/>
          </w:tcPr>
          <w:p w:rsidR="000F3B44" w:rsidRPr="00B15F2F" w:rsidRDefault="00A63C72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23,8</w:t>
            </w:r>
          </w:p>
        </w:tc>
        <w:tc>
          <w:tcPr>
            <w:tcW w:w="992" w:type="dxa"/>
          </w:tcPr>
          <w:p w:rsidR="000F3B44" w:rsidRPr="00B15F2F" w:rsidRDefault="002D5221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112,0</w:t>
            </w:r>
          </w:p>
        </w:tc>
        <w:tc>
          <w:tcPr>
            <w:tcW w:w="1056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8 576,0</w:t>
            </w:r>
          </w:p>
        </w:tc>
        <w:tc>
          <w:tcPr>
            <w:tcW w:w="965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8 576,0</w:t>
            </w:r>
          </w:p>
        </w:tc>
      </w:tr>
      <w:tr w:rsidR="000F3B44" w:rsidRPr="00B15F2F" w:rsidTr="00AF0CD7">
        <w:tc>
          <w:tcPr>
            <w:tcW w:w="3147" w:type="dxa"/>
          </w:tcPr>
          <w:p w:rsidR="000F3B44" w:rsidRPr="00B15F2F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 xml:space="preserve">Физическая культура и спорт </w:t>
            </w:r>
          </w:p>
        </w:tc>
        <w:tc>
          <w:tcPr>
            <w:tcW w:w="1314" w:type="dxa"/>
          </w:tcPr>
          <w:p w:rsidR="000F3B44" w:rsidRPr="00B15F2F" w:rsidRDefault="008F40E2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43,0</w:t>
            </w:r>
          </w:p>
        </w:tc>
        <w:tc>
          <w:tcPr>
            <w:tcW w:w="1093" w:type="dxa"/>
          </w:tcPr>
          <w:p w:rsidR="000F3B44" w:rsidRPr="00B15F2F" w:rsidRDefault="004178F9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48,0</w:t>
            </w:r>
          </w:p>
        </w:tc>
        <w:tc>
          <w:tcPr>
            <w:tcW w:w="1075" w:type="dxa"/>
          </w:tcPr>
          <w:p w:rsidR="000F3B44" w:rsidRPr="00B15F2F" w:rsidRDefault="00A63C72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0,1</w:t>
            </w:r>
          </w:p>
        </w:tc>
        <w:tc>
          <w:tcPr>
            <w:tcW w:w="992" w:type="dxa"/>
          </w:tcPr>
          <w:p w:rsidR="000F3B44" w:rsidRPr="00B15F2F" w:rsidRDefault="002D5221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111,6</w:t>
            </w:r>
          </w:p>
        </w:tc>
        <w:tc>
          <w:tcPr>
            <w:tcW w:w="1056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48,0</w:t>
            </w:r>
          </w:p>
        </w:tc>
        <w:tc>
          <w:tcPr>
            <w:tcW w:w="965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5F2F">
              <w:rPr>
                <w:rFonts w:ascii="Times New Roman" w:hAnsi="Times New Roman"/>
                <w:sz w:val="21"/>
                <w:szCs w:val="21"/>
              </w:rPr>
              <w:t>48,0</w:t>
            </w:r>
          </w:p>
        </w:tc>
      </w:tr>
      <w:tr w:rsidR="000F3B44" w:rsidRPr="00B15F2F" w:rsidTr="00AF0CD7">
        <w:tc>
          <w:tcPr>
            <w:tcW w:w="3147" w:type="dxa"/>
          </w:tcPr>
          <w:p w:rsidR="000F3B44" w:rsidRPr="00B15F2F" w:rsidRDefault="000F3B44" w:rsidP="00AF0C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B15F2F">
              <w:rPr>
                <w:rFonts w:ascii="Times New Roman" w:hAnsi="Times New Roman"/>
                <w:b/>
                <w:sz w:val="21"/>
                <w:szCs w:val="21"/>
              </w:rPr>
              <w:t>Всего расходов</w:t>
            </w:r>
          </w:p>
        </w:tc>
        <w:tc>
          <w:tcPr>
            <w:tcW w:w="1314" w:type="dxa"/>
          </w:tcPr>
          <w:p w:rsidR="000F3B44" w:rsidRPr="00B15F2F" w:rsidRDefault="001A4749" w:rsidP="00AF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15F2F">
              <w:rPr>
                <w:rFonts w:ascii="Times New Roman" w:hAnsi="Times New Roman"/>
                <w:b/>
                <w:sz w:val="21"/>
                <w:szCs w:val="21"/>
              </w:rPr>
              <w:t>31 298,9</w:t>
            </w:r>
          </w:p>
        </w:tc>
        <w:tc>
          <w:tcPr>
            <w:tcW w:w="1093" w:type="dxa"/>
          </w:tcPr>
          <w:p w:rsidR="000F3B44" w:rsidRPr="00B15F2F" w:rsidRDefault="00B206B3" w:rsidP="00AF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15F2F">
              <w:rPr>
                <w:rFonts w:ascii="Times New Roman" w:hAnsi="Times New Roman"/>
                <w:b/>
                <w:sz w:val="21"/>
                <w:szCs w:val="21"/>
              </w:rPr>
              <w:t>36 072,2</w:t>
            </w:r>
          </w:p>
        </w:tc>
        <w:tc>
          <w:tcPr>
            <w:tcW w:w="1075" w:type="dxa"/>
          </w:tcPr>
          <w:p w:rsidR="000F3B44" w:rsidRPr="00B15F2F" w:rsidRDefault="00A63C72" w:rsidP="00AF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15F2F">
              <w:rPr>
                <w:rFonts w:ascii="Times New Roman" w:hAnsi="Times New Roman"/>
                <w:b/>
                <w:sz w:val="21"/>
                <w:szCs w:val="21"/>
              </w:rPr>
              <w:t>100</w:t>
            </w:r>
          </w:p>
        </w:tc>
        <w:tc>
          <w:tcPr>
            <w:tcW w:w="992" w:type="dxa"/>
          </w:tcPr>
          <w:p w:rsidR="000F3B44" w:rsidRPr="00B15F2F" w:rsidRDefault="00B15F2F" w:rsidP="00AF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15F2F">
              <w:rPr>
                <w:rFonts w:ascii="Times New Roman" w:hAnsi="Times New Roman"/>
                <w:b/>
                <w:sz w:val="21"/>
                <w:szCs w:val="21"/>
              </w:rPr>
              <w:t>115,3</w:t>
            </w:r>
          </w:p>
        </w:tc>
        <w:tc>
          <w:tcPr>
            <w:tcW w:w="1056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15F2F">
              <w:rPr>
                <w:rFonts w:ascii="Times New Roman" w:hAnsi="Times New Roman"/>
                <w:b/>
                <w:sz w:val="21"/>
                <w:szCs w:val="21"/>
              </w:rPr>
              <w:t>34 662,5</w:t>
            </w:r>
          </w:p>
        </w:tc>
        <w:tc>
          <w:tcPr>
            <w:tcW w:w="965" w:type="dxa"/>
          </w:tcPr>
          <w:p w:rsidR="000F3B44" w:rsidRPr="00B15F2F" w:rsidRDefault="00BA3DF0" w:rsidP="00AF0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15F2F">
              <w:rPr>
                <w:rFonts w:ascii="Times New Roman" w:hAnsi="Times New Roman"/>
                <w:b/>
                <w:sz w:val="21"/>
                <w:szCs w:val="21"/>
              </w:rPr>
              <w:t>33 780,8</w:t>
            </w:r>
          </w:p>
        </w:tc>
      </w:tr>
    </w:tbl>
    <w:p w:rsidR="000F3B44" w:rsidRPr="00B15F2F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F3B44" w:rsidRPr="00B15F2F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F2F">
        <w:rPr>
          <w:rFonts w:ascii="Times New Roman" w:hAnsi="Times New Roman"/>
          <w:sz w:val="24"/>
          <w:szCs w:val="24"/>
        </w:rPr>
        <w:t xml:space="preserve">КСП проведен сравнительный анализ </w:t>
      </w:r>
      <w:r w:rsidR="00671C43" w:rsidRPr="00B15F2F">
        <w:rPr>
          <w:rFonts w:ascii="Times New Roman" w:hAnsi="Times New Roman"/>
          <w:sz w:val="24"/>
          <w:szCs w:val="24"/>
        </w:rPr>
        <w:t xml:space="preserve">проекта бюджета </w:t>
      </w:r>
      <w:r w:rsidRPr="00B15F2F">
        <w:rPr>
          <w:rFonts w:ascii="Times New Roman" w:hAnsi="Times New Roman"/>
          <w:sz w:val="24"/>
          <w:szCs w:val="24"/>
        </w:rPr>
        <w:t>на 2017 год с ожидаемым исполнением бюджета</w:t>
      </w:r>
      <w:r w:rsidR="00B15F2F" w:rsidRPr="00B15F2F">
        <w:rPr>
          <w:rFonts w:ascii="Times New Roman" w:hAnsi="Times New Roman"/>
          <w:sz w:val="24"/>
          <w:szCs w:val="24"/>
        </w:rPr>
        <w:t xml:space="preserve"> сельского поселения Бородинское</w:t>
      </w:r>
      <w:r w:rsidR="00B46587">
        <w:rPr>
          <w:rFonts w:ascii="Times New Roman" w:hAnsi="Times New Roman"/>
          <w:sz w:val="24"/>
          <w:szCs w:val="24"/>
        </w:rPr>
        <w:t xml:space="preserve"> в</w:t>
      </w:r>
      <w:r w:rsidRPr="00B15F2F">
        <w:rPr>
          <w:rFonts w:ascii="Times New Roman" w:hAnsi="Times New Roman"/>
          <w:sz w:val="24"/>
          <w:szCs w:val="24"/>
        </w:rPr>
        <w:t xml:space="preserve"> 2016 год</w:t>
      </w:r>
      <w:r w:rsidR="00B46587">
        <w:rPr>
          <w:rFonts w:ascii="Times New Roman" w:hAnsi="Times New Roman"/>
          <w:sz w:val="24"/>
          <w:szCs w:val="24"/>
        </w:rPr>
        <w:t>у</w:t>
      </w:r>
      <w:r w:rsidRPr="00B15F2F">
        <w:rPr>
          <w:rFonts w:ascii="Times New Roman" w:hAnsi="Times New Roman"/>
          <w:sz w:val="24"/>
          <w:szCs w:val="24"/>
        </w:rPr>
        <w:t xml:space="preserve"> по функциональной классификации расходов бюджетов Российской Федерации.</w:t>
      </w:r>
    </w:p>
    <w:p w:rsidR="000F3B44" w:rsidRPr="00B15F2F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3EE2" w:rsidRPr="00DA2736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2736">
        <w:rPr>
          <w:rFonts w:ascii="Times New Roman" w:hAnsi="Times New Roman"/>
          <w:sz w:val="24"/>
          <w:szCs w:val="24"/>
        </w:rPr>
        <w:t xml:space="preserve">По разделу </w:t>
      </w:r>
      <w:r w:rsidRPr="00DA2736">
        <w:rPr>
          <w:rFonts w:ascii="Times New Roman" w:hAnsi="Times New Roman"/>
          <w:b/>
          <w:sz w:val="24"/>
          <w:szCs w:val="24"/>
        </w:rPr>
        <w:t>0100 «Общегосударственные вопросы»</w:t>
      </w:r>
      <w:r w:rsidRPr="00DA2736">
        <w:rPr>
          <w:rFonts w:ascii="Times New Roman" w:hAnsi="Times New Roman"/>
          <w:sz w:val="24"/>
          <w:szCs w:val="24"/>
        </w:rPr>
        <w:t xml:space="preserve"> согласно представленному проекту бюджета на 2017 год расходы бюджета</w:t>
      </w:r>
      <w:r w:rsidR="00FE039C" w:rsidRPr="00DA2736">
        <w:rPr>
          <w:rFonts w:ascii="Times New Roman" w:hAnsi="Times New Roman"/>
          <w:sz w:val="24"/>
          <w:szCs w:val="24"/>
        </w:rPr>
        <w:t xml:space="preserve"> сельског</w:t>
      </w:r>
      <w:r w:rsidR="006851A3" w:rsidRPr="00DA2736">
        <w:rPr>
          <w:rFonts w:ascii="Times New Roman" w:hAnsi="Times New Roman"/>
          <w:sz w:val="24"/>
          <w:szCs w:val="24"/>
        </w:rPr>
        <w:t>о поселения Бородинское прогнозируются в сумме</w:t>
      </w:r>
      <w:r w:rsidR="00FE039C" w:rsidRPr="00DA2736">
        <w:rPr>
          <w:rFonts w:ascii="Times New Roman" w:hAnsi="Times New Roman"/>
          <w:sz w:val="24"/>
          <w:szCs w:val="24"/>
        </w:rPr>
        <w:t xml:space="preserve"> 12 834,2</w:t>
      </w:r>
      <w:r w:rsidRPr="00DA2736">
        <w:rPr>
          <w:rFonts w:ascii="Times New Roman" w:hAnsi="Times New Roman"/>
          <w:sz w:val="24"/>
          <w:szCs w:val="24"/>
        </w:rPr>
        <w:t xml:space="preserve"> тыс</w:t>
      </w:r>
      <w:r w:rsidR="00FE039C" w:rsidRPr="00DA2736">
        <w:rPr>
          <w:rFonts w:ascii="Times New Roman" w:hAnsi="Times New Roman"/>
          <w:sz w:val="24"/>
          <w:szCs w:val="24"/>
        </w:rPr>
        <w:t>. рублей</w:t>
      </w:r>
      <w:r w:rsidR="003E1FAE" w:rsidRPr="00DA2736">
        <w:rPr>
          <w:rFonts w:ascii="Times New Roman" w:hAnsi="Times New Roman"/>
          <w:sz w:val="24"/>
          <w:szCs w:val="24"/>
        </w:rPr>
        <w:t xml:space="preserve"> </w:t>
      </w:r>
      <w:r w:rsidR="006851A3" w:rsidRPr="00DA2736">
        <w:rPr>
          <w:rFonts w:ascii="Times New Roman" w:hAnsi="Times New Roman"/>
          <w:sz w:val="24"/>
          <w:szCs w:val="24"/>
        </w:rPr>
        <w:t>с ростом</w:t>
      </w:r>
      <w:r w:rsidR="00B46587">
        <w:rPr>
          <w:rFonts w:ascii="Times New Roman" w:hAnsi="Times New Roman"/>
          <w:sz w:val="24"/>
          <w:szCs w:val="24"/>
        </w:rPr>
        <w:t xml:space="preserve"> к</w:t>
      </w:r>
      <w:r w:rsidR="006851A3" w:rsidRPr="00DA2736">
        <w:rPr>
          <w:rFonts w:ascii="Times New Roman" w:hAnsi="Times New Roman"/>
          <w:sz w:val="24"/>
          <w:szCs w:val="24"/>
        </w:rPr>
        <w:t xml:space="preserve"> </w:t>
      </w:r>
      <w:r w:rsidR="00B46587">
        <w:rPr>
          <w:rFonts w:ascii="Times New Roman" w:hAnsi="Times New Roman"/>
          <w:sz w:val="24"/>
          <w:szCs w:val="24"/>
        </w:rPr>
        <w:t>ожидаемым расходам</w:t>
      </w:r>
      <w:r w:rsidR="003E1FAE" w:rsidRPr="00DA2736">
        <w:rPr>
          <w:rFonts w:ascii="Times New Roman" w:hAnsi="Times New Roman"/>
          <w:sz w:val="24"/>
          <w:szCs w:val="24"/>
        </w:rPr>
        <w:t xml:space="preserve"> в 2016 году на 610,8 тыс. рублей или на 5%. </w:t>
      </w:r>
    </w:p>
    <w:p w:rsidR="00324212" w:rsidRDefault="00DA2736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0E3">
        <w:rPr>
          <w:rFonts w:ascii="Times New Roman" w:hAnsi="Times New Roman"/>
          <w:sz w:val="24"/>
          <w:szCs w:val="24"/>
        </w:rPr>
        <w:t>По подразделу 0102</w:t>
      </w:r>
      <w:r w:rsidR="00EE4D40" w:rsidRPr="004F40E3">
        <w:rPr>
          <w:rFonts w:ascii="Times New Roman" w:hAnsi="Times New Roman"/>
          <w:sz w:val="24"/>
          <w:szCs w:val="24"/>
        </w:rPr>
        <w:t xml:space="preserve"> «Функционирование высшего должностного лица субъекта Российской Федерации и муниципального образования» проектом бюджета на 2017 год предлагается выделение бюджетных ассигнований в размере</w:t>
      </w:r>
      <w:r w:rsidRPr="004F40E3">
        <w:rPr>
          <w:rFonts w:ascii="Times New Roman" w:hAnsi="Times New Roman"/>
          <w:sz w:val="24"/>
          <w:szCs w:val="24"/>
        </w:rPr>
        <w:t xml:space="preserve"> </w:t>
      </w:r>
      <w:r w:rsidR="00EE4D40" w:rsidRPr="004F40E3">
        <w:rPr>
          <w:rFonts w:ascii="Times New Roman" w:hAnsi="Times New Roman"/>
          <w:sz w:val="24"/>
          <w:szCs w:val="24"/>
        </w:rPr>
        <w:t>1 443,1 тыс. рублей</w:t>
      </w:r>
      <w:r w:rsidR="004F40E3" w:rsidRPr="004F40E3">
        <w:rPr>
          <w:rFonts w:ascii="Times New Roman" w:hAnsi="Times New Roman"/>
          <w:sz w:val="24"/>
          <w:szCs w:val="24"/>
        </w:rPr>
        <w:t xml:space="preserve"> или на уровне ожидаемого исполн</w:t>
      </w:r>
      <w:r w:rsidR="0089288F">
        <w:rPr>
          <w:rFonts w:ascii="Times New Roman" w:hAnsi="Times New Roman"/>
          <w:sz w:val="24"/>
          <w:szCs w:val="24"/>
        </w:rPr>
        <w:t>ения бюджета в 2016 году</w:t>
      </w:r>
      <w:r w:rsidR="004F40E3" w:rsidRPr="004F40E3">
        <w:rPr>
          <w:rFonts w:ascii="Times New Roman" w:hAnsi="Times New Roman"/>
          <w:sz w:val="24"/>
          <w:szCs w:val="24"/>
        </w:rPr>
        <w:t xml:space="preserve">. Указанные расходы планируются в рамках реализации муниципальной программы «Муниципальное управление сельского поселения Бородинское на 2015-2017 годы» и включают в себя расходы </w:t>
      </w:r>
      <w:r w:rsidR="00324212" w:rsidRPr="004F40E3">
        <w:rPr>
          <w:rFonts w:ascii="Times New Roman" w:hAnsi="Times New Roman"/>
          <w:sz w:val="24"/>
          <w:szCs w:val="24"/>
        </w:rPr>
        <w:t>на обеспечение деятельности главы сель</w:t>
      </w:r>
      <w:r w:rsidR="006F19A6" w:rsidRPr="004F40E3">
        <w:rPr>
          <w:rFonts w:ascii="Times New Roman" w:hAnsi="Times New Roman"/>
          <w:sz w:val="24"/>
          <w:szCs w:val="24"/>
        </w:rPr>
        <w:t>ского поселения Бородинское</w:t>
      </w:r>
      <w:r w:rsidR="004F40E3" w:rsidRPr="004F40E3">
        <w:rPr>
          <w:rFonts w:ascii="Times New Roman" w:hAnsi="Times New Roman"/>
          <w:sz w:val="24"/>
          <w:szCs w:val="24"/>
        </w:rPr>
        <w:t>. Н</w:t>
      </w:r>
      <w:r w:rsidR="00A610EF">
        <w:rPr>
          <w:rFonts w:ascii="Times New Roman" w:hAnsi="Times New Roman"/>
          <w:sz w:val="24"/>
          <w:szCs w:val="24"/>
        </w:rPr>
        <w:t>а</w:t>
      </w:r>
      <w:r w:rsidR="004F40E3" w:rsidRPr="004F40E3">
        <w:rPr>
          <w:rFonts w:ascii="Times New Roman" w:hAnsi="Times New Roman"/>
          <w:sz w:val="24"/>
          <w:szCs w:val="24"/>
        </w:rPr>
        <w:t xml:space="preserve"> плановый период 2018 и 2019 годов планируемые расходы составляют 1 443,1 тыс. рублей ежегодно.</w:t>
      </w:r>
      <w:r w:rsidR="00324212" w:rsidRPr="004F40E3">
        <w:rPr>
          <w:rFonts w:ascii="Times New Roman" w:hAnsi="Times New Roman"/>
          <w:sz w:val="24"/>
          <w:szCs w:val="24"/>
        </w:rPr>
        <w:t xml:space="preserve"> </w:t>
      </w:r>
    </w:p>
    <w:p w:rsidR="004F40E3" w:rsidRPr="00A610EF" w:rsidRDefault="004F40E3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40E3">
        <w:rPr>
          <w:rFonts w:ascii="Times New Roman" w:hAnsi="Times New Roman"/>
          <w:sz w:val="24"/>
          <w:szCs w:val="24"/>
        </w:rPr>
        <w:t>Основную част</w:t>
      </w:r>
      <w:r w:rsidR="00280169">
        <w:rPr>
          <w:rFonts w:ascii="Times New Roman" w:hAnsi="Times New Roman"/>
          <w:sz w:val="24"/>
          <w:szCs w:val="24"/>
        </w:rPr>
        <w:t>ь бюджетных ассигнований по рассматриваемому</w:t>
      </w:r>
      <w:r w:rsidRPr="004F40E3">
        <w:rPr>
          <w:rFonts w:ascii="Times New Roman" w:hAnsi="Times New Roman"/>
          <w:sz w:val="24"/>
          <w:szCs w:val="24"/>
        </w:rPr>
        <w:t xml:space="preserve"> разделу составляют расходы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направленные на обеспечение деятельности администрации сельского поселения Бородинское</w:t>
      </w:r>
      <w:r w:rsidRPr="00F33B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40E3">
        <w:rPr>
          <w:rFonts w:ascii="Times New Roman" w:hAnsi="Times New Roman"/>
          <w:sz w:val="24"/>
          <w:szCs w:val="24"/>
        </w:rPr>
        <w:t xml:space="preserve">в рамках реализации муниципальной программы «Муниципальное управление сельского поселения Бородинское на 2015-2017 годы» (81,4 % к сумме общегосударственных расходов). </w:t>
      </w:r>
      <w:r w:rsidRPr="00A610EF">
        <w:rPr>
          <w:rFonts w:ascii="Times New Roman" w:hAnsi="Times New Roman"/>
          <w:sz w:val="24"/>
          <w:szCs w:val="24"/>
        </w:rPr>
        <w:t xml:space="preserve">Проектом на 2017 год предусмотрен общий объем расходов </w:t>
      </w:r>
      <w:r w:rsidR="00934478">
        <w:rPr>
          <w:rFonts w:ascii="Times New Roman" w:hAnsi="Times New Roman"/>
          <w:sz w:val="24"/>
          <w:szCs w:val="24"/>
        </w:rPr>
        <w:t xml:space="preserve">по данному подразделу в размере </w:t>
      </w:r>
      <w:r w:rsidRPr="00A610EF">
        <w:rPr>
          <w:rFonts w:ascii="Times New Roman" w:hAnsi="Times New Roman"/>
          <w:sz w:val="24"/>
          <w:szCs w:val="24"/>
        </w:rPr>
        <w:t xml:space="preserve">10 449,5 тыс. рублей </w:t>
      </w:r>
      <w:r w:rsidR="00A610EF" w:rsidRPr="00A610EF">
        <w:rPr>
          <w:rFonts w:ascii="Times New Roman" w:hAnsi="Times New Roman"/>
          <w:sz w:val="24"/>
          <w:szCs w:val="24"/>
        </w:rPr>
        <w:t xml:space="preserve">со </w:t>
      </w:r>
      <w:r w:rsidRPr="00A610EF">
        <w:rPr>
          <w:rFonts w:ascii="Times New Roman" w:hAnsi="Times New Roman"/>
          <w:sz w:val="24"/>
          <w:szCs w:val="24"/>
        </w:rPr>
        <w:t>с</w:t>
      </w:r>
      <w:r w:rsidR="00A610EF" w:rsidRPr="00A610EF">
        <w:rPr>
          <w:rFonts w:ascii="Times New Roman" w:hAnsi="Times New Roman"/>
          <w:sz w:val="24"/>
          <w:szCs w:val="24"/>
        </w:rPr>
        <w:t xml:space="preserve">нижением </w:t>
      </w:r>
      <w:r w:rsidRPr="00A610EF">
        <w:rPr>
          <w:rFonts w:ascii="Times New Roman" w:hAnsi="Times New Roman"/>
          <w:sz w:val="24"/>
          <w:szCs w:val="24"/>
        </w:rPr>
        <w:t>к ожидаемому исполнен</w:t>
      </w:r>
      <w:r w:rsidR="00A610EF" w:rsidRPr="00A610EF">
        <w:rPr>
          <w:rFonts w:ascii="Times New Roman" w:hAnsi="Times New Roman"/>
          <w:sz w:val="24"/>
          <w:szCs w:val="24"/>
        </w:rPr>
        <w:t xml:space="preserve">ию бюджета в </w:t>
      </w:r>
      <w:r w:rsidR="000C43CF">
        <w:rPr>
          <w:rFonts w:ascii="Times New Roman" w:hAnsi="Times New Roman"/>
          <w:sz w:val="24"/>
          <w:szCs w:val="24"/>
        </w:rPr>
        <w:t xml:space="preserve">       </w:t>
      </w:r>
      <w:r w:rsidR="00A610EF" w:rsidRPr="00A610EF">
        <w:rPr>
          <w:rFonts w:ascii="Times New Roman" w:hAnsi="Times New Roman"/>
          <w:sz w:val="24"/>
          <w:szCs w:val="24"/>
        </w:rPr>
        <w:t xml:space="preserve">2016 </w:t>
      </w:r>
      <w:r w:rsidR="00A610EF" w:rsidRPr="000C43CF">
        <w:rPr>
          <w:rFonts w:ascii="Times New Roman" w:hAnsi="Times New Roman"/>
          <w:sz w:val="24"/>
          <w:szCs w:val="24"/>
        </w:rPr>
        <w:t>году</w:t>
      </w:r>
      <w:r w:rsidR="00934478">
        <w:rPr>
          <w:rFonts w:ascii="Times New Roman" w:hAnsi="Times New Roman"/>
          <w:sz w:val="24"/>
          <w:szCs w:val="24"/>
        </w:rPr>
        <w:t xml:space="preserve"> (10 528,9 тыс. рублей) на </w:t>
      </w:r>
      <w:r w:rsidR="00A610EF" w:rsidRPr="000C43CF">
        <w:rPr>
          <w:rFonts w:ascii="Times New Roman" w:hAnsi="Times New Roman"/>
          <w:sz w:val="24"/>
          <w:szCs w:val="24"/>
        </w:rPr>
        <w:t>79,4 тыс. рублей</w:t>
      </w:r>
      <w:r w:rsidR="00A610EF" w:rsidRPr="00A610EF">
        <w:rPr>
          <w:rFonts w:ascii="Times New Roman" w:hAnsi="Times New Roman"/>
          <w:sz w:val="24"/>
          <w:szCs w:val="24"/>
        </w:rPr>
        <w:t xml:space="preserve"> или на </w:t>
      </w:r>
      <w:r w:rsidR="001C2888">
        <w:rPr>
          <w:rFonts w:ascii="Times New Roman" w:hAnsi="Times New Roman"/>
          <w:sz w:val="24"/>
          <w:szCs w:val="24"/>
        </w:rPr>
        <w:t>0,</w:t>
      </w:r>
      <w:r w:rsidR="00A610EF" w:rsidRPr="00A610EF">
        <w:rPr>
          <w:rFonts w:ascii="Times New Roman" w:hAnsi="Times New Roman"/>
          <w:sz w:val="24"/>
          <w:szCs w:val="24"/>
        </w:rPr>
        <w:t>8</w:t>
      </w:r>
      <w:r w:rsidRPr="00A610EF">
        <w:rPr>
          <w:rFonts w:ascii="Times New Roman" w:hAnsi="Times New Roman"/>
          <w:sz w:val="24"/>
          <w:szCs w:val="24"/>
        </w:rPr>
        <w:t>%.</w:t>
      </w:r>
      <w:r w:rsidR="00A610EF" w:rsidRPr="00A610EF">
        <w:rPr>
          <w:rFonts w:ascii="Times New Roman" w:hAnsi="Times New Roman"/>
          <w:sz w:val="24"/>
          <w:szCs w:val="24"/>
        </w:rPr>
        <w:t xml:space="preserve"> </w:t>
      </w:r>
      <w:r w:rsidR="00A610EF" w:rsidRPr="004F40E3">
        <w:rPr>
          <w:rFonts w:ascii="Times New Roman" w:hAnsi="Times New Roman"/>
          <w:sz w:val="24"/>
          <w:szCs w:val="24"/>
        </w:rPr>
        <w:t>Н</w:t>
      </w:r>
      <w:r w:rsidR="00A610EF">
        <w:rPr>
          <w:rFonts w:ascii="Times New Roman" w:hAnsi="Times New Roman"/>
          <w:sz w:val="24"/>
          <w:szCs w:val="24"/>
        </w:rPr>
        <w:t>а</w:t>
      </w:r>
      <w:r w:rsidR="00A610EF" w:rsidRPr="004F40E3">
        <w:rPr>
          <w:rFonts w:ascii="Times New Roman" w:hAnsi="Times New Roman"/>
          <w:sz w:val="24"/>
          <w:szCs w:val="24"/>
        </w:rPr>
        <w:t xml:space="preserve"> плановый период 2018 и 2019 годов</w:t>
      </w:r>
      <w:r w:rsidR="00A610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610EF">
        <w:rPr>
          <w:rFonts w:ascii="Times New Roman" w:hAnsi="Times New Roman"/>
          <w:sz w:val="24"/>
          <w:szCs w:val="24"/>
        </w:rPr>
        <w:t xml:space="preserve">расходы по данному подразделу </w:t>
      </w:r>
      <w:r w:rsidR="00A610EF" w:rsidRPr="00A610EF">
        <w:rPr>
          <w:rFonts w:ascii="Times New Roman" w:hAnsi="Times New Roman"/>
          <w:sz w:val="24"/>
          <w:szCs w:val="24"/>
        </w:rPr>
        <w:t xml:space="preserve">прогнозируются в сумме 10 858,1 </w:t>
      </w:r>
      <w:r w:rsidRPr="00A610EF">
        <w:rPr>
          <w:rFonts w:ascii="Times New Roman" w:hAnsi="Times New Roman"/>
          <w:sz w:val="24"/>
          <w:szCs w:val="24"/>
        </w:rPr>
        <w:t>тыс. рублей</w:t>
      </w:r>
      <w:r w:rsidR="00A610EF" w:rsidRPr="00A610EF">
        <w:rPr>
          <w:rFonts w:ascii="Times New Roman" w:hAnsi="Times New Roman"/>
          <w:sz w:val="24"/>
          <w:szCs w:val="24"/>
        </w:rPr>
        <w:t xml:space="preserve"> ежегодно, что больше к предыдущему году на 408,6</w:t>
      </w:r>
      <w:r w:rsidRPr="00A610EF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A610EF" w:rsidRPr="00A610EF">
        <w:rPr>
          <w:rFonts w:ascii="Times New Roman" w:hAnsi="Times New Roman"/>
          <w:sz w:val="24"/>
          <w:szCs w:val="24"/>
        </w:rPr>
        <w:t>3</w:t>
      </w:r>
      <w:r w:rsidRPr="00A610EF">
        <w:rPr>
          <w:rFonts w:ascii="Times New Roman" w:hAnsi="Times New Roman"/>
          <w:sz w:val="24"/>
          <w:szCs w:val="24"/>
        </w:rPr>
        <w:t>,9 %</w:t>
      </w:r>
      <w:r w:rsidR="00A610EF" w:rsidRPr="00A610EF">
        <w:rPr>
          <w:rFonts w:ascii="Times New Roman" w:hAnsi="Times New Roman"/>
          <w:sz w:val="24"/>
          <w:szCs w:val="24"/>
        </w:rPr>
        <w:t>.</w:t>
      </w:r>
      <w:r w:rsidRPr="00A610EF">
        <w:rPr>
          <w:rFonts w:ascii="Times New Roman" w:hAnsi="Times New Roman"/>
          <w:sz w:val="24"/>
          <w:szCs w:val="24"/>
        </w:rPr>
        <w:t xml:space="preserve"> </w:t>
      </w:r>
    </w:p>
    <w:p w:rsidR="005C59D7" w:rsidRPr="005C59D7" w:rsidRDefault="005C59D7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59D7">
        <w:rPr>
          <w:rFonts w:ascii="Times New Roman" w:hAnsi="Times New Roman"/>
          <w:sz w:val="24"/>
          <w:szCs w:val="24"/>
        </w:rPr>
        <w:t>По подразделу 0106 «Обеспечение деятельности финансовых, налоговых и таможенных органов и органов финансового (финансово-бюджетного) надзора» проектом бюджета на 2017 год предусмотрены расходы в сумме 378,6 тыс. рублей. Указанные расходы планируются в виде межбюджетных трансфертов в бюджет Можайского муниципального района на осуществление полномочий по внешнему муниципальному финансовому контролю и полномочий по исполнению бюджета сельского поселения Бородинское в сумме 196 тыс. рублей и 182,6 тыс. рублей соответственно. На плановый период 2018-2019 годов расходы не предусмотрены.</w:t>
      </w:r>
    </w:p>
    <w:p w:rsidR="00063101" w:rsidRDefault="00E32320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подразделу</w:t>
      </w:r>
      <w:r w:rsidR="00BA3E2E">
        <w:rPr>
          <w:rFonts w:ascii="Times New Roman" w:hAnsi="Times New Roman"/>
          <w:sz w:val="24"/>
          <w:szCs w:val="24"/>
        </w:rPr>
        <w:t xml:space="preserve"> </w:t>
      </w:r>
      <w:r w:rsidR="0089288F">
        <w:rPr>
          <w:rFonts w:ascii="Times New Roman" w:hAnsi="Times New Roman"/>
          <w:sz w:val="24"/>
          <w:szCs w:val="24"/>
        </w:rPr>
        <w:t xml:space="preserve">0107 </w:t>
      </w:r>
      <w:r w:rsidR="00BA3E2E">
        <w:rPr>
          <w:rFonts w:ascii="Times New Roman" w:hAnsi="Times New Roman"/>
          <w:sz w:val="24"/>
          <w:szCs w:val="24"/>
        </w:rPr>
        <w:t>«</w:t>
      </w:r>
      <w:r w:rsidR="001D2CC9" w:rsidRPr="001D2CC9">
        <w:rPr>
          <w:rFonts w:ascii="Times New Roman" w:hAnsi="Times New Roman"/>
          <w:sz w:val="24"/>
          <w:szCs w:val="24"/>
        </w:rPr>
        <w:t>Обеспечение пр</w:t>
      </w:r>
      <w:r w:rsidR="001D2CC9">
        <w:rPr>
          <w:rFonts w:ascii="Times New Roman" w:hAnsi="Times New Roman"/>
          <w:sz w:val="24"/>
          <w:szCs w:val="24"/>
        </w:rPr>
        <w:t>оведения выборов и референдумов</w:t>
      </w:r>
      <w:r w:rsidR="00BA3E2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1D2CC9">
        <w:rPr>
          <w:rFonts w:ascii="Times New Roman" w:hAnsi="Times New Roman"/>
          <w:sz w:val="24"/>
          <w:szCs w:val="24"/>
        </w:rPr>
        <w:t xml:space="preserve">проектом бюджета на 2017 год ассигнования предусмотрены </w:t>
      </w:r>
      <w:r w:rsidR="001D2CC9" w:rsidRPr="00712342">
        <w:rPr>
          <w:rFonts w:ascii="Times New Roman" w:hAnsi="Times New Roman"/>
          <w:sz w:val="24"/>
          <w:szCs w:val="24"/>
        </w:rPr>
        <w:t>в сумме 528 тыс. рублей.</w:t>
      </w:r>
      <w:r w:rsidR="00063101" w:rsidRPr="00712342">
        <w:rPr>
          <w:rFonts w:ascii="Times New Roman" w:hAnsi="Times New Roman"/>
          <w:sz w:val="24"/>
          <w:szCs w:val="24"/>
        </w:rPr>
        <w:t xml:space="preserve"> На плановый период 2018-2019 годов расходы не п</w:t>
      </w:r>
      <w:r w:rsidR="0089288F">
        <w:rPr>
          <w:rFonts w:ascii="Times New Roman" w:hAnsi="Times New Roman"/>
          <w:sz w:val="24"/>
          <w:szCs w:val="24"/>
        </w:rPr>
        <w:t>ланируются</w:t>
      </w:r>
      <w:r w:rsidR="00063101" w:rsidRPr="00712342">
        <w:rPr>
          <w:rFonts w:ascii="Times New Roman" w:hAnsi="Times New Roman"/>
          <w:sz w:val="24"/>
          <w:szCs w:val="24"/>
        </w:rPr>
        <w:t>.</w:t>
      </w:r>
    </w:p>
    <w:p w:rsidR="00C04BDA" w:rsidRDefault="00C04BDA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36E">
        <w:rPr>
          <w:rFonts w:ascii="Times New Roman" w:hAnsi="Times New Roman"/>
          <w:sz w:val="24"/>
          <w:szCs w:val="24"/>
        </w:rPr>
        <w:t xml:space="preserve">По подразделу 0113 «Другие общегосударственные вопросы» проектом бюджета предлагается выделение бюджетных ассигнований на 2017 год в общей сумме 35 тыс. </w:t>
      </w:r>
      <w:r w:rsidRPr="0031236E">
        <w:rPr>
          <w:rFonts w:ascii="Times New Roman" w:hAnsi="Times New Roman"/>
          <w:sz w:val="24"/>
          <w:szCs w:val="24"/>
        </w:rPr>
        <w:lastRenderedPageBreak/>
        <w:t>рублей,</w:t>
      </w:r>
      <w:r w:rsidRPr="003123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34478">
        <w:rPr>
          <w:rFonts w:ascii="Times New Roman" w:hAnsi="Times New Roman"/>
          <w:sz w:val="24"/>
          <w:szCs w:val="24"/>
        </w:rPr>
        <w:t>что ниже ожидаемых расходов</w:t>
      </w:r>
      <w:r w:rsidR="0031236E" w:rsidRPr="0031236E">
        <w:rPr>
          <w:rFonts w:ascii="Times New Roman" w:hAnsi="Times New Roman"/>
          <w:sz w:val="24"/>
          <w:szCs w:val="24"/>
        </w:rPr>
        <w:t xml:space="preserve"> в 2016 году на 20,4 тыс. рублей или на 36,8</w:t>
      </w:r>
      <w:r w:rsidRPr="0031236E">
        <w:rPr>
          <w:rFonts w:ascii="Times New Roman" w:hAnsi="Times New Roman"/>
          <w:sz w:val="24"/>
          <w:szCs w:val="24"/>
        </w:rPr>
        <w:t xml:space="preserve">%. </w:t>
      </w:r>
      <w:r w:rsidR="0089288F">
        <w:rPr>
          <w:rFonts w:ascii="Times New Roman" w:hAnsi="Times New Roman"/>
          <w:sz w:val="24"/>
          <w:szCs w:val="24"/>
        </w:rPr>
        <w:t>Н</w:t>
      </w:r>
      <w:r w:rsidR="0089288F" w:rsidRPr="0031236E">
        <w:rPr>
          <w:rFonts w:ascii="Times New Roman" w:hAnsi="Times New Roman"/>
          <w:sz w:val="24"/>
          <w:szCs w:val="24"/>
        </w:rPr>
        <w:t>а оценку недвижимости, признание прав и регулирование отношений по муниципальной собственности</w:t>
      </w:r>
      <w:r w:rsidR="0089288F">
        <w:rPr>
          <w:rFonts w:ascii="Times New Roman" w:hAnsi="Times New Roman"/>
          <w:sz w:val="24"/>
          <w:szCs w:val="24"/>
        </w:rPr>
        <w:t xml:space="preserve"> р</w:t>
      </w:r>
      <w:r w:rsidR="0031236E">
        <w:rPr>
          <w:rFonts w:ascii="Times New Roman" w:hAnsi="Times New Roman"/>
          <w:sz w:val="24"/>
          <w:szCs w:val="24"/>
        </w:rPr>
        <w:t xml:space="preserve">асходы планируются в сумме </w:t>
      </w:r>
      <w:r w:rsidR="0031236E" w:rsidRPr="0031236E">
        <w:rPr>
          <w:rFonts w:ascii="Times New Roman" w:hAnsi="Times New Roman"/>
          <w:sz w:val="24"/>
          <w:szCs w:val="24"/>
        </w:rPr>
        <w:t xml:space="preserve">30 тыс. рублей, </w:t>
      </w:r>
      <w:r w:rsidR="0089288F" w:rsidRPr="0031236E">
        <w:rPr>
          <w:rFonts w:ascii="Times New Roman" w:hAnsi="Times New Roman"/>
          <w:sz w:val="24"/>
          <w:szCs w:val="24"/>
        </w:rPr>
        <w:t>на уплату налогов, сборов и иных платежей</w:t>
      </w:r>
      <w:r w:rsidR="0089288F">
        <w:rPr>
          <w:rFonts w:ascii="Times New Roman" w:hAnsi="Times New Roman"/>
          <w:sz w:val="24"/>
          <w:szCs w:val="24"/>
        </w:rPr>
        <w:t xml:space="preserve"> - 5 тыс. рублей.</w:t>
      </w:r>
      <w:r w:rsidR="0031236E" w:rsidRPr="0031236E">
        <w:rPr>
          <w:rFonts w:ascii="Times New Roman" w:hAnsi="Times New Roman"/>
          <w:sz w:val="24"/>
          <w:szCs w:val="24"/>
        </w:rPr>
        <w:t xml:space="preserve"> </w:t>
      </w:r>
      <w:r w:rsidRPr="0031236E">
        <w:rPr>
          <w:rFonts w:ascii="Times New Roman" w:hAnsi="Times New Roman"/>
          <w:sz w:val="24"/>
          <w:szCs w:val="24"/>
        </w:rPr>
        <w:t xml:space="preserve">В плановом периоде 2018 </w:t>
      </w:r>
      <w:r w:rsidR="0031236E" w:rsidRPr="0031236E">
        <w:rPr>
          <w:rFonts w:ascii="Times New Roman" w:hAnsi="Times New Roman"/>
          <w:sz w:val="24"/>
          <w:szCs w:val="24"/>
        </w:rPr>
        <w:t>и 2019 годов</w:t>
      </w:r>
      <w:r w:rsidRPr="0031236E">
        <w:rPr>
          <w:rFonts w:ascii="Times New Roman" w:hAnsi="Times New Roman"/>
          <w:sz w:val="24"/>
          <w:szCs w:val="24"/>
        </w:rPr>
        <w:t xml:space="preserve"> </w:t>
      </w:r>
      <w:r w:rsidR="00320E5C">
        <w:rPr>
          <w:rFonts w:ascii="Times New Roman" w:hAnsi="Times New Roman"/>
          <w:sz w:val="24"/>
          <w:szCs w:val="24"/>
        </w:rPr>
        <w:t xml:space="preserve">расходы </w:t>
      </w:r>
      <w:r w:rsidRPr="0031236E">
        <w:rPr>
          <w:rFonts w:ascii="Times New Roman" w:hAnsi="Times New Roman"/>
          <w:sz w:val="24"/>
          <w:szCs w:val="24"/>
        </w:rPr>
        <w:t xml:space="preserve">предусматриваются </w:t>
      </w:r>
      <w:r w:rsidR="0031236E" w:rsidRPr="0031236E">
        <w:rPr>
          <w:rFonts w:ascii="Times New Roman" w:hAnsi="Times New Roman"/>
          <w:sz w:val="24"/>
          <w:szCs w:val="24"/>
        </w:rPr>
        <w:t>в сумме 5</w:t>
      </w:r>
      <w:r w:rsidRPr="0031236E">
        <w:rPr>
          <w:rFonts w:ascii="Times New Roman" w:hAnsi="Times New Roman"/>
          <w:sz w:val="24"/>
          <w:szCs w:val="24"/>
        </w:rPr>
        <w:t xml:space="preserve"> тыс. рублей</w:t>
      </w:r>
      <w:r w:rsidR="0031236E" w:rsidRPr="0031236E">
        <w:rPr>
          <w:rFonts w:ascii="Times New Roman" w:hAnsi="Times New Roman"/>
          <w:sz w:val="24"/>
          <w:szCs w:val="24"/>
        </w:rPr>
        <w:t xml:space="preserve"> ежегодно</w:t>
      </w:r>
      <w:r w:rsidRPr="0031236E">
        <w:rPr>
          <w:rFonts w:ascii="Times New Roman" w:hAnsi="Times New Roman"/>
          <w:sz w:val="24"/>
          <w:szCs w:val="24"/>
        </w:rPr>
        <w:t xml:space="preserve">, </w:t>
      </w:r>
      <w:r w:rsidR="0031236E" w:rsidRPr="0031236E">
        <w:rPr>
          <w:rFonts w:ascii="Times New Roman" w:hAnsi="Times New Roman"/>
          <w:sz w:val="24"/>
          <w:szCs w:val="24"/>
        </w:rPr>
        <w:t xml:space="preserve">что на 30 </w:t>
      </w:r>
      <w:r w:rsidRPr="0031236E">
        <w:rPr>
          <w:rFonts w:ascii="Times New Roman" w:hAnsi="Times New Roman"/>
          <w:sz w:val="24"/>
          <w:szCs w:val="24"/>
        </w:rPr>
        <w:t xml:space="preserve">тыс. рублей </w:t>
      </w:r>
      <w:r w:rsidR="00320E5C" w:rsidRPr="0031236E">
        <w:rPr>
          <w:rFonts w:ascii="Times New Roman" w:hAnsi="Times New Roman"/>
          <w:sz w:val="24"/>
          <w:szCs w:val="24"/>
        </w:rPr>
        <w:t xml:space="preserve">или в 7 раз </w:t>
      </w:r>
      <w:r w:rsidRPr="0031236E">
        <w:rPr>
          <w:rFonts w:ascii="Times New Roman" w:hAnsi="Times New Roman"/>
          <w:sz w:val="24"/>
          <w:szCs w:val="24"/>
        </w:rPr>
        <w:t>ниже предыдущего периода</w:t>
      </w:r>
      <w:r w:rsidR="0031236E" w:rsidRPr="0031236E">
        <w:rPr>
          <w:rFonts w:ascii="Times New Roman" w:hAnsi="Times New Roman"/>
          <w:sz w:val="24"/>
          <w:szCs w:val="24"/>
        </w:rPr>
        <w:t>.</w:t>
      </w:r>
    </w:p>
    <w:p w:rsidR="001A63C1" w:rsidRDefault="001A63C1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2736">
        <w:rPr>
          <w:rFonts w:ascii="Times New Roman" w:hAnsi="Times New Roman"/>
          <w:sz w:val="24"/>
          <w:szCs w:val="24"/>
        </w:rPr>
        <w:t>На плановый период 2018 и 2019 годов расходы по разделу 0100 «Общегосударственные вопросы» предусмотрены в сумме 12 306,2 тыс. рублей ежегодно.</w:t>
      </w:r>
    </w:p>
    <w:p w:rsidR="00AC643A" w:rsidRDefault="00AC643A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B44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493">
        <w:rPr>
          <w:rFonts w:ascii="Times New Roman" w:hAnsi="Times New Roman"/>
          <w:sz w:val="24"/>
          <w:szCs w:val="24"/>
        </w:rPr>
        <w:t xml:space="preserve">Расходы по разделу </w:t>
      </w:r>
      <w:r w:rsidRPr="00E46493">
        <w:rPr>
          <w:rFonts w:ascii="Times New Roman" w:hAnsi="Times New Roman"/>
          <w:b/>
          <w:sz w:val="24"/>
          <w:szCs w:val="24"/>
        </w:rPr>
        <w:t>0200 «Национальная оборона»</w:t>
      </w:r>
      <w:r w:rsidRPr="00E46493">
        <w:rPr>
          <w:rFonts w:ascii="Times New Roman" w:hAnsi="Times New Roman"/>
          <w:sz w:val="24"/>
          <w:szCs w:val="24"/>
        </w:rPr>
        <w:t xml:space="preserve"> на 2017 год планируются в сумме 276 тыс. рублей за счет субвенции из бюджета Московской области. Расходы п</w:t>
      </w:r>
      <w:r w:rsidR="00E46493" w:rsidRPr="00E46493">
        <w:rPr>
          <w:rFonts w:ascii="Times New Roman" w:hAnsi="Times New Roman"/>
          <w:sz w:val="24"/>
          <w:szCs w:val="24"/>
        </w:rPr>
        <w:t>о данному разделу составляют 0,8</w:t>
      </w:r>
      <w:r w:rsidRPr="00E46493">
        <w:rPr>
          <w:rFonts w:ascii="Times New Roman" w:hAnsi="Times New Roman"/>
          <w:sz w:val="24"/>
          <w:szCs w:val="24"/>
        </w:rPr>
        <w:t xml:space="preserve">% в общем объёме расходов бюджета на 2017 год. Средства </w:t>
      </w:r>
      <w:r w:rsidR="000F6F7D">
        <w:rPr>
          <w:rFonts w:ascii="Times New Roman" w:hAnsi="Times New Roman"/>
          <w:sz w:val="24"/>
          <w:szCs w:val="24"/>
        </w:rPr>
        <w:t>предполагается направить</w:t>
      </w:r>
      <w:r w:rsidRPr="00E46493">
        <w:rPr>
          <w:rFonts w:ascii="Times New Roman" w:hAnsi="Times New Roman"/>
          <w:sz w:val="24"/>
          <w:szCs w:val="24"/>
        </w:rPr>
        <w:t xml:space="preserve"> на осуществление полномочий по первичному воинскому учёту на территориях, где отсутствуют военные комиссариаты. Расходы по раздел</w:t>
      </w:r>
      <w:r w:rsidR="006D09F5">
        <w:rPr>
          <w:rFonts w:ascii="Times New Roman" w:hAnsi="Times New Roman"/>
          <w:sz w:val="24"/>
          <w:szCs w:val="24"/>
        </w:rPr>
        <w:t xml:space="preserve">у </w:t>
      </w:r>
      <w:r w:rsidRPr="00E46493">
        <w:rPr>
          <w:rFonts w:ascii="Times New Roman" w:hAnsi="Times New Roman"/>
          <w:sz w:val="24"/>
          <w:szCs w:val="24"/>
        </w:rPr>
        <w:t>0200 «Национальная оборона» на плановый период 2018 и 2019 годов опред</w:t>
      </w:r>
      <w:r w:rsidR="006D09F5">
        <w:rPr>
          <w:rFonts w:ascii="Times New Roman" w:hAnsi="Times New Roman"/>
          <w:sz w:val="24"/>
          <w:szCs w:val="24"/>
        </w:rPr>
        <w:t xml:space="preserve">елены в сумме </w:t>
      </w:r>
      <w:r w:rsidRPr="00E46493">
        <w:rPr>
          <w:rFonts w:ascii="Times New Roman" w:hAnsi="Times New Roman"/>
          <w:sz w:val="24"/>
          <w:szCs w:val="24"/>
        </w:rPr>
        <w:t>276 тыс. рублей.</w:t>
      </w:r>
    </w:p>
    <w:p w:rsidR="00AC643A" w:rsidRDefault="00AC643A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0B34" w:rsidRDefault="000F3B44" w:rsidP="0079208E">
      <w:pPr>
        <w:pStyle w:val="ConsPlusNormal"/>
        <w:ind w:firstLine="708"/>
        <w:jc w:val="both"/>
      </w:pPr>
      <w:r w:rsidRPr="00CB4590">
        <w:t>По разделу</w:t>
      </w:r>
      <w:r w:rsidRPr="000A7CCD">
        <w:rPr>
          <w:color w:val="FF0000"/>
        </w:rPr>
        <w:t xml:space="preserve"> </w:t>
      </w:r>
      <w:r w:rsidRPr="00CB4590">
        <w:rPr>
          <w:b/>
        </w:rPr>
        <w:t>0300 «Национальная безопасность и правоохранительная деятельность»</w:t>
      </w:r>
      <w:r w:rsidRPr="000A7CCD">
        <w:rPr>
          <w:color w:val="FF0000"/>
        </w:rPr>
        <w:t xml:space="preserve"> </w:t>
      </w:r>
      <w:r w:rsidRPr="00D84C69">
        <w:t>на 2017 год пла</w:t>
      </w:r>
      <w:r w:rsidR="00CB4590" w:rsidRPr="00D84C69">
        <w:t xml:space="preserve">нируются расходы в сумме 243,2 </w:t>
      </w:r>
      <w:r w:rsidRPr="00D84C69">
        <w:t>тыс. рублей</w:t>
      </w:r>
      <w:r w:rsidR="00D84C69" w:rsidRPr="00D84C69">
        <w:t xml:space="preserve">. </w:t>
      </w:r>
      <w:r w:rsidRPr="00D84C69">
        <w:t>Расходы по ук</w:t>
      </w:r>
      <w:r w:rsidR="00D84C69" w:rsidRPr="00D84C69">
        <w:t>азанному разделу составляют 0,7</w:t>
      </w:r>
      <w:r w:rsidRPr="00D84C69">
        <w:t>% в общем объёме расходов бюджета на 2017 год. Средства предполагается направить на выполнение мероприятий в рамках муниципальной программы «</w:t>
      </w:r>
      <w:r w:rsidR="00D84C69" w:rsidRPr="00D84C69">
        <w:t>Реализация мер пожарной безопасности на территории сельского поселения Бородинское на 2015-2017</w:t>
      </w:r>
      <w:r w:rsidRPr="00D84C69">
        <w:t xml:space="preserve"> годы».</w:t>
      </w:r>
      <w:r w:rsidR="009C337C">
        <w:t xml:space="preserve"> </w:t>
      </w:r>
      <w:r w:rsidRPr="002D6871">
        <w:t xml:space="preserve">Расходы на плановый период 2018 </w:t>
      </w:r>
      <w:r w:rsidR="002D6871" w:rsidRPr="002D6871">
        <w:t>и 2019 годов</w:t>
      </w:r>
      <w:r w:rsidR="00554760">
        <w:t xml:space="preserve"> </w:t>
      </w:r>
      <w:r w:rsidR="0098631E">
        <w:t xml:space="preserve">также </w:t>
      </w:r>
      <w:r w:rsidR="00554760">
        <w:t xml:space="preserve">определены </w:t>
      </w:r>
      <w:r w:rsidRPr="002D6871">
        <w:t>в сумме</w:t>
      </w:r>
      <w:r w:rsidR="00554760">
        <w:t xml:space="preserve"> </w:t>
      </w:r>
      <w:r w:rsidR="002D6871" w:rsidRPr="002D6871">
        <w:t xml:space="preserve">243,2 </w:t>
      </w:r>
      <w:r w:rsidRPr="002D6871">
        <w:t>тыс. рублей</w:t>
      </w:r>
      <w:r w:rsidR="002D6871" w:rsidRPr="002D6871">
        <w:t xml:space="preserve"> ежегодно.</w:t>
      </w:r>
      <w:r w:rsidR="00554760">
        <w:t xml:space="preserve"> </w:t>
      </w:r>
      <w:r w:rsidR="00D60B34" w:rsidRPr="00892FF8">
        <w:t>Согласно ожидаемому исполнению бюджета аналогичные расходы в 2016 году осуществляться не будут.</w:t>
      </w:r>
    </w:p>
    <w:p w:rsidR="00AC643A" w:rsidRPr="00892FF8" w:rsidRDefault="00AC643A" w:rsidP="0079208E">
      <w:pPr>
        <w:pStyle w:val="ConsPlusNormal"/>
        <w:ind w:firstLine="708"/>
        <w:jc w:val="both"/>
      </w:pPr>
    </w:p>
    <w:p w:rsidR="000B3B4F" w:rsidRDefault="000F3B44" w:rsidP="009E59B5">
      <w:pPr>
        <w:pStyle w:val="ConsPlusNormal"/>
        <w:ind w:firstLine="708"/>
        <w:jc w:val="both"/>
      </w:pPr>
      <w:r w:rsidRPr="00A47E9D">
        <w:t xml:space="preserve">По разделу </w:t>
      </w:r>
      <w:r w:rsidRPr="00A47E9D">
        <w:rPr>
          <w:b/>
        </w:rPr>
        <w:t>0400 «Национальная экономика»</w:t>
      </w:r>
      <w:r w:rsidRPr="00A47E9D">
        <w:t xml:space="preserve"> расходы на 2017 год планируются в</w:t>
      </w:r>
      <w:r w:rsidR="00FC5CC2">
        <w:rPr>
          <w:color w:val="FF0000"/>
        </w:rPr>
        <w:t xml:space="preserve"> </w:t>
      </w:r>
      <w:r w:rsidR="00FC5CC2" w:rsidRPr="00AC0C62">
        <w:t xml:space="preserve">сумме 6 </w:t>
      </w:r>
      <w:r w:rsidRPr="00AC0C62">
        <w:t>тыс. рублей и предусматриваются на</w:t>
      </w:r>
      <w:r w:rsidR="00FC5CC2" w:rsidRPr="00AC0C62">
        <w:t xml:space="preserve"> реализацию основного мероприятия "Обеспечение транспортировки</w:t>
      </w:r>
      <w:r w:rsidRPr="00AC0C62">
        <w:t xml:space="preserve"> в морг с мест обнаружения или происшествия умерших для производства судебно-медицинской экспертизы и патологоанатомического вскрытия</w:t>
      </w:r>
      <w:r w:rsidR="00FC5CC2" w:rsidRPr="00AC0C62">
        <w:t xml:space="preserve">" муниципальной программы </w:t>
      </w:r>
      <w:r w:rsidR="00694E37" w:rsidRPr="00AC0C62">
        <w:t>«Благоустройство населенных пунктов сельского поселения Бородинское в 2015-2017 годах»</w:t>
      </w:r>
      <w:r w:rsidRPr="00AC0C62">
        <w:t xml:space="preserve">. </w:t>
      </w:r>
      <w:r w:rsidRPr="00892FF8">
        <w:t>Расходы на плановый период 201</w:t>
      </w:r>
      <w:r w:rsidR="009547C7" w:rsidRPr="00892FF8">
        <w:t>8</w:t>
      </w:r>
      <w:r w:rsidR="00892FF8" w:rsidRPr="00892FF8">
        <w:t xml:space="preserve"> и 2019 годов определены в сумме </w:t>
      </w:r>
      <w:r w:rsidRPr="00892FF8">
        <w:t>6 тыс. рублей</w:t>
      </w:r>
      <w:r w:rsidR="00AC7F5C">
        <w:t xml:space="preserve"> ежегодно</w:t>
      </w:r>
      <w:r w:rsidRPr="00892FF8">
        <w:t>.</w:t>
      </w:r>
      <w:r w:rsidR="00892FF8" w:rsidRPr="00892FF8">
        <w:t xml:space="preserve"> </w:t>
      </w:r>
      <w:r w:rsidR="00A40E69" w:rsidRPr="00892FF8">
        <w:t>Согласно ожидаемому исполнению</w:t>
      </w:r>
      <w:r w:rsidR="00E666A2" w:rsidRPr="00892FF8">
        <w:t xml:space="preserve"> бюджета</w:t>
      </w:r>
      <w:r w:rsidR="00A40E69" w:rsidRPr="00892FF8">
        <w:t xml:space="preserve"> аналогичные расходы в 2016 году осуществляться не будут.</w:t>
      </w:r>
    </w:p>
    <w:p w:rsidR="00AC643A" w:rsidRDefault="00AC643A" w:rsidP="009E59B5">
      <w:pPr>
        <w:pStyle w:val="ConsPlusNormal"/>
        <w:ind w:firstLine="708"/>
        <w:jc w:val="both"/>
      </w:pPr>
    </w:p>
    <w:p w:rsidR="00A92CBF" w:rsidRDefault="000F3B44" w:rsidP="000B3B4F">
      <w:pPr>
        <w:pStyle w:val="ConsPlusNormal"/>
        <w:ind w:firstLine="709"/>
        <w:jc w:val="both"/>
        <w:rPr>
          <w:bCs/>
        </w:rPr>
      </w:pPr>
      <w:r w:rsidRPr="00C50BB4">
        <w:t xml:space="preserve">Расходы по разделу </w:t>
      </w:r>
      <w:r w:rsidRPr="00C50BB4">
        <w:rPr>
          <w:b/>
        </w:rPr>
        <w:t>0500 «Жилищно-коммунальное хозяйство»</w:t>
      </w:r>
      <w:r w:rsidRPr="00C50BB4">
        <w:t xml:space="preserve"> предусмотр</w:t>
      </w:r>
      <w:r w:rsidR="00C50BB4" w:rsidRPr="00C50BB4">
        <w:t>ены на 2017 год в сумме 14 038,8 тыс. рублей и составляют 38,</w:t>
      </w:r>
      <w:r w:rsidRPr="00C50BB4">
        <w:t>9% в общем объёме расходов бюджета на 2017 год,</w:t>
      </w:r>
      <w:r w:rsidR="00C50BB4">
        <w:rPr>
          <w:color w:val="FF0000"/>
        </w:rPr>
        <w:t xml:space="preserve"> </w:t>
      </w:r>
      <w:r w:rsidR="00C50BB4" w:rsidRPr="00C50BB4">
        <w:t>что выше</w:t>
      </w:r>
      <w:r w:rsidRPr="00C50BB4">
        <w:t xml:space="preserve"> ожидаемых расходов в 2016 году на </w:t>
      </w:r>
      <w:r w:rsidR="00C50BB4" w:rsidRPr="00C50BB4">
        <w:t>2 948,8 тыс. рублей или на 26,6</w:t>
      </w:r>
      <w:r w:rsidRPr="00C50BB4">
        <w:t xml:space="preserve">%. </w:t>
      </w:r>
      <w:r w:rsidR="00165EA6" w:rsidRPr="00EA1689">
        <w:t xml:space="preserve">В рамках реализации муниципальной программы «Благоустройство населенных пунктов </w:t>
      </w:r>
      <w:r w:rsidR="00A47037">
        <w:t xml:space="preserve">сельского поселения Бородинское </w:t>
      </w:r>
      <w:r w:rsidR="00165EA6" w:rsidRPr="00EA1689">
        <w:t>в 2015-2017 годах» предусматриваются расходы в сумме</w:t>
      </w:r>
      <w:r w:rsidR="00EA1689" w:rsidRPr="00EA1689">
        <w:t xml:space="preserve"> 13 939,8</w:t>
      </w:r>
      <w:r w:rsidR="00165EA6" w:rsidRPr="00EA1689">
        <w:t xml:space="preserve"> тыс. рублей, в том числе по целевым статья</w:t>
      </w:r>
      <w:r w:rsidR="00A47037">
        <w:t>м</w:t>
      </w:r>
      <w:r w:rsidR="00BE2487">
        <w:t>:</w:t>
      </w:r>
      <w:r w:rsidR="00A47037">
        <w:t xml:space="preserve"> «Уличное освещение» – </w:t>
      </w:r>
      <w:r w:rsidR="00165EA6" w:rsidRPr="00EA1689">
        <w:t>2 000 тыс. рублей,</w:t>
      </w:r>
      <w:r w:rsidR="00165EA6" w:rsidRPr="00EA1689">
        <w:rPr>
          <w:color w:val="FF0000"/>
        </w:rPr>
        <w:t xml:space="preserve"> </w:t>
      </w:r>
      <w:r w:rsidR="00165EA6" w:rsidRPr="00EA1689">
        <w:t>«Строительство и содержание автомобильных дорог и инженерных сооружений на них в границах городских округов и поселений в р</w:t>
      </w:r>
      <w:r w:rsidR="00A47037">
        <w:t xml:space="preserve">амках благоустройства» – </w:t>
      </w:r>
      <w:r w:rsidR="00165EA6" w:rsidRPr="00EA1689">
        <w:rPr>
          <w:color w:val="FF0000"/>
        </w:rPr>
        <w:t xml:space="preserve"> </w:t>
      </w:r>
      <w:r w:rsidR="00EA1689" w:rsidRPr="00FB2A3A">
        <w:t xml:space="preserve">8 583,8 </w:t>
      </w:r>
      <w:r w:rsidR="00165EA6" w:rsidRPr="00EA1689">
        <w:t>тыс</w:t>
      </w:r>
      <w:r w:rsidR="00A47037">
        <w:t xml:space="preserve">. рублей, «Озеленение» – </w:t>
      </w:r>
      <w:r w:rsidR="00165EA6" w:rsidRPr="00EA1689">
        <w:t>1 200 тыс. рублей, «Прочие ме</w:t>
      </w:r>
      <w:r w:rsidR="00EA1689" w:rsidRPr="00EA1689">
        <w:t>роприятия по благоустройству</w:t>
      </w:r>
      <w:r w:rsidR="00A47037">
        <w:t xml:space="preserve">» – </w:t>
      </w:r>
      <w:r w:rsidR="00165EA6" w:rsidRPr="00EA1689">
        <w:t xml:space="preserve">2 156 тыс. рублей. </w:t>
      </w:r>
      <w:r w:rsidR="009466CB" w:rsidRPr="00D84AC4">
        <w:t>Кроме того, п</w:t>
      </w:r>
      <w:r w:rsidR="009466CB" w:rsidRPr="00D84AC4">
        <w:rPr>
          <w:bCs/>
        </w:rPr>
        <w:t>о данному разд</w:t>
      </w:r>
      <w:r w:rsidR="00A47037">
        <w:rPr>
          <w:bCs/>
        </w:rPr>
        <w:t>елу предусматриваются расходы в рамках муниципальной программы</w:t>
      </w:r>
      <w:r w:rsidR="009466CB" w:rsidRPr="00D84AC4">
        <w:rPr>
          <w:bCs/>
        </w:rPr>
        <w:t xml:space="preserve"> «Развитие физической культуры и спорта, формирование здорового образа жизни населения на территории сельского поселения Бородинское на 2015-2019 годы» в сумме 99,0 тыс. рублей </w:t>
      </w:r>
      <w:r w:rsidR="007655E6">
        <w:rPr>
          <w:bCs/>
        </w:rPr>
        <w:t>по целевой статье «П</w:t>
      </w:r>
      <w:r w:rsidR="009466CB" w:rsidRPr="00D84AC4">
        <w:rPr>
          <w:bCs/>
        </w:rPr>
        <w:t>рочие мероприятия по бл</w:t>
      </w:r>
      <w:r w:rsidR="00FD3130" w:rsidRPr="00D84AC4">
        <w:rPr>
          <w:bCs/>
        </w:rPr>
        <w:t>агоустройству</w:t>
      </w:r>
      <w:r w:rsidR="007655E6">
        <w:rPr>
          <w:bCs/>
        </w:rPr>
        <w:t>»</w:t>
      </w:r>
      <w:r w:rsidR="005801D8" w:rsidRPr="00D84AC4">
        <w:rPr>
          <w:bCs/>
        </w:rPr>
        <w:t xml:space="preserve">. </w:t>
      </w:r>
    </w:p>
    <w:p w:rsidR="00D954E5" w:rsidRPr="000B3B4F" w:rsidRDefault="00A92CBF" w:rsidP="000B3B4F">
      <w:pPr>
        <w:pStyle w:val="ConsPlusNormal"/>
        <w:ind w:firstLine="709"/>
        <w:jc w:val="both"/>
      </w:pPr>
      <w:r>
        <w:rPr>
          <w:bCs/>
        </w:rPr>
        <w:t>КСП повторно обращает внимание, что с</w:t>
      </w:r>
      <w:r w:rsidR="00DE22D2" w:rsidRPr="004266C1">
        <w:t xml:space="preserve">огласно </w:t>
      </w:r>
      <w:r w:rsidRPr="00AC7F5C">
        <w:t>Указаниям о порядке применения бюджетной классификации Российской Федерации, утвержденным приказом Министерства финансов Российской Федерации от 01.07.2013 № 65н (далее – Указания о порядке применения бюджетной классификации РФ)</w:t>
      </w:r>
      <w:r w:rsidR="00C53173">
        <w:t xml:space="preserve">, </w:t>
      </w:r>
      <w:r w:rsidR="00DE22D2" w:rsidRPr="004266C1">
        <w:t xml:space="preserve">расходы на строительство и </w:t>
      </w:r>
      <w:r w:rsidR="00DE22D2" w:rsidRPr="004266C1">
        <w:lastRenderedPageBreak/>
        <w:t>содержание сети автомобильных дорог отражаются по подразделу классификации расходов бюджетов 0409 «Дорожное хозяйство (дорожные фонды)». Также данное мероприятие муниципальной программы требует уточнения на предмет соответствия его вопр</w:t>
      </w:r>
      <w:r w:rsidR="00C53173">
        <w:t>осам местного значения сельских поселений</w:t>
      </w:r>
      <w:r w:rsidR="00DE22D2" w:rsidRPr="004266C1">
        <w:t>, установленным ст. 14 Федерального закона от 06.10.2003 № 131-ФЗ «Об общих принципах организации местного самоуправления в Российской Федерации</w:t>
      </w:r>
      <w:r w:rsidR="00DE22D2" w:rsidRPr="00D00A4E">
        <w:t>».</w:t>
      </w:r>
    </w:p>
    <w:p w:rsidR="000F3B44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17E">
        <w:rPr>
          <w:rFonts w:ascii="Times New Roman" w:hAnsi="Times New Roman"/>
          <w:sz w:val="24"/>
          <w:szCs w:val="24"/>
        </w:rPr>
        <w:t xml:space="preserve">Расходы по данному разделу на плановый период 2018 года определены в сумме </w:t>
      </w:r>
      <w:r w:rsidR="0027317E" w:rsidRPr="0027317E">
        <w:rPr>
          <w:rFonts w:ascii="Times New Roman" w:hAnsi="Times New Roman"/>
          <w:sz w:val="24"/>
          <w:szCs w:val="24"/>
        </w:rPr>
        <w:t>13 157,1 тыс. рублей, на 2019</w:t>
      </w:r>
      <w:r w:rsidRPr="0027317E">
        <w:rPr>
          <w:rFonts w:ascii="Times New Roman" w:hAnsi="Times New Roman"/>
          <w:sz w:val="24"/>
          <w:szCs w:val="24"/>
        </w:rPr>
        <w:t xml:space="preserve"> год – </w:t>
      </w:r>
      <w:r w:rsidR="0027317E" w:rsidRPr="0027317E">
        <w:rPr>
          <w:rFonts w:ascii="Times New Roman" w:hAnsi="Times New Roman"/>
          <w:sz w:val="24"/>
          <w:szCs w:val="24"/>
        </w:rPr>
        <w:t xml:space="preserve">12 275,4 </w:t>
      </w:r>
      <w:r w:rsidRPr="0027317E">
        <w:rPr>
          <w:rFonts w:ascii="Times New Roman" w:hAnsi="Times New Roman"/>
          <w:sz w:val="24"/>
          <w:szCs w:val="24"/>
        </w:rPr>
        <w:t>тыс. рублей.</w:t>
      </w:r>
    </w:p>
    <w:p w:rsidR="00AC643A" w:rsidRDefault="00AC643A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B44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F5C">
        <w:rPr>
          <w:rFonts w:ascii="Times New Roman" w:hAnsi="Times New Roman"/>
          <w:sz w:val="24"/>
          <w:szCs w:val="24"/>
        </w:rPr>
        <w:t xml:space="preserve">Расходы по разделу </w:t>
      </w:r>
      <w:r w:rsidRPr="00AC7F5C">
        <w:rPr>
          <w:rFonts w:ascii="Times New Roman" w:hAnsi="Times New Roman"/>
          <w:b/>
          <w:sz w:val="24"/>
          <w:szCs w:val="24"/>
        </w:rPr>
        <w:t>0700 «Образование»</w:t>
      </w:r>
      <w:r w:rsidRPr="00AC7F5C">
        <w:rPr>
          <w:rFonts w:ascii="Times New Roman" w:hAnsi="Times New Roman"/>
          <w:sz w:val="24"/>
          <w:szCs w:val="24"/>
        </w:rPr>
        <w:t xml:space="preserve"> предусмотрены на 2017 год в сумме    </w:t>
      </w:r>
      <w:r w:rsidR="00487787" w:rsidRPr="00AC7F5C">
        <w:rPr>
          <w:rFonts w:ascii="Times New Roman" w:hAnsi="Times New Roman"/>
          <w:sz w:val="24"/>
          <w:szCs w:val="24"/>
        </w:rPr>
        <w:t xml:space="preserve">           50 тыс. рублей</w:t>
      </w:r>
      <w:r w:rsidR="007C3947">
        <w:rPr>
          <w:rFonts w:ascii="Times New Roman" w:hAnsi="Times New Roman"/>
          <w:sz w:val="24"/>
          <w:szCs w:val="24"/>
        </w:rPr>
        <w:t>, что выше ожидаемого исполнения бюджета в 2016 году на 10 тыс. рублей или на 25%. Планируемые расходы</w:t>
      </w:r>
      <w:r w:rsidR="00487787" w:rsidRPr="00AC7F5C">
        <w:rPr>
          <w:rFonts w:ascii="Times New Roman" w:hAnsi="Times New Roman"/>
          <w:sz w:val="24"/>
          <w:szCs w:val="24"/>
        </w:rPr>
        <w:t xml:space="preserve"> составляют 0,1</w:t>
      </w:r>
      <w:r w:rsidRPr="00AC7F5C">
        <w:rPr>
          <w:rFonts w:ascii="Times New Roman" w:hAnsi="Times New Roman"/>
          <w:sz w:val="24"/>
          <w:szCs w:val="24"/>
        </w:rPr>
        <w:t>% в общем объёме расходов бюджета на 2017 год. Указанные средства предусмотрены по подразделу 0707 «Молодежная политика» в рамках муниципальной программы «Развитие</w:t>
      </w:r>
      <w:r w:rsidR="004E5523" w:rsidRPr="00AC7F5C">
        <w:rPr>
          <w:rFonts w:ascii="Times New Roman" w:hAnsi="Times New Roman"/>
          <w:sz w:val="24"/>
          <w:szCs w:val="24"/>
        </w:rPr>
        <w:t xml:space="preserve"> физической </w:t>
      </w:r>
      <w:r w:rsidRPr="00AC7F5C">
        <w:rPr>
          <w:rFonts w:ascii="Times New Roman" w:hAnsi="Times New Roman"/>
          <w:sz w:val="24"/>
          <w:szCs w:val="24"/>
        </w:rPr>
        <w:t>культуры</w:t>
      </w:r>
      <w:r w:rsidR="004E5523" w:rsidRPr="00AC7F5C">
        <w:rPr>
          <w:rFonts w:ascii="Times New Roman" w:hAnsi="Times New Roman"/>
          <w:sz w:val="24"/>
          <w:szCs w:val="24"/>
        </w:rPr>
        <w:t xml:space="preserve"> и спорта, формирование здорового образа жизни населения на территории сельского поселения Бородинское </w:t>
      </w:r>
      <w:r w:rsidRPr="00AC7F5C">
        <w:rPr>
          <w:rFonts w:ascii="Times New Roman" w:hAnsi="Times New Roman"/>
          <w:sz w:val="24"/>
          <w:szCs w:val="24"/>
        </w:rPr>
        <w:t>на 2015</w:t>
      </w:r>
      <w:r w:rsidR="004E5523" w:rsidRPr="00AC7F5C">
        <w:rPr>
          <w:rFonts w:ascii="Times New Roman" w:hAnsi="Times New Roman"/>
          <w:sz w:val="24"/>
          <w:szCs w:val="24"/>
        </w:rPr>
        <w:t>-2017</w:t>
      </w:r>
      <w:r w:rsidRPr="00AC7F5C">
        <w:rPr>
          <w:rFonts w:ascii="Times New Roman" w:hAnsi="Times New Roman"/>
          <w:sz w:val="24"/>
          <w:szCs w:val="24"/>
        </w:rPr>
        <w:t xml:space="preserve"> годы» на проведение мероприятий для детей и молодежи.</w:t>
      </w:r>
      <w:r w:rsidR="00AC7F5C" w:rsidRPr="00AC7F5C">
        <w:rPr>
          <w:rFonts w:ascii="Times New Roman" w:hAnsi="Times New Roman"/>
          <w:sz w:val="24"/>
          <w:szCs w:val="24"/>
        </w:rPr>
        <w:t xml:space="preserve">  </w:t>
      </w:r>
      <w:r w:rsidRPr="00AC7F5C">
        <w:rPr>
          <w:rFonts w:ascii="Times New Roman" w:hAnsi="Times New Roman"/>
          <w:sz w:val="24"/>
          <w:szCs w:val="24"/>
        </w:rPr>
        <w:t>Расходы по разделу «Образование» на плановый период 2018</w:t>
      </w:r>
      <w:r w:rsidR="00AC7F5C" w:rsidRPr="00AC7F5C">
        <w:rPr>
          <w:rFonts w:ascii="Times New Roman" w:hAnsi="Times New Roman"/>
          <w:sz w:val="24"/>
          <w:szCs w:val="24"/>
        </w:rPr>
        <w:t xml:space="preserve"> и 2019 годов определены в сумме 50</w:t>
      </w:r>
      <w:r w:rsidRPr="00AC7F5C">
        <w:rPr>
          <w:rFonts w:ascii="Times New Roman" w:hAnsi="Times New Roman"/>
          <w:sz w:val="24"/>
          <w:szCs w:val="24"/>
        </w:rPr>
        <w:t xml:space="preserve"> тыс. рублей</w:t>
      </w:r>
      <w:r w:rsidR="00AC7F5C" w:rsidRPr="00AC7F5C">
        <w:rPr>
          <w:rFonts w:ascii="Times New Roman" w:hAnsi="Times New Roman"/>
          <w:sz w:val="24"/>
          <w:szCs w:val="24"/>
        </w:rPr>
        <w:t xml:space="preserve"> ежегодно</w:t>
      </w:r>
      <w:r w:rsidRPr="00AC7F5C">
        <w:rPr>
          <w:rFonts w:ascii="Times New Roman" w:hAnsi="Times New Roman"/>
          <w:sz w:val="24"/>
          <w:szCs w:val="24"/>
        </w:rPr>
        <w:t>.</w:t>
      </w:r>
    </w:p>
    <w:p w:rsidR="00AC643A" w:rsidRDefault="00AC643A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B44" w:rsidRPr="00E425D7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EC4">
        <w:rPr>
          <w:rFonts w:ascii="Times New Roman" w:hAnsi="Times New Roman"/>
          <w:sz w:val="24"/>
          <w:szCs w:val="24"/>
        </w:rPr>
        <w:t xml:space="preserve">Расходы по разделу </w:t>
      </w:r>
      <w:r w:rsidRPr="00271769">
        <w:rPr>
          <w:rFonts w:ascii="Times New Roman" w:hAnsi="Times New Roman"/>
          <w:b/>
          <w:sz w:val="24"/>
          <w:szCs w:val="24"/>
        </w:rPr>
        <w:t>0800 «Культура, кинематография»</w:t>
      </w:r>
      <w:r w:rsidRPr="00B33EC4">
        <w:rPr>
          <w:rFonts w:ascii="Times New Roman" w:hAnsi="Times New Roman"/>
          <w:sz w:val="24"/>
          <w:szCs w:val="24"/>
        </w:rPr>
        <w:t xml:space="preserve"> на 2017 год пр</w:t>
      </w:r>
      <w:r w:rsidR="007C248F" w:rsidRPr="00B33EC4">
        <w:rPr>
          <w:rFonts w:ascii="Times New Roman" w:hAnsi="Times New Roman"/>
          <w:sz w:val="24"/>
          <w:szCs w:val="24"/>
        </w:rPr>
        <w:t>едусматриваются в сумме 8 576 тыс. рублей и составляют 23,8</w:t>
      </w:r>
      <w:r w:rsidRPr="00B33EC4">
        <w:rPr>
          <w:rFonts w:ascii="Times New Roman" w:hAnsi="Times New Roman"/>
          <w:sz w:val="24"/>
          <w:szCs w:val="24"/>
        </w:rPr>
        <w:t>% в общем объёме расходов бюд</w:t>
      </w:r>
      <w:r w:rsidR="00B33EC4" w:rsidRPr="00B33EC4">
        <w:rPr>
          <w:rFonts w:ascii="Times New Roman" w:hAnsi="Times New Roman"/>
          <w:sz w:val="24"/>
          <w:szCs w:val="24"/>
        </w:rPr>
        <w:t>жета на 2017 год, что на 924,9 тыс. рублей или на 12,1% выше</w:t>
      </w:r>
      <w:r w:rsidRPr="00B33EC4">
        <w:rPr>
          <w:rFonts w:ascii="Times New Roman" w:hAnsi="Times New Roman"/>
          <w:sz w:val="24"/>
          <w:szCs w:val="24"/>
        </w:rPr>
        <w:t xml:space="preserve"> ожидаемого исполнения</w:t>
      </w:r>
      <w:r w:rsidR="008961B5">
        <w:rPr>
          <w:rFonts w:ascii="Times New Roman" w:hAnsi="Times New Roman"/>
          <w:sz w:val="24"/>
          <w:szCs w:val="24"/>
        </w:rPr>
        <w:t xml:space="preserve"> бюджета</w:t>
      </w:r>
      <w:r w:rsidRPr="00B33EC4">
        <w:rPr>
          <w:rFonts w:ascii="Times New Roman" w:hAnsi="Times New Roman"/>
          <w:sz w:val="24"/>
          <w:szCs w:val="24"/>
        </w:rPr>
        <w:t xml:space="preserve"> в 2016 году.</w:t>
      </w:r>
      <w:r w:rsidRPr="000A7C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25D7">
        <w:rPr>
          <w:rFonts w:ascii="Times New Roman" w:hAnsi="Times New Roman"/>
          <w:sz w:val="24"/>
          <w:szCs w:val="24"/>
        </w:rPr>
        <w:t>Расходы предусмотрены</w:t>
      </w:r>
      <w:r w:rsidR="00E425D7" w:rsidRPr="00E425D7">
        <w:rPr>
          <w:rFonts w:ascii="Times New Roman" w:hAnsi="Times New Roman"/>
          <w:sz w:val="24"/>
          <w:szCs w:val="24"/>
        </w:rPr>
        <w:t xml:space="preserve"> </w:t>
      </w:r>
      <w:r w:rsidR="00964FC7">
        <w:rPr>
          <w:rFonts w:ascii="Times New Roman" w:hAnsi="Times New Roman"/>
          <w:sz w:val="24"/>
          <w:szCs w:val="24"/>
        </w:rPr>
        <w:t xml:space="preserve">по подразделу 0801 </w:t>
      </w:r>
      <w:r w:rsidR="0009008D">
        <w:rPr>
          <w:rFonts w:ascii="Times New Roman" w:hAnsi="Times New Roman"/>
          <w:sz w:val="24"/>
          <w:szCs w:val="24"/>
        </w:rPr>
        <w:t xml:space="preserve">«Культура» </w:t>
      </w:r>
      <w:r w:rsidR="00E425D7" w:rsidRPr="00E425D7">
        <w:rPr>
          <w:rFonts w:ascii="Times New Roman" w:hAnsi="Times New Roman"/>
          <w:sz w:val="24"/>
          <w:szCs w:val="24"/>
        </w:rPr>
        <w:t>на реализацию мероприятий в</w:t>
      </w:r>
      <w:r w:rsidRPr="00E425D7">
        <w:rPr>
          <w:rFonts w:ascii="Times New Roman" w:hAnsi="Times New Roman"/>
          <w:sz w:val="24"/>
          <w:szCs w:val="24"/>
        </w:rPr>
        <w:t xml:space="preserve"> рамках муниципальной</w:t>
      </w:r>
      <w:r w:rsidR="00E425D7" w:rsidRPr="00E425D7">
        <w:rPr>
          <w:rFonts w:ascii="Times New Roman" w:hAnsi="Times New Roman"/>
          <w:sz w:val="24"/>
          <w:szCs w:val="24"/>
        </w:rPr>
        <w:t xml:space="preserve"> программы «Развитие культуры </w:t>
      </w:r>
      <w:r w:rsidRPr="00E425D7">
        <w:rPr>
          <w:rFonts w:ascii="Times New Roman" w:hAnsi="Times New Roman"/>
          <w:sz w:val="24"/>
          <w:szCs w:val="24"/>
        </w:rPr>
        <w:t>сельско</w:t>
      </w:r>
      <w:r w:rsidR="00E425D7" w:rsidRPr="00E425D7">
        <w:rPr>
          <w:rFonts w:ascii="Times New Roman" w:hAnsi="Times New Roman"/>
          <w:sz w:val="24"/>
          <w:szCs w:val="24"/>
        </w:rPr>
        <w:t>го поселения</w:t>
      </w:r>
      <w:r w:rsidRPr="00E425D7">
        <w:rPr>
          <w:rFonts w:ascii="Times New Roman" w:hAnsi="Times New Roman"/>
          <w:sz w:val="24"/>
          <w:szCs w:val="24"/>
        </w:rPr>
        <w:t xml:space="preserve"> </w:t>
      </w:r>
      <w:r w:rsidR="00E425D7" w:rsidRPr="00E425D7">
        <w:rPr>
          <w:rFonts w:ascii="Times New Roman" w:hAnsi="Times New Roman"/>
          <w:sz w:val="24"/>
          <w:szCs w:val="24"/>
        </w:rPr>
        <w:t>Бородинское на 2015-2017</w:t>
      </w:r>
      <w:r w:rsidRPr="00E425D7">
        <w:rPr>
          <w:rFonts w:ascii="Times New Roman" w:hAnsi="Times New Roman"/>
          <w:sz w:val="24"/>
          <w:szCs w:val="24"/>
        </w:rPr>
        <w:t xml:space="preserve"> годы»</w:t>
      </w:r>
      <w:r w:rsidR="00E425D7" w:rsidRPr="00E425D7">
        <w:rPr>
          <w:rFonts w:ascii="Times New Roman" w:hAnsi="Times New Roman"/>
          <w:sz w:val="24"/>
          <w:szCs w:val="24"/>
        </w:rPr>
        <w:t>, в том числе:</w:t>
      </w:r>
      <w:r w:rsidRPr="00E425D7">
        <w:rPr>
          <w:rFonts w:ascii="Times New Roman" w:hAnsi="Times New Roman"/>
          <w:sz w:val="24"/>
          <w:szCs w:val="24"/>
        </w:rPr>
        <w:t xml:space="preserve"> </w:t>
      </w:r>
    </w:p>
    <w:p w:rsidR="000F3B44" w:rsidRPr="00E425D7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5D7">
        <w:rPr>
          <w:rFonts w:ascii="Times New Roman" w:hAnsi="Times New Roman"/>
          <w:sz w:val="24"/>
          <w:szCs w:val="24"/>
        </w:rPr>
        <w:t xml:space="preserve">- </w:t>
      </w:r>
      <w:r w:rsidR="00DA6B7C">
        <w:rPr>
          <w:rFonts w:ascii="Times New Roman" w:hAnsi="Times New Roman"/>
          <w:sz w:val="24"/>
          <w:szCs w:val="24"/>
        </w:rPr>
        <w:t xml:space="preserve">на </w:t>
      </w:r>
      <w:r w:rsidR="00E425D7" w:rsidRPr="00E425D7">
        <w:rPr>
          <w:rFonts w:ascii="Times New Roman" w:hAnsi="Times New Roman"/>
          <w:sz w:val="24"/>
          <w:szCs w:val="24"/>
        </w:rPr>
        <w:t>обеспечение выполнения муниципального задания МБУК "КДЦ Бородинское" -    7 373,4 тыс. рублей</w:t>
      </w:r>
      <w:r w:rsidRPr="00E425D7">
        <w:rPr>
          <w:rFonts w:ascii="Times New Roman" w:hAnsi="Times New Roman"/>
          <w:sz w:val="24"/>
          <w:szCs w:val="24"/>
        </w:rPr>
        <w:t>;</w:t>
      </w:r>
    </w:p>
    <w:p w:rsidR="000F3B44" w:rsidRPr="00365746" w:rsidRDefault="00592281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746">
        <w:rPr>
          <w:rFonts w:ascii="Times New Roman" w:hAnsi="Times New Roman"/>
          <w:sz w:val="24"/>
          <w:szCs w:val="24"/>
        </w:rPr>
        <w:t xml:space="preserve">- </w:t>
      </w:r>
      <w:r w:rsidR="00DA6B7C">
        <w:rPr>
          <w:rFonts w:ascii="Times New Roman" w:hAnsi="Times New Roman"/>
          <w:sz w:val="24"/>
          <w:szCs w:val="24"/>
        </w:rPr>
        <w:t xml:space="preserve">на </w:t>
      </w:r>
      <w:r w:rsidR="00FC532E" w:rsidRPr="00365746">
        <w:rPr>
          <w:rFonts w:ascii="Times New Roman" w:hAnsi="Times New Roman"/>
          <w:sz w:val="24"/>
          <w:szCs w:val="24"/>
        </w:rPr>
        <w:t>ремонт зданий МБУК "КДЦ Бородинское" - 1</w:t>
      </w:r>
      <w:r w:rsidR="00365746">
        <w:rPr>
          <w:rFonts w:ascii="Times New Roman" w:hAnsi="Times New Roman"/>
          <w:sz w:val="24"/>
          <w:szCs w:val="24"/>
        </w:rPr>
        <w:t xml:space="preserve"> </w:t>
      </w:r>
      <w:r w:rsidR="00FC532E" w:rsidRPr="00365746">
        <w:rPr>
          <w:rFonts w:ascii="Times New Roman" w:hAnsi="Times New Roman"/>
          <w:sz w:val="24"/>
          <w:szCs w:val="24"/>
        </w:rPr>
        <w:t>202,6 тыс. рублей.</w:t>
      </w:r>
    </w:p>
    <w:p w:rsidR="000F3B44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746">
        <w:rPr>
          <w:rFonts w:ascii="Times New Roman" w:hAnsi="Times New Roman"/>
          <w:sz w:val="24"/>
          <w:szCs w:val="24"/>
        </w:rPr>
        <w:t>Расходы по данному разделу на плановый период 2018</w:t>
      </w:r>
      <w:r w:rsidR="00365746" w:rsidRPr="00365746">
        <w:rPr>
          <w:rFonts w:ascii="Times New Roman" w:hAnsi="Times New Roman"/>
          <w:sz w:val="24"/>
          <w:szCs w:val="24"/>
        </w:rPr>
        <w:t xml:space="preserve"> и 2019 годов</w:t>
      </w:r>
      <w:r w:rsidRPr="00365746">
        <w:rPr>
          <w:rFonts w:ascii="Times New Roman" w:hAnsi="Times New Roman"/>
          <w:sz w:val="24"/>
          <w:szCs w:val="24"/>
        </w:rPr>
        <w:t xml:space="preserve"> определены в сумме </w:t>
      </w:r>
      <w:r w:rsidR="00365746" w:rsidRPr="00365746">
        <w:rPr>
          <w:rFonts w:ascii="Times New Roman" w:hAnsi="Times New Roman"/>
          <w:sz w:val="24"/>
          <w:szCs w:val="24"/>
        </w:rPr>
        <w:t>8 576</w:t>
      </w:r>
      <w:r w:rsidRPr="00365746">
        <w:rPr>
          <w:rFonts w:ascii="Times New Roman" w:hAnsi="Times New Roman"/>
          <w:sz w:val="24"/>
          <w:szCs w:val="24"/>
        </w:rPr>
        <w:t xml:space="preserve"> тыс. рублей</w:t>
      </w:r>
      <w:r w:rsidR="00365746" w:rsidRPr="00365746">
        <w:rPr>
          <w:rFonts w:ascii="Times New Roman" w:hAnsi="Times New Roman"/>
          <w:sz w:val="24"/>
          <w:szCs w:val="24"/>
        </w:rPr>
        <w:t xml:space="preserve"> ежегодно</w:t>
      </w:r>
      <w:r w:rsidRPr="00365746">
        <w:rPr>
          <w:rFonts w:ascii="Times New Roman" w:hAnsi="Times New Roman"/>
          <w:sz w:val="24"/>
          <w:szCs w:val="24"/>
        </w:rPr>
        <w:t xml:space="preserve">. </w:t>
      </w:r>
    </w:p>
    <w:p w:rsidR="00AC643A" w:rsidRDefault="00AC643A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B44" w:rsidRPr="008E6A8B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A8B">
        <w:rPr>
          <w:rFonts w:ascii="Times New Roman" w:hAnsi="Times New Roman"/>
          <w:sz w:val="24"/>
          <w:szCs w:val="24"/>
        </w:rPr>
        <w:t xml:space="preserve">Расходы по разделу </w:t>
      </w:r>
      <w:r w:rsidRPr="005D6166">
        <w:rPr>
          <w:rFonts w:ascii="Times New Roman" w:hAnsi="Times New Roman"/>
          <w:b/>
          <w:sz w:val="24"/>
          <w:szCs w:val="24"/>
        </w:rPr>
        <w:t>1100 «Физическая культура и спорт»</w:t>
      </w:r>
      <w:r w:rsidRPr="008E6A8B">
        <w:rPr>
          <w:rFonts w:ascii="Times New Roman" w:hAnsi="Times New Roman"/>
          <w:sz w:val="24"/>
          <w:szCs w:val="24"/>
        </w:rPr>
        <w:t xml:space="preserve"> на 20</w:t>
      </w:r>
      <w:r w:rsidR="0007312C" w:rsidRPr="008E6A8B">
        <w:rPr>
          <w:rFonts w:ascii="Times New Roman" w:hAnsi="Times New Roman"/>
          <w:sz w:val="24"/>
          <w:szCs w:val="24"/>
        </w:rPr>
        <w:t>17 год планируются в сумме 48</w:t>
      </w:r>
      <w:r w:rsidRPr="008E6A8B">
        <w:rPr>
          <w:rFonts w:ascii="Times New Roman" w:hAnsi="Times New Roman"/>
          <w:sz w:val="24"/>
          <w:szCs w:val="24"/>
        </w:rPr>
        <w:t xml:space="preserve"> тыс. рублей </w:t>
      </w:r>
      <w:r w:rsidR="0007312C" w:rsidRPr="008E6A8B">
        <w:rPr>
          <w:rFonts w:ascii="Times New Roman" w:hAnsi="Times New Roman"/>
          <w:sz w:val="24"/>
          <w:szCs w:val="24"/>
        </w:rPr>
        <w:t>и составляют 0</w:t>
      </w:r>
      <w:r w:rsidRPr="008E6A8B">
        <w:rPr>
          <w:rFonts w:ascii="Times New Roman" w:hAnsi="Times New Roman"/>
          <w:sz w:val="24"/>
          <w:szCs w:val="24"/>
        </w:rPr>
        <w:t>,1% в общем объёме расходов бю</w:t>
      </w:r>
      <w:r w:rsidR="00F85FDD">
        <w:rPr>
          <w:rFonts w:ascii="Times New Roman" w:hAnsi="Times New Roman"/>
          <w:sz w:val="24"/>
          <w:szCs w:val="24"/>
        </w:rPr>
        <w:t>джета на 2017 год, что больше ожидаемого исполнения указанных расходов</w:t>
      </w:r>
      <w:r w:rsidRPr="008E6A8B">
        <w:rPr>
          <w:rFonts w:ascii="Times New Roman" w:hAnsi="Times New Roman"/>
          <w:sz w:val="24"/>
          <w:szCs w:val="24"/>
        </w:rPr>
        <w:t xml:space="preserve"> в 2016 году </w:t>
      </w:r>
      <w:r w:rsidR="008E6A8B" w:rsidRPr="008E6A8B">
        <w:rPr>
          <w:rFonts w:ascii="Times New Roman" w:hAnsi="Times New Roman"/>
          <w:sz w:val="24"/>
          <w:szCs w:val="24"/>
        </w:rPr>
        <w:t>на 5 тыс. рублей</w:t>
      </w:r>
      <w:r w:rsidRPr="008E6A8B">
        <w:rPr>
          <w:rFonts w:ascii="Times New Roman" w:hAnsi="Times New Roman"/>
          <w:sz w:val="24"/>
          <w:szCs w:val="24"/>
        </w:rPr>
        <w:t>.</w:t>
      </w:r>
      <w:r w:rsidRPr="000A7C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E6A8B">
        <w:rPr>
          <w:rFonts w:ascii="Times New Roman" w:hAnsi="Times New Roman"/>
          <w:sz w:val="24"/>
          <w:szCs w:val="24"/>
        </w:rPr>
        <w:t>Средства предусмотрены по подразделу 1102 «Массовый спорт» в рамках муниципальной программы «Развитие физической культуры</w:t>
      </w:r>
      <w:r w:rsidR="008E6A8B" w:rsidRPr="008E6A8B">
        <w:rPr>
          <w:rFonts w:ascii="Times New Roman" w:hAnsi="Times New Roman"/>
          <w:sz w:val="24"/>
          <w:szCs w:val="24"/>
        </w:rPr>
        <w:t xml:space="preserve"> и</w:t>
      </w:r>
      <w:r w:rsidRPr="008E6A8B">
        <w:rPr>
          <w:rFonts w:ascii="Times New Roman" w:hAnsi="Times New Roman"/>
          <w:sz w:val="24"/>
          <w:szCs w:val="24"/>
        </w:rPr>
        <w:t xml:space="preserve"> спорта</w:t>
      </w:r>
      <w:r w:rsidR="008E6A8B" w:rsidRPr="008E6A8B">
        <w:rPr>
          <w:rFonts w:ascii="Times New Roman" w:hAnsi="Times New Roman"/>
          <w:sz w:val="24"/>
          <w:szCs w:val="24"/>
        </w:rPr>
        <w:t>, формирование здорового образа жизни населения на территории сельского поселения</w:t>
      </w:r>
      <w:r w:rsidRPr="008E6A8B">
        <w:rPr>
          <w:rFonts w:ascii="Times New Roman" w:hAnsi="Times New Roman"/>
          <w:sz w:val="24"/>
          <w:szCs w:val="24"/>
        </w:rPr>
        <w:t xml:space="preserve"> </w:t>
      </w:r>
      <w:r w:rsidR="008E6A8B" w:rsidRPr="008E6A8B">
        <w:rPr>
          <w:rFonts w:ascii="Times New Roman" w:hAnsi="Times New Roman"/>
          <w:sz w:val="24"/>
          <w:szCs w:val="24"/>
        </w:rPr>
        <w:t xml:space="preserve">Бородинское </w:t>
      </w:r>
      <w:r w:rsidRPr="008E6A8B">
        <w:rPr>
          <w:rFonts w:ascii="Times New Roman" w:hAnsi="Times New Roman"/>
          <w:sz w:val="24"/>
          <w:szCs w:val="24"/>
        </w:rPr>
        <w:t>на 2015-201</w:t>
      </w:r>
      <w:r w:rsidR="008E6A8B" w:rsidRPr="008E6A8B">
        <w:rPr>
          <w:rFonts w:ascii="Times New Roman" w:hAnsi="Times New Roman"/>
          <w:sz w:val="24"/>
          <w:szCs w:val="24"/>
        </w:rPr>
        <w:t>7</w:t>
      </w:r>
      <w:r w:rsidRPr="008E6A8B">
        <w:rPr>
          <w:rFonts w:ascii="Times New Roman" w:hAnsi="Times New Roman"/>
          <w:sz w:val="24"/>
          <w:szCs w:val="24"/>
        </w:rPr>
        <w:t xml:space="preserve"> годы» на</w:t>
      </w:r>
      <w:r w:rsidR="008E6A8B" w:rsidRPr="008E6A8B">
        <w:rPr>
          <w:rFonts w:ascii="Times New Roman" w:hAnsi="Times New Roman"/>
          <w:sz w:val="24"/>
          <w:szCs w:val="24"/>
        </w:rPr>
        <w:t xml:space="preserve"> </w:t>
      </w:r>
      <w:r w:rsidR="008E6A8B">
        <w:rPr>
          <w:rFonts w:ascii="Times New Roman" w:hAnsi="Times New Roman"/>
          <w:sz w:val="24"/>
          <w:szCs w:val="24"/>
        </w:rPr>
        <w:t xml:space="preserve">организацию </w:t>
      </w:r>
      <w:r w:rsidR="008E6A8B" w:rsidRPr="008E6A8B">
        <w:rPr>
          <w:rFonts w:ascii="Times New Roman" w:hAnsi="Times New Roman"/>
          <w:sz w:val="24"/>
          <w:szCs w:val="24"/>
        </w:rPr>
        <w:t>и проведение физкультурно-оздоровительных и спортивно-массовых мероприятий.</w:t>
      </w:r>
      <w:r w:rsidR="008E6A8B">
        <w:rPr>
          <w:rFonts w:ascii="Times New Roman" w:hAnsi="Times New Roman"/>
          <w:sz w:val="24"/>
          <w:szCs w:val="24"/>
        </w:rPr>
        <w:t xml:space="preserve"> </w:t>
      </w:r>
      <w:r w:rsidR="008E6A8B" w:rsidRPr="008E6A8B">
        <w:rPr>
          <w:rFonts w:ascii="Times New Roman" w:hAnsi="Times New Roman"/>
          <w:sz w:val="24"/>
          <w:szCs w:val="24"/>
        </w:rPr>
        <w:t>Запла</w:t>
      </w:r>
      <w:r w:rsidRPr="008E6A8B">
        <w:rPr>
          <w:rFonts w:ascii="Times New Roman" w:hAnsi="Times New Roman"/>
          <w:sz w:val="24"/>
          <w:szCs w:val="24"/>
        </w:rPr>
        <w:t>н</w:t>
      </w:r>
      <w:r w:rsidR="008E6A8B" w:rsidRPr="008E6A8B">
        <w:rPr>
          <w:rFonts w:ascii="Times New Roman" w:hAnsi="Times New Roman"/>
          <w:sz w:val="24"/>
          <w:szCs w:val="24"/>
        </w:rPr>
        <w:t>ированные расходы на плановый период</w:t>
      </w:r>
      <w:r w:rsidRPr="008E6A8B">
        <w:rPr>
          <w:rFonts w:ascii="Times New Roman" w:hAnsi="Times New Roman"/>
          <w:sz w:val="24"/>
          <w:szCs w:val="24"/>
        </w:rPr>
        <w:t xml:space="preserve"> 2018</w:t>
      </w:r>
      <w:r w:rsidR="008E6A8B" w:rsidRPr="008E6A8B">
        <w:rPr>
          <w:rFonts w:ascii="Times New Roman" w:hAnsi="Times New Roman"/>
          <w:sz w:val="24"/>
          <w:szCs w:val="24"/>
        </w:rPr>
        <w:t xml:space="preserve"> и 2019 годов</w:t>
      </w:r>
      <w:r w:rsidRPr="008E6A8B">
        <w:rPr>
          <w:rFonts w:ascii="Times New Roman" w:hAnsi="Times New Roman"/>
          <w:sz w:val="24"/>
          <w:szCs w:val="24"/>
        </w:rPr>
        <w:t xml:space="preserve"> определены в сумме </w:t>
      </w:r>
      <w:r w:rsidR="008E6A8B" w:rsidRPr="008E6A8B">
        <w:rPr>
          <w:rFonts w:ascii="Times New Roman" w:hAnsi="Times New Roman"/>
          <w:sz w:val="24"/>
          <w:szCs w:val="24"/>
        </w:rPr>
        <w:t>48</w:t>
      </w:r>
      <w:r w:rsidRPr="008E6A8B">
        <w:rPr>
          <w:rFonts w:ascii="Times New Roman" w:hAnsi="Times New Roman"/>
          <w:sz w:val="24"/>
          <w:szCs w:val="24"/>
        </w:rPr>
        <w:t xml:space="preserve"> тыс. рублей</w:t>
      </w:r>
      <w:r w:rsidR="008E6A8B" w:rsidRPr="008E6A8B">
        <w:rPr>
          <w:rFonts w:ascii="Times New Roman" w:hAnsi="Times New Roman"/>
          <w:sz w:val="24"/>
          <w:szCs w:val="24"/>
        </w:rPr>
        <w:t xml:space="preserve"> ежегодно.</w:t>
      </w:r>
    </w:p>
    <w:p w:rsidR="00391A74" w:rsidRPr="000A7CCD" w:rsidRDefault="00391A74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3B44" w:rsidRPr="00AC664E" w:rsidRDefault="000F3B44" w:rsidP="00AF0C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664E">
        <w:rPr>
          <w:rFonts w:ascii="Times New Roman" w:hAnsi="Times New Roman"/>
          <w:b/>
          <w:sz w:val="24"/>
          <w:szCs w:val="24"/>
        </w:rPr>
        <w:t>Рас</w:t>
      </w:r>
      <w:r w:rsidR="00271769">
        <w:rPr>
          <w:rFonts w:ascii="Times New Roman" w:hAnsi="Times New Roman"/>
          <w:b/>
          <w:sz w:val="24"/>
          <w:szCs w:val="24"/>
        </w:rPr>
        <w:t>ходы на муниципальные программы</w:t>
      </w:r>
    </w:p>
    <w:p w:rsidR="000F3B44" w:rsidRPr="000A7CCD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3B44" w:rsidRPr="0021509C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64E">
        <w:rPr>
          <w:rFonts w:ascii="Times New Roman" w:hAnsi="Times New Roman"/>
          <w:sz w:val="24"/>
          <w:szCs w:val="24"/>
        </w:rPr>
        <w:t>Проектом местного бюджета на 2017 год на реализацию программных мероприятий</w:t>
      </w:r>
      <w:r w:rsidRPr="000A7C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1509C">
        <w:rPr>
          <w:rFonts w:ascii="Times New Roman" w:hAnsi="Times New Roman"/>
          <w:sz w:val="24"/>
          <w:szCs w:val="24"/>
        </w:rPr>
        <w:t>запланированы асс</w:t>
      </w:r>
      <w:r w:rsidR="0021509C" w:rsidRPr="0021509C">
        <w:rPr>
          <w:rFonts w:ascii="Times New Roman" w:hAnsi="Times New Roman"/>
          <w:sz w:val="24"/>
          <w:szCs w:val="24"/>
        </w:rPr>
        <w:t>игнования в общей сумме 35 268,2</w:t>
      </w:r>
      <w:r w:rsidRPr="0021509C">
        <w:rPr>
          <w:rFonts w:ascii="Times New Roman" w:hAnsi="Times New Roman"/>
          <w:sz w:val="24"/>
          <w:szCs w:val="24"/>
        </w:rPr>
        <w:t xml:space="preserve"> тыс. рублей, непрограммных </w:t>
      </w:r>
      <w:r w:rsidR="0021509C" w:rsidRPr="0021509C">
        <w:rPr>
          <w:rFonts w:ascii="Times New Roman" w:hAnsi="Times New Roman"/>
          <w:sz w:val="24"/>
          <w:szCs w:val="24"/>
        </w:rPr>
        <w:t>мероприятий – в сумме 804</w:t>
      </w:r>
      <w:r w:rsidRPr="0021509C">
        <w:rPr>
          <w:rFonts w:ascii="Times New Roman" w:hAnsi="Times New Roman"/>
          <w:sz w:val="24"/>
          <w:szCs w:val="24"/>
        </w:rPr>
        <w:t xml:space="preserve"> тыс. рублей, что сост</w:t>
      </w:r>
      <w:r w:rsidR="0021509C" w:rsidRPr="0021509C">
        <w:rPr>
          <w:rFonts w:ascii="Times New Roman" w:hAnsi="Times New Roman"/>
          <w:sz w:val="24"/>
          <w:szCs w:val="24"/>
        </w:rPr>
        <w:t>авляет соответственно 97,8% и 2</w:t>
      </w:r>
      <w:r w:rsidRPr="0021509C">
        <w:rPr>
          <w:rFonts w:ascii="Times New Roman" w:hAnsi="Times New Roman"/>
          <w:sz w:val="24"/>
          <w:szCs w:val="24"/>
        </w:rPr>
        <w:t>,2% в общем объеме расходов бюджета.</w:t>
      </w:r>
    </w:p>
    <w:p w:rsidR="000F3B44" w:rsidRDefault="000F3B44" w:rsidP="00AF0CD7">
      <w:pPr>
        <w:pStyle w:val="3"/>
        <w:spacing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1509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За счет средств бюджета </w:t>
      </w:r>
      <w:r w:rsidR="0021509C" w:rsidRPr="0021509C">
        <w:rPr>
          <w:rFonts w:ascii="Times New Roman" w:hAnsi="Times New Roman"/>
          <w:b w:val="0"/>
          <w:bCs w:val="0"/>
          <w:color w:val="auto"/>
          <w:sz w:val="24"/>
          <w:szCs w:val="24"/>
        </w:rPr>
        <w:t>сельского поселения Бородинское</w:t>
      </w:r>
      <w:r w:rsidRPr="0021509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 2017 г</w:t>
      </w:r>
      <w:r w:rsidR="0021509C" w:rsidRPr="0021509C">
        <w:rPr>
          <w:rFonts w:ascii="Times New Roman" w:hAnsi="Times New Roman"/>
          <w:b w:val="0"/>
          <w:bCs w:val="0"/>
          <w:color w:val="auto"/>
          <w:sz w:val="24"/>
          <w:szCs w:val="24"/>
        </w:rPr>
        <w:t>оду планируется реализация пяти</w:t>
      </w:r>
      <w:r w:rsidRPr="0021509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муниципальных программ с предусмотренным объем</w:t>
      </w:r>
      <w:r w:rsidR="0021509C" w:rsidRPr="0021509C">
        <w:rPr>
          <w:rFonts w:ascii="Times New Roman" w:hAnsi="Times New Roman"/>
          <w:b w:val="0"/>
          <w:bCs w:val="0"/>
          <w:color w:val="auto"/>
          <w:sz w:val="24"/>
          <w:szCs w:val="24"/>
        </w:rPr>
        <w:t>ом ассигнований в сумме 35 268,2</w:t>
      </w:r>
      <w:r w:rsidRPr="0021509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тыс. рублей.</w:t>
      </w:r>
    </w:p>
    <w:p w:rsidR="00271769" w:rsidRPr="0021509C" w:rsidRDefault="00271769" w:rsidP="00AF0CD7">
      <w:pPr>
        <w:pStyle w:val="3"/>
        <w:spacing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0F3B44" w:rsidRDefault="000F3B44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E86FA4">
        <w:rPr>
          <w:rFonts w:ascii="Times New Roman" w:hAnsi="Times New Roman"/>
          <w:color w:val="auto"/>
          <w:sz w:val="24"/>
          <w:szCs w:val="24"/>
        </w:rPr>
        <w:t xml:space="preserve">Анализ предусмотренного на 2017 год финансирования муниципальных программ представлен в таблице: </w:t>
      </w:r>
    </w:p>
    <w:p w:rsidR="00AF0CD7" w:rsidRDefault="00AF0CD7" w:rsidP="00AF0CD7">
      <w:pPr>
        <w:pStyle w:val="ab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2268"/>
        <w:gridCol w:w="2127"/>
        <w:gridCol w:w="1275"/>
      </w:tblGrid>
      <w:tr w:rsidR="000F3B44" w:rsidRPr="00E86FA4" w:rsidTr="00D35E3E">
        <w:tc>
          <w:tcPr>
            <w:tcW w:w="4077" w:type="dxa"/>
            <w:vAlign w:val="center"/>
          </w:tcPr>
          <w:p w:rsidR="000F3B44" w:rsidRPr="00E86FA4" w:rsidRDefault="000F3B44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86FA4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Наименование</w:t>
            </w:r>
            <w:r w:rsidR="00D35E3E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764023" w:rsidRPr="00E86FA4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м</w:t>
            </w:r>
            <w:r w:rsidR="003807C0" w:rsidRPr="00E86FA4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униципальных п</w:t>
            </w:r>
            <w:r w:rsidRPr="00E86FA4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рограмм</w:t>
            </w:r>
          </w:p>
        </w:tc>
        <w:tc>
          <w:tcPr>
            <w:tcW w:w="2268" w:type="dxa"/>
            <w:vAlign w:val="center"/>
          </w:tcPr>
          <w:p w:rsidR="000F3B44" w:rsidRPr="00E86FA4" w:rsidRDefault="000F3B44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86FA4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Объем </w:t>
            </w:r>
            <w:r w:rsidR="003807C0" w:rsidRPr="00E86FA4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ф</w:t>
            </w:r>
            <w:r w:rsidRPr="00E86FA4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инансирования, предусмотренный проектом бюджета на 2017 год</w:t>
            </w:r>
            <w:r w:rsidR="00764023" w:rsidRPr="00E86FA4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,</w:t>
            </w:r>
            <w:r w:rsidRPr="00E86FA4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тыс. руб.</w:t>
            </w:r>
          </w:p>
        </w:tc>
        <w:tc>
          <w:tcPr>
            <w:tcW w:w="2127" w:type="dxa"/>
            <w:vAlign w:val="center"/>
          </w:tcPr>
          <w:p w:rsidR="000F3B44" w:rsidRPr="00E86FA4" w:rsidRDefault="000F3B44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86FA4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Объем финансирования, предусмотренный паспортом муниципальной программы на 2017 год</w:t>
            </w:r>
            <w:r w:rsidR="00764023" w:rsidRPr="00E86FA4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,</w:t>
            </w:r>
            <w:r w:rsidRPr="00E86FA4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vAlign w:val="center"/>
          </w:tcPr>
          <w:p w:rsidR="000F3B44" w:rsidRPr="00E86FA4" w:rsidRDefault="000F3B44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86FA4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Удельный вес МП в объеме расходов, %</w:t>
            </w:r>
          </w:p>
        </w:tc>
      </w:tr>
      <w:tr w:rsidR="000F3B44" w:rsidRPr="00652AA0" w:rsidTr="00EA789F">
        <w:trPr>
          <w:trHeight w:val="327"/>
        </w:trPr>
        <w:tc>
          <w:tcPr>
            <w:tcW w:w="4077" w:type="dxa"/>
          </w:tcPr>
          <w:p w:rsidR="000F3B44" w:rsidRPr="00EA789F" w:rsidRDefault="00576B8A" w:rsidP="00AF0CD7">
            <w:pPr>
              <w:pStyle w:val="ab"/>
              <w:spacing w:after="0"/>
              <w:rPr>
                <w:rStyle w:val="af0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52AA0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Муниципальное управление сельского поселения Бородинское</w:t>
            </w:r>
            <w:r w:rsidR="00EA789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52AA0">
              <w:rPr>
                <w:rFonts w:ascii="Times New Roman" w:hAnsi="Times New Roman"/>
                <w:color w:val="auto"/>
                <w:sz w:val="24"/>
                <w:szCs w:val="24"/>
              </w:rPr>
              <w:t>на 2015-2017 годы</w:t>
            </w:r>
          </w:p>
        </w:tc>
        <w:tc>
          <w:tcPr>
            <w:tcW w:w="2268" w:type="dxa"/>
            <w:vAlign w:val="center"/>
          </w:tcPr>
          <w:p w:rsidR="000F3B44" w:rsidRDefault="00EA789F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                              </w:t>
            </w:r>
            <w:r w:rsidR="00D35E3E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12 306,2</w:t>
            </w:r>
          </w:p>
          <w:p w:rsidR="00D35E3E" w:rsidRPr="00652AA0" w:rsidRDefault="00D35E3E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F3B44" w:rsidRPr="00652AA0" w:rsidRDefault="00576B8A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52AA0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12</w:t>
            </w:r>
            <w:r w:rsidR="00652AA0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652AA0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306,2</w:t>
            </w:r>
          </w:p>
        </w:tc>
        <w:tc>
          <w:tcPr>
            <w:tcW w:w="1275" w:type="dxa"/>
            <w:vAlign w:val="center"/>
          </w:tcPr>
          <w:p w:rsidR="000F3B44" w:rsidRPr="00652AA0" w:rsidRDefault="001D1B04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34,1</w:t>
            </w:r>
          </w:p>
        </w:tc>
      </w:tr>
      <w:tr w:rsidR="000F3B44" w:rsidRPr="00652AA0" w:rsidTr="00D35E3E">
        <w:trPr>
          <w:trHeight w:val="744"/>
        </w:trPr>
        <w:tc>
          <w:tcPr>
            <w:tcW w:w="4077" w:type="dxa"/>
          </w:tcPr>
          <w:p w:rsidR="000F3B44" w:rsidRPr="00652AA0" w:rsidRDefault="00652AA0" w:rsidP="00AF0CD7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2AA0">
              <w:rPr>
                <w:rFonts w:ascii="Times New Roman" w:hAnsi="Times New Roman"/>
                <w:color w:val="auto"/>
                <w:sz w:val="24"/>
                <w:szCs w:val="24"/>
              </w:rPr>
              <w:t>Реализация мер пожарной безопасности на территории сельского поселения Бородинское на 2015-2017 годы</w:t>
            </w:r>
          </w:p>
        </w:tc>
        <w:tc>
          <w:tcPr>
            <w:tcW w:w="2268" w:type="dxa"/>
            <w:vAlign w:val="center"/>
          </w:tcPr>
          <w:p w:rsidR="000F3B44" w:rsidRPr="00652AA0" w:rsidRDefault="00D35E3E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243,2</w:t>
            </w:r>
          </w:p>
        </w:tc>
        <w:tc>
          <w:tcPr>
            <w:tcW w:w="2127" w:type="dxa"/>
            <w:vAlign w:val="center"/>
          </w:tcPr>
          <w:p w:rsidR="000F3B44" w:rsidRPr="00652AA0" w:rsidRDefault="00652AA0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243,2</w:t>
            </w:r>
          </w:p>
        </w:tc>
        <w:tc>
          <w:tcPr>
            <w:tcW w:w="1275" w:type="dxa"/>
            <w:vAlign w:val="center"/>
          </w:tcPr>
          <w:p w:rsidR="000F3B44" w:rsidRPr="00652AA0" w:rsidRDefault="001D1B04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0,7</w:t>
            </w:r>
          </w:p>
        </w:tc>
      </w:tr>
      <w:tr w:rsidR="000F3B44" w:rsidRPr="00652AA0" w:rsidTr="00D35E3E">
        <w:trPr>
          <w:trHeight w:val="228"/>
        </w:trPr>
        <w:tc>
          <w:tcPr>
            <w:tcW w:w="4077" w:type="dxa"/>
          </w:tcPr>
          <w:p w:rsidR="000F3B44" w:rsidRPr="00BB1785" w:rsidRDefault="00BB1785" w:rsidP="00AF0CD7">
            <w:pPr>
              <w:pStyle w:val="ab"/>
              <w:spacing w:after="0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Благоустройство населенных пунктов </w:t>
            </w:r>
            <w:r w:rsidRPr="00BB1785">
              <w:rPr>
                <w:rFonts w:ascii="Times New Roman" w:hAnsi="Times New Roman"/>
                <w:color w:val="auto"/>
                <w:sz w:val="24"/>
                <w:szCs w:val="24"/>
              </w:rPr>
              <w:t>сельского поселения Бородинское на 2015-2017 годы</w:t>
            </w:r>
          </w:p>
        </w:tc>
        <w:tc>
          <w:tcPr>
            <w:tcW w:w="2268" w:type="dxa"/>
            <w:vAlign w:val="center"/>
          </w:tcPr>
          <w:p w:rsidR="000F3B44" w:rsidRPr="00652AA0" w:rsidRDefault="00D35E3E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13 945,8</w:t>
            </w:r>
          </w:p>
        </w:tc>
        <w:tc>
          <w:tcPr>
            <w:tcW w:w="2127" w:type="dxa"/>
            <w:vAlign w:val="center"/>
          </w:tcPr>
          <w:p w:rsidR="000F3B44" w:rsidRPr="00652AA0" w:rsidRDefault="00BB1785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13 945,8</w:t>
            </w:r>
          </w:p>
        </w:tc>
        <w:tc>
          <w:tcPr>
            <w:tcW w:w="1275" w:type="dxa"/>
            <w:vAlign w:val="center"/>
          </w:tcPr>
          <w:p w:rsidR="000F3B44" w:rsidRPr="00652AA0" w:rsidRDefault="001D1B04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38,7</w:t>
            </w:r>
          </w:p>
        </w:tc>
      </w:tr>
      <w:tr w:rsidR="000F3B44" w:rsidRPr="00652AA0" w:rsidTr="00D35E3E">
        <w:trPr>
          <w:trHeight w:val="600"/>
        </w:trPr>
        <w:tc>
          <w:tcPr>
            <w:tcW w:w="4077" w:type="dxa"/>
          </w:tcPr>
          <w:p w:rsidR="000F3B44" w:rsidRPr="009A7915" w:rsidRDefault="009A7915" w:rsidP="00AF0CD7">
            <w:pPr>
              <w:pStyle w:val="ab"/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Развитие физической культуры и спорта, формирование здорового образа жизни населения на территории </w:t>
            </w:r>
            <w:r w:rsidRPr="009A7915">
              <w:rPr>
                <w:rFonts w:ascii="Times New Roman" w:hAnsi="Times New Roman"/>
                <w:color w:val="auto"/>
                <w:sz w:val="24"/>
                <w:szCs w:val="24"/>
              </w:rPr>
              <w:t>сельского поселения Бородинское на 2015-2017 годы</w:t>
            </w:r>
          </w:p>
        </w:tc>
        <w:tc>
          <w:tcPr>
            <w:tcW w:w="2268" w:type="dxa"/>
            <w:vAlign w:val="center"/>
          </w:tcPr>
          <w:p w:rsidR="000F3B44" w:rsidRPr="00652AA0" w:rsidRDefault="00D35E3E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197,0</w:t>
            </w:r>
          </w:p>
        </w:tc>
        <w:tc>
          <w:tcPr>
            <w:tcW w:w="2127" w:type="dxa"/>
            <w:vAlign w:val="center"/>
          </w:tcPr>
          <w:p w:rsidR="000F3B44" w:rsidRPr="00652AA0" w:rsidRDefault="009A7915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197,0</w:t>
            </w:r>
          </w:p>
        </w:tc>
        <w:tc>
          <w:tcPr>
            <w:tcW w:w="1275" w:type="dxa"/>
            <w:vAlign w:val="center"/>
          </w:tcPr>
          <w:p w:rsidR="000F3B44" w:rsidRPr="00652AA0" w:rsidRDefault="001D1B04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0,5</w:t>
            </w:r>
          </w:p>
        </w:tc>
      </w:tr>
      <w:tr w:rsidR="000F3B44" w:rsidRPr="00652AA0" w:rsidTr="00D35E3E">
        <w:trPr>
          <w:trHeight w:val="132"/>
        </w:trPr>
        <w:tc>
          <w:tcPr>
            <w:tcW w:w="4077" w:type="dxa"/>
          </w:tcPr>
          <w:p w:rsidR="000F3B44" w:rsidRPr="00371EDF" w:rsidRDefault="00371EDF" w:rsidP="00AF0CD7">
            <w:pPr>
              <w:pStyle w:val="ab"/>
              <w:spacing w:after="0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71EDF"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Развитие культуры </w:t>
            </w:r>
            <w:r w:rsidRPr="00371EDF">
              <w:rPr>
                <w:rFonts w:ascii="Times New Roman" w:hAnsi="Times New Roman"/>
                <w:color w:val="auto"/>
                <w:sz w:val="24"/>
                <w:szCs w:val="24"/>
              </w:rPr>
              <w:t>сельского поселения Бородинское на 2015-2017 годы</w:t>
            </w:r>
          </w:p>
        </w:tc>
        <w:tc>
          <w:tcPr>
            <w:tcW w:w="2268" w:type="dxa"/>
            <w:vAlign w:val="center"/>
          </w:tcPr>
          <w:p w:rsidR="000F3B44" w:rsidRPr="00652AA0" w:rsidRDefault="00D35E3E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8 576,0</w:t>
            </w:r>
          </w:p>
        </w:tc>
        <w:tc>
          <w:tcPr>
            <w:tcW w:w="2127" w:type="dxa"/>
            <w:vAlign w:val="center"/>
          </w:tcPr>
          <w:p w:rsidR="000F3B44" w:rsidRPr="00652AA0" w:rsidRDefault="00371EDF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8 576,0</w:t>
            </w:r>
          </w:p>
        </w:tc>
        <w:tc>
          <w:tcPr>
            <w:tcW w:w="1275" w:type="dxa"/>
            <w:vAlign w:val="center"/>
          </w:tcPr>
          <w:p w:rsidR="000F3B44" w:rsidRPr="00652AA0" w:rsidRDefault="001D1B04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23,8</w:t>
            </w:r>
          </w:p>
        </w:tc>
      </w:tr>
      <w:tr w:rsidR="000F3B44" w:rsidRPr="00652AA0" w:rsidTr="00D35E3E">
        <w:trPr>
          <w:trHeight w:val="504"/>
        </w:trPr>
        <w:tc>
          <w:tcPr>
            <w:tcW w:w="4077" w:type="dxa"/>
          </w:tcPr>
          <w:p w:rsidR="000F3B44" w:rsidRPr="00652AA0" w:rsidRDefault="00D35E3E" w:rsidP="00AF0CD7">
            <w:pPr>
              <w:pStyle w:val="ab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571E">
              <w:rPr>
                <w:rFonts w:ascii="Times New Roman" w:hAnsi="Times New Roman"/>
                <w:color w:val="auto"/>
                <w:sz w:val="24"/>
                <w:szCs w:val="24"/>
              </w:rPr>
              <w:t>Итого расходов по муниципальным программам</w:t>
            </w:r>
          </w:p>
        </w:tc>
        <w:tc>
          <w:tcPr>
            <w:tcW w:w="2268" w:type="dxa"/>
            <w:vAlign w:val="center"/>
          </w:tcPr>
          <w:p w:rsidR="000F3B44" w:rsidRPr="00652AA0" w:rsidRDefault="00D35E3E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35 268,2</w:t>
            </w:r>
          </w:p>
        </w:tc>
        <w:tc>
          <w:tcPr>
            <w:tcW w:w="2127" w:type="dxa"/>
            <w:vAlign w:val="center"/>
          </w:tcPr>
          <w:p w:rsidR="000F3B44" w:rsidRPr="00652AA0" w:rsidRDefault="00D35E3E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35 268,2</w:t>
            </w:r>
          </w:p>
        </w:tc>
        <w:tc>
          <w:tcPr>
            <w:tcW w:w="1275" w:type="dxa"/>
            <w:vAlign w:val="center"/>
          </w:tcPr>
          <w:p w:rsidR="000F3B44" w:rsidRPr="00652AA0" w:rsidRDefault="00E625A0" w:rsidP="00AF0CD7">
            <w:pPr>
              <w:pStyle w:val="ab"/>
              <w:spacing w:after="0"/>
              <w:jc w:val="center"/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f0"/>
                <w:rFonts w:ascii="Times New Roman" w:hAnsi="Times New Roman"/>
                <w:b w:val="0"/>
                <w:color w:val="auto"/>
                <w:sz w:val="24"/>
                <w:szCs w:val="24"/>
              </w:rPr>
              <w:t>97,8</w:t>
            </w:r>
          </w:p>
        </w:tc>
      </w:tr>
    </w:tbl>
    <w:p w:rsidR="003807C0" w:rsidRPr="00271769" w:rsidRDefault="003807C0" w:rsidP="00AF0C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F3B44" w:rsidRDefault="000F3B44" w:rsidP="00AF0C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1769">
        <w:rPr>
          <w:rFonts w:ascii="Times New Roman" w:hAnsi="Times New Roman"/>
          <w:b/>
          <w:sz w:val="24"/>
          <w:szCs w:val="24"/>
        </w:rPr>
        <w:t xml:space="preserve">Источники </w:t>
      </w:r>
      <w:r w:rsidR="00271769">
        <w:rPr>
          <w:rFonts w:ascii="Times New Roman" w:hAnsi="Times New Roman"/>
          <w:b/>
          <w:sz w:val="24"/>
          <w:szCs w:val="24"/>
        </w:rPr>
        <w:t>финансирования дефицита бюджета</w:t>
      </w:r>
    </w:p>
    <w:p w:rsidR="00045999" w:rsidRPr="00271769" w:rsidRDefault="00045999" w:rsidP="00AF0C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4023" w:rsidRPr="00271769" w:rsidRDefault="000B2DCA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769">
        <w:rPr>
          <w:rFonts w:ascii="Times New Roman" w:hAnsi="Times New Roman"/>
          <w:sz w:val="24"/>
          <w:szCs w:val="24"/>
        </w:rPr>
        <w:t>Б</w:t>
      </w:r>
      <w:r w:rsidR="00764023" w:rsidRPr="00271769">
        <w:rPr>
          <w:rFonts w:ascii="Times New Roman" w:hAnsi="Times New Roman"/>
          <w:sz w:val="24"/>
          <w:szCs w:val="24"/>
        </w:rPr>
        <w:t>юджет</w:t>
      </w:r>
      <w:r w:rsidR="00A03AEC" w:rsidRPr="00271769">
        <w:rPr>
          <w:rFonts w:ascii="Times New Roman" w:hAnsi="Times New Roman"/>
          <w:sz w:val="24"/>
          <w:szCs w:val="24"/>
        </w:rPr>
        <w:t xml:space="preserve"> сельского поселения Бородинское</w:t>
      </w:r>
      <w:r w:rsidR="00764023" w:rsidRPr="00271769">
        <w:rPr>
          <w:rFonts w:ascii="Times New Roman" w:hAnsi="Times New Roman"/>
          <w:sz w:val="24"/>
          <w:szCs w:val="24"/>
        </w:rPr>
        <w:t xml:space="preserve"> </w:t>
      </w:r>
      <w:r w:rsidR="00A03AEC" w:rsidRPr="00271769">
        <w:rPr>
          <w:rFonts w:ascii="Times New Roman" w:hAnsi="Times New Roman"/>
          <w:sz w:val="24"/>
          <w:szCs w:val="24"/>
        </w:rPr>
        <w:t xml:space="preserve">на </w:t>
      </w:r>
      <w:r w:rsidRPr="00271769">
        <w:rPr>
          <w:rFonts w:ascii="Times New Roman" w:hAnsi="Times New Roman"/>
          <w:sz w:val="24"/>
          <w:szCs w:val="24"/>
        </w:rPr>
        <w:t xml:space="preserve">2017 год </w:t>
      </w:r>
      <w:r w:rsidR="00764023" w:rsidRPr="00271769">
        <w:rPr>
          <w:rFonts w:ascii="Times New Roman" w:hAnsi="Times New Roman"/>
          <w:sz w:val="24"/>
          <w:szCs w:val="24"/>
        </w:rPr>
        <w:t xml:space="preserve">запланирован </w:t>
      </w:r>
      <w:r w:rsidR="00A03AEC" w:rsidRPr="00271769">
        <w:rPr>
          <w:rFonts w:ascii="Times New Roman" w:hAnsi="Times New Roman"/>
          <w:sz w:val="24"/>
          <w:szCs w:val="24"/>
        </w:rPr>
        <w:t>с профицитом в сумме 1 456,4 тыс. рублей, на плановый период 2</w:t>
      </w:r>
      <w:r w:rsidR="008961B5">
        <w:rPr>
          <w:rFonts w:ascii="Times New Roman" w:hAnsi="Times New Roman"/>
          <w:sz w:val="24"/>
          <w:szCs w:val="24"/>
        </w:rPr>
        <w:t>018 и 2019 годов в сумме 1 241,4</w:t>
      </w:r>
      <w:r w:rsidR="00A03AEC" w:rsidRPr="00271769">
        <w:rPr>
          <w:rFonts w:ascii="Times New Roman" w:hAnsi="Times New Roman"/>
          <w:sz w:val="24"/>
          <w:szCs w:val="24"/>
        </w:rPr>
        <w:t xml:space="preserve"> тыс. рублей </w:t>
      </w:r>
      <w:r w:rsidR="008961B5">
        <w:rPr>
          <w:rFonts w:ascii="Times New Roman" w:hAnsi="Times New Roman"/>
          <w:sz w:val="24"/>
          <w:szCs w:val="24"/>
        </w:rPr>
        <w:t>ежегодно</w:t>
      </w:r>
      <w:r w:rsidR="00A03AEC" w:rsidRPr="00271769">
        <w:rPr>
          <w:rFonts w:ascii="Times New Roman" w:hAnsi="Times New Roman"/>
          <w:sz w:val="24"/>
          <w:szCs w:val="24"/>
        </w:rPr>
        <w:t>.</w:t>
      </w:r>
    </w:p>
    <w:p w:rsidR="004A0ABB" w:rsidRPr="0015523A" w:rsidRDefault="00BB0B92" w:rsidP="004A0ABB">
      <w:pPr>
        <w:pStyle w:val="ConsPlusNormal"/>
        <w:ind w:firstLine="709"/>
        <w:jc w:val="both"/>
      </w:pPr>
      <w:r w:rsidRPr="0015523A">
        <w:t>Проек</w:t>
      </w:r>
      <w:r w:rsidR="00C45FDE" w:rsidRPr="0015523A">
        <w:t xml:space="preserve">том решения </w:t>
      </w:r>
      <w:r w:rsidR="00BB7330" w:rsidRPr="0015523A">
        <w:t xml:space="preserve">о бюджете верхний предел </w:t>
      </w:r>
      <w:r w:rsidRPr="0015523A">
        <w:t>муниципального долга</w:t>
      </w:r>
      <w:r w:rsidR="00DB0C56" w:rsidRPr="0015523A">
        <w:t xml:space="preserve"> по состоянию на 01.01.2018</w:t>
      </w:r>
      <w:r w:rsidR="00DC6B70" w:rsidRPr="0015523A">
        <w:t>, 01.01.2019, 01.01.2020</w:t>
      </w:r>
      <w:r w:rsidR="00DB0C56" w:rsidRPr="0015523A">
        <w:t xml:space="preserve"> </w:t>
      </w:r>
      <w:r w:rsidR="00012929" w:rsidRPr="0015523A">
        <w:t>не может превышать</w:t>
      </w:r>
      <w:r w:rsidR="00DB0C56" w:rsidRPr="0015523A">
        <w:t xml:space="preserve"> 25 365 тыс. рублей</w:t>
      </w:r>
      <w:r w:rsidRPr="0015523A">
        <w:t>.</w:t>
      </w:r>
      <w:r w:rsidR="00DC6B70" w:rsidRPr="0015523A">
        <w:t xml:space="preserve"> Указанная сумма превышает ограничения</w:t>
      </w:r>
      <w:r w:rsidR="00AC643A">
        <w:t>,</w:t>
      </w:r>
      <w:r w:rsidR="00DC6B70" w:rsidRPr="0015523A">
        <w:t xml:space="preserve"> установленные ст. 107 Бюджетного кодекса РФ, а именно</w:t>
      </w:r>
      <w:r w:rsidR="00AC643A">
        <w:t>,</w:t>
      </w:r>
      <w:r w:rsidR="004A0ABB" w:rsidRPr="0015523A">
        <w:t xml:space="preserve"> общий годовой объем доходов бюджета без учета безвозмездных поступлений и поступлений НДФЛ по дополнительному нормативу отчислений.</w:t>
      </w:r>
    </w:p>
    <w:p w:rsidR="00543A66" w:rsidRDefault="00BB0B92" w:rsidP="0015523A">
      <w:pPr>
        <w:pStyle w:val="ConsPlusNormal"/>
        <w:ind w:firstLine="709"/>
        <w:jc w:val="both"/>
      </w:pPr>
      <w:r w:rsidRPr="008D1673">
        <w:rPr>
          <w:color w:val="FF0000"/>
        </w:rPr>
        <w:t xml:space="preserve"> </w:t>
      </w:r>
      <w:r w:rsidR="00B3507F" w:rsidRPr="00B3507F">
        <w:t>Муниципальные заимствования</w:t>
      </w:r>
      <w:r w:rsidR="00713F27" w:rsidRPr="00B3507F">
        <w:t xml:space="preserve"> сельского поселения </w:t>
      </w:r>
      <w:r w:rsidR="00B3507F" w:rsidRPr="00B3507F">
        <w:t xml:space="preserve">Бородинское в 2017 году и плановом периоде </w:t>
      </w:r>
      <w:r w:rsidRPr="00B3507F">
        <w:t xml:space="preserve">2018 </w:t>
      </w:r>
      <w:r w:rsidR="00B3507F" w:rsidRPr="00B3507F">
        <w:t xml:space="preserve">и 2019 </w:t>
      </w:r>
      <w:r w:rsidRPr="00B3507F">
        <w:t>год</w:t>
      </w:r>
      <w:r w:rsidR="00B3507F" w:rsidRPr="00B3507F">
        <w:t>ов</w:t>
      </w:r>
      <w:r w:rsidR="00713F27" w:rsidRPr="00B3507F">
        <w:t xml:space="preserve"> </w:t>
      </w:r>
      <w:r w:rsidR="00B3507F" w:rsidRPr="00B3507F">
        <w:t xml:space="preserve">не предусматриваются. </w:t>
      </w:r>
    </w:p>
    <w:p w:rsidR="00AF0CD7" w:rsidRPr="00B3507F" w:rsidRDefault="00AF0CD7" w:rsidP="00AF0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B44" w:rsidRDefault="00764023" w:rsidP="00AF0C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33CA">
        <w:rPr>
          <w:rFonts w:ascii="Times New Roman" w:hAnsi="Times New Roman"/>
          <w:b/>
          <w:sz w:val="24"/>
          <w:szCs w:val="24"/>
        </w:rPr>
        <w:t>Замечания</w:t>
      </w:r>
      <w:r w:rsidR="00D954E5">
        <w:rPr>
          <w:rFonts w:ascii="Times New Roman" w:hAnsi="Times New Roman"/>
          <w:b/>
          <w:sz w:val="24"/>
          <w:szCs w:val="24"/>
        </w:rPr>
        <w:t xml:space="preserve"> </w:t>
      </w:r>
      <w:r w:rsidR="000F3B44" w:rsidRPr="001133CA">
        <w:rPr>
          <w:rFonts w:ascii="Times New Roman" w:hAnsi="Times New Roman"/>
          <w:b/>
          <w:sz w:val="24"/>
          <w:szCs w:val="24"/>
        </w:rPr>
        <w:t>и предложения:</w:t>
      </w:r>
    </w:p>
    <w:p w:rsidR="00A84D97" w:rsidRPr="001133CA" w:rsidRDefault="00A84D97" w:rsidP="00AF0C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5AB4" w:rsidRDefault="00F678A9" w:rsidP="00B303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нарушение </w:t>
      </w:r>
      <w:r w:rsidRPr="00D34F1D">
        <w:rPr>
          <w:rFonts w:ascii="Times New Roman" w:hAnsi="Times New Roman"/>
          <w:sz w:val="24"/>
          <w:szCs w:val="24"/>
        </w:rPr>
        <w:t>ст. 184.2 Бюджетн</w:t>
      </w:r>
      <w:r>
        <w:rPr>
          <w:rFonts w:ascii="Times New Roman" w:hAnsi="Times New Roman"/>
          <w:sz w:val="24"/>
          <w:szCs w:val="24"/>
        </w:rPr>
        <w:t>ого кодекса РФ, п. 3.5 Положения о бюджетном процессе в составе документов и материалов</w:t>
      </w:r>
      <w:r w:rsidR="004A6D63" w:rsidRPr="00D34F1D">
        <w:rPr>
          <w:rFonts w:ascii="Times New Roman" w:hAnsi="Times New Roman"/>
          <w:sz w:val="24"/>
          <w:szCs w:val="24"/>
        </w:rPr>
        <w:t xml:space="preserve"> к проекту решения о бюджете не представлен</w:t>
      </w:r>
      <w:r w:rsidR="004A6D63">
        <w:rPr>
          <w:rFonts w:ascii="Times New Roman" w:hAnsi="Times New Roman"/>
          <w:sz w:val="24"/>
          <w:szCs w:val="24"/>
        </w:rPr>
        <w:t xml:space="preserve">а оценка потерь бюджета от предоставленных налоговых льгот на </w:t>
      </w:r>
      <w:r>
        <w:rPr>
          <w:rFonts w:ascii="Times New Roman" w:hAnsi="Times New Roman"/>
          <w:sz w:val="24"/>
          <w:szCs w:val="24"/>
        </w:rPr>
        <w:t>2017</w:t>
      </w:r>
      <w:r w:rsidR="004A6D63">
        <w:rPr>
          <w:rFonts w:ascii="Times New Roman" w:hAnsi="Times New Roman"/>
          <w:sz w:val="24"/>
          <w:szCs w:val="24"/>
        </w:rPr>
        <w:t xml:space="preserve"> год и </w:t>
      </w:r>
      <w:r w:rsidR="004A6D63" w:rsidRPr="00D34F1D">
        <w:rPr>
          <w:rFonts w:ascii="Times New Roman" w:hAnsi="Times New Roman"/>
          <w:sz w:val="24"/>
          <w:szCs w:val="24"/>
        </w:rPr>
        <w:t>плановый период</w:t>
      </w:r>
      <w:r>
        <w:rPr>
          <w:rFonts w:ascii="Times New Roman" w:hAnsi="Times New Roman"/>
          <w:sz w:val="24"/>
          <w:szCs w:val="24"/>
        </w:rPr>
        <w:t xml:space="preserve"> 2018-2019 годов</w:t>
      </w:r>
      <w:r w:rsidR="004A6D63" w:rsidRPr="00F678A9">
        <w:rPr>
          <w:rFonts w:ascii="Times New Roman" w:hAnsi="Times New Roman"/>
          <w:sz w:val="24"/>
          <w:szCs w:val="24"/>
        </w:rPr>
        <w:t>.</w:t>
      </w:r>
      <w:r w:rsidRPr="00F678A9">
        <w:rPr>
          <w:rFonts w:ascii="Times New Roman" w:hAnsi="Times New Roman"/>
          <w:sz w:val="24"/>
          <w:szCs w:val="24"/>
        </w:rPr>
        <w:t xml:space="preserve"> В то же время проектом решения о бюджете утверждаются </w:t>
      </w:r>
      <w:r>
        <w:rPr>
          <w:rFonts w:ascii="Times New Roman" w:hAnsi="Times New Roman"/>
          <w:sz w:val="24"/>
          <w:szCs w:val="24"/>
        </w:rPr>
        <w:t>выпадающие доходы бюджета сельского поселения Бородинское (приложение № 13), что не предусматривается ни Бюджетным кодексом РФ, ни Положением о бюджетном процессе.</w:t>
      </w:r>
    </w:p>
    <w:p w:rsidR="00B303EA" w:rsidRPr="00B303EA" w:rsidRDefault="00B303EA" w:rsidP="00B303E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Положение о бюджетном процессе требует приведения в соответствие с Бюджетным кодексом РФ.</w:t>
      </w:r>
    </w:p>
    <w:p w:rsidR="0003282E" w:rsidRPr="0003282E" w:rsidRDefault="0003282E" w:rsidP="0003282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82E">
        <w:rPr>
          <w:rFonts w:ascii="Times New Roman" w:hAnsi="Times New Roman"/>
          <w:sz w:val="24"/>
          <w:szCs w:val="24"/>
        </w:rPr>
        <w:t>В нарушение ст. 184.1 Бюджетного кодекса РФ, п. 3.3 Положения о бюджетном процессе объем межбюджетных трансфертов, получаемых из других бюджетов и (или) предоставляемых другим бюджетам бюджетной системы РФ</w:t>
      </w:r>
      <w:r w:rsidR="00F532C5">
        <w:rPr>
          <w:rFonts w:ascii="Times New Roman" w:hAnsi="Times New Roman"/>
          <w:sz w:val="24"/>
          <w:szCs w:val="24"/>
        </w:rPr>
        <w:t>,</w:t>
      </w:r>
      <w:r w:rsidRPr="0003282E">
        <w:rPr>
          <w:rFonts w:ascii="Times New Roman" w:hAnsi="Times New Roman"/>
          <w:sz w:val="24"/>
          <w:szCs w:val="24"/>
        </w:rPr>
        <w:t xml:space="preserve"> на 2017 год и на плановый период 2018-2019 годов пунктом 13 проекта решения о бюджете не утверждается, а принимается к сведению.</w:t>
      </w:r>
    </w:p>
    <w:p w:rsidR="0003282E" w:rsidRPr="00AC643A" w:rsidRDefault="004F0471" w:rsidP="005C2D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43A">
        <w:rPr>
          <w:rFonts w:ascii="Times New Roman" w:hAnsi="Times New Roman"/>
          <w:sz w:val="24"/>
          <w:szCs w:val="24"/>
        </w:rPr>
        <w:t>П</w:t>
      </w:r>
      <w:r w:rsidR="0003282E" w:rsidRPr="00AC643A">
        <w:rPr>
          <w:rFonts w:ascii="Times New Roman" w:hAnsi="Times New Roman"/>
          <w:sz w:val="24"/>
          <w:szCs w:val="24"/>
        </w:rPr>
        <w:t xml:space="preserve">унктом 13 проекта решения о бюджете в составе межбюджетных трансфертов </w:t>
      </w:r>
      <w:r w:rsidR="00F532C5" w:rsidRPr="00AC643A">
        <w:rPr>
          <w:rFonts w:ascii="Times New Roman" w:hAnsi="Times New Roman"/>
          <w:sz w:val="24"/>
          <w:szCs w:val="24"/>
        </w:rPr>
        <w:t xml:space="preserve">принимается к сведению </w:t>
      </w:r>
      <w:r w:rsidR="0003282E" w:rsidRPr="00AC643A">
        <w:rPr>
          <w:rFonts w:ascii="Times New Roman" w:hAnsi="Times New Roman"/>
          <w:sz w:val="24"/>
          <w:szCs w:val="24"/>
        </w:rPr>
        <w:t>дополнительный норматив отчислений в бюджет сельского поселения Бородинское от налога на дохо</w:t>
      </w:r>
      <w:r w:rsidR="001635AC" w:rsidRPr="00AC643A">
        <w:rPr>
          <w:rFonts w:ascii="Times New Roman" w:hAnsi="Times New Roman"/>
          <w:sz w:val="24"/>
          <w:szCs w:val="24"/>
        </w:rPr>
        <w:t>ды физических лиц взамен дотации</w:t>
      </w:r>
      <w:r w:rsidR="0003282E" w:rsidRPr="00AC643A">
        <w:rPr>
          <w:rFonts w:ascii="Times New Roman" w:hAnsi="Times New Roman"/>
          <w:sz w:val="24"/>
          <w:szCs w:val="24"/>
        </w:rPr>
        <w:t xml:space="preserve"> на выравнивание бюджетной обеспеченности поселений Московской области, утверждаемый Законом Московской области о бюджете Московской области,</w:t>
      </w:r>
      <w:r w:rsidR="00F871F4" w:rsidRPr="00AC643A">
        <w:rPr>
          <w:rFonts w:ascii="Times New Roman" w:hAnsi="Times New Roman"/>
          <w:sz w:val="24"/>
          <w:szCs w:val="24"/>
        </w:rPr>
        <w:t xml:space="preserve"> отчисления по</w:t>
      </w:r>
      <w:r w:rsidR="0003282E" w:rsidRPr="00AC643A">
        <w:rPr>
          <w:rFonts w:ascii="Times New Roman" w:hAnsi="Times New Roman"/>
          <w:sz w:val="24"/>
          <w:szCs w:val="24"/>
        </w:rPr>
        <w:t xml:space="preserve"> ко</w:t>
      </w:r>
      <w:r w:rsidR="00F871F4" w:rsidRPr="00AC643A">
        <w:rPr>
          <w:rFonts w:ascii="Times New Roman" w:hAnsi="Times New Roman"/>
          <w:sz w:val="24"/>
          <w:szCs w:val="24"/>
        </w:rPr>
        <w:t>торому не относя</w:t>
      </w:r>
      <w:r w:rsidR="0003282E" w:rsidRPr="00AC643A">
        <w:rPr>
          <w:rFonts w:ascii="Times New Roman" w:hAnsi="Times New Roman"/>
          <w:sz w:val="24"/>
          <w:szCs w:val="24"/>
        </w:rPr>
        <w:t>тся к ме</w:t>
      </w:r>
      <w:r w:rsidR="00F871F4" w:rsidRPr="00AC643A">
        <w:rPr>
          <w:rFonts w:ascii="Times New Roman" w:hAnsi="Times New Roman"/>
          <w:sz w:val="24"/>
          <w:szCs w:val="24"/>
        </w:rPr>
        <w:t>жбюджетным трансфертам и отражаю</w:t>
      </w:r>
      <w:r w:rsidR="0003282E" w:rsidRPr="00AC643A">
        <w:rPr>
          <w:rFonts w:ascii="Times New Roman" w:hAnsi="Times New Roman"/>
          <w:sz w:val="24"/>
          <w:szCs w:val="24"/>
        </w:rPr>
        <w:t xml:space="preserve">тся в составе налога на доходы физических лиц. </w:t>
      </w:r>
    </w:p>
    <w:p w:rsidR="00B55AB4" w:rsidRPr="005C2D7D" w:rsidRDefault="005C2D7D" w:rsidP="005C2D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43A">
        <w:rPr>
          <w:rFonts w:ascii="Times New Roman" w:hAnsi="Times New Roman"/>
          <w:sz w:val="24"/>
          <w:szCs w:val="24"/>
        </w:rPr>
        <w:t xml:space="preserve">Обосновать и </w:t>
      </w:r>
      <w:r w:rsidR="00D52A6E" w:rsidRPr="00AC643A">
        <w:rPr>
          <w:rFonts w:ascii="Times New Roman" w:hAnsi="Times New Roman"/>
          <w:sz w:val="24"/>
          <w:szCs w:val="24"/>
        </w:rPr>
        <w:t xml:space="preserve">(или) </w:t>
      </w:r>
      <w:r w:rsidRPr="00AC643A">
        <w:rPr>
          <w:rFonts w:ascii="Times New Roman" w:hAnsi="Times New Roman"/>
          <w:sz w:val="24"/>
          <w:szCs w:val="24"/>
        </w:rPr>
        <w:t>уточнить суммы прогнозируемого</w:t>
      </w:r>
      <w:r w:rsidR="004F0471" w:rsidRPr="00AC643A">
        <w:rPr>
          <w:rFonts w:ascii="Times New Roman" w:hAnsi="Times New Roman"/>
          <w:sz w:val="24"/>
          <w:szCs w:val="24"/>
        </w:rPr>
        <w:t xml:space="preserve"> налога на доходы физических ли</w:t>
      </w:r>
      <w:r w:rsidR="00052A57">
        <w:rPr>
          <w:rFonts w:ascii="Times New Roman" w:hAnsi="Times New Roman"/>
          <w:sz w:val="24"/>
          <w:szCs w:val="24"/>
        </w:rPr>
        <w:t>ц</w:t>
      </w:r>
      <w:r w:rsidRPr="00AC643A">
        <w:rPr>
          <w:rFonts w:ascii="Times New Roman" w:hAnsi="Times New Roman"/>
          <w:sz w:val="24"/>
          <w:szCs w:val="24"/>
        </w:rPr>
        <w:t>.</w:t>
      </w:r>
    </w:p>
    <w:p w:rsidR="006F443F" w:rsidRDefault="006F443F" w:rsidP="006F443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F5C">
        <w:rPr>
          <w:rFonts w:ascii="Times New Roman" w:hAnsi="Times New Roman"/>
          <w:sz w:val="24"/>
          <w:szCs w:val="24"/>
        </w:rPr>
        <w:t xml:space="preserve">В приложениях </w:t>
      </w:r>
      <w:r w:rsidR="00A40D50">
        <w:rPr>
          <w:rFonts w:ascii="Times New Roman" w:hAnsi="Times New Roman"/>
          <w:sz w:val="24"/>
          <w:szCs w:val="24"/>
        </w:rPr>
        <w:t xml:space="preserve">№№ </w:t>
      </w:r>
      <w:r w:rsidRPr="00AC7F5C">
        <w:rPr>
          <w:rFonts w:ascii="Times New Roman" w:hAnsi="Times New Roman"/>
          <w:sz w:val="24"/>
          <w:szCs w:val="24"/>
        </w:rPr>
        <w:t xml:space="preserve">5, 6, 7, 8 наименование подраздела </w:t>
      </w:r>
      <w:r w:rsidR="00F678A9">
        <w:rPr>
          <w:rFonts w:ascii="Times New Roman" w:hAnsi="Times New Roman"/>
          <w:sz w:val="24"/>
          <w:szCs w:val="24"/>
        </w:rPr>
        <w:t>0707</w:t>
      </w:r>
      <w:r w:rsidRPr="00AC7F5C">
        <w:rPr>
          <w:rFonts w:ascii="Times New Roman" w:hAnsi="Times New Roman"/>
          <w:sz w:val="24"/>
          <w:szCs w:val="24"/>
        </w:rPr>
        <w:t xml:space="preserve"> не соответствует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F5C">
        <w:rPr>
          <w:rFonts w:ascii="Times New Roman" w:hAnsi="Times New Roman"/>
          <w:sz w:val="24"/>
          <w:szCs w:val="24"/>
        </w:rPr>
        <w:t xml:space="preserve">Указаниям о порядке применения бюджетной классификации </w:t>
      </w:r>
      <w:r w:rsidR="00F678A9">
        <w:rPr>
          <w:rFonts w:ascii="Times New Roman" w:hAnsi="Times New Roman"/>
          <w:sz w:val="24"/>
          <w:szCs w:val="24"/>
        </w:rPr>
        <w:t xml:space="preserve">РФ. </w:t>
      </w:r>
    </w:p>
    <w:p w:rsidR="006F443F" w:rsidRPr="006F443F" w:rsidRDefault="006F443F" w:rsidP="006F443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приложениях </w:t>
      </w:r>
      <w:r w:rsidR="00A40D50">
        <w:rPr>
          <w:rFonts w:ascii="Times New Roman" w:hAnsi="Times New Roman"/>
          <w:sz w:val="24"/>
          <w:szCs w:val="24"/>
        </w:rPr>
        <w:t xml:space="preserve">№№ </w:t>
      </w:r>
      <w:r>
        <w:rPr>
          <w:rFonts w:ascii="Times New Roman" w:hAnsi="Times New Roman"/>
          <w:sz w:val="24"/>
          <w:szCs w:val="24"/>
        </w:rPr>
        <w:t>5, 6</w:t>
      </w:r>
      <w:r w:rsidR="0063473D">
        <w:rPr>
          <w:rFonts w:ascii="Times New Roman" w:hAnsi="Times New Roman"/>
          <w:sz w:val="24"/>
          <w:szCs w:val="24"/>
        </w:rPr>
        <w:t>, 7, 9</w:t>
      </w:r>
      <w:r>
        <w:rPr>
          <w:rFonts w:ascii="Times New Roman" w:hAnsi="Times New Roman"/>
          <w:sz w:val="24"/>
          <w:szCs w:val="24"/>
        </w:rPr>
        <w:t xml:space="preserve"> допускается применение одинаковых наименований целевых статей с различными кодами, что не соответствует </w:t>
      </w:r>
      <w:r w:rsidRPr="00AC7F5C">
        <w:rPr>
          <w:rFonts w:ascii="Times New Roman" w:hAnsi="Times New Roman"/>
          <w:sz w:val="24"/>
          <w:szCs w:val="24"/>
        </w:rPr>
        <w:t>Указания</w:t>
      </w:r>
      <w:r>
        <w:rPr>
          <w:rFonts w:ascii="Times New Roman" w:hAnsi="Times New Roman"/>
          <w:sz w:val="24"/>
          <w:szCs w:val="24"/>
        </w:rPr>
        <w:t>м</w:t>
      </w:r>
      <w:r w:rsidRPr="00AC7F5C">
        <w:rPr>
          <w:rFonts w:ascii="Times New Roman" w:hAnsi="Times New Roman"/>
          <w:sz w:val="24"/>
          <w:szCs w:val="24"/>
        </w:rPr>
        <w:t xml:space="preserve"> о порядке применения бюджетной классификации РФ</w:t>
      </w:r>
      <w:r>
        <w:rPr>
          <w:rFonts w:ascii="Times New Roman" w:hAnsi="Times New Roman"/>
          <w:sz w:val="24"/>
          <w:szCs w:val="24"/>
        </w:rPr>
        <w:t>.</w:t>
      </w:r>
    </w:p>
    <w:p w:rsidR="00F678A9" w:rsidRDefault="00764023" w:rsidP="00F678A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43F">
        <w:rPr>
          <w:rFonts w:ascii="Times New Roman" w:hAnsi="Times New Roman"/>
          <w:sz w:val="24"/>
          <w:szCs w:val="24"/>
        </w:rPr>
        <w:t>В нарушение ст. 173 Бюджетного кодекса РФ прогноз социально-экономического развития</w:t>
      </w:r>
      <w:r w:rsidR="006F443F">
        <w:rPr>
          <w:rFonts w:ascii="Times New Roman" w:hAnsi="Times New Roman"/>
          <w:sz w:val="24"/>
          <w:szCs w:val="24"/>
        </w:rPr>
        <w:t xml:space="preserve"> сельского поселения Бородинское</w:t>
      </w:r>
      <w:r w:rsidRPr="006F443F">
        <w:rPr>
          <w:rFonts w:ascii="Times New Roman" w:hAnsi="Times New Roman"/>
          <w:sz w:val="24"/>
          <w:szCs w:val="24"/>
        </w:rPr>
        <w:t xml:space="preserve"> не одобрен администрацией сельского </w:t>
      </w:r>
      <w:r w:rsidR="006F443F">
        <w:rPr>
          <w:rFonts w:ascii="Times New Roman" w:hAnsi="Times New Roman"/>
          <w:sz w:val="24"/>
          <w:szCs w:val="24"/>
        </w:rPr>
        <w:t>поселения Бородинское</w:t>
      </w:r>
      <w:r w:rsidRPr="006F443F">
        <w:rPr>
          <w:rFonts w:ascii="Times New Roman" w:hAnsi="Times New Roman"/>
          <w:sz w:val="24"/>
          <w:szCs w:val="24"/>
        </w:rPr>
        <w:t xml:space="preserve"> и отсутствует пояснительная записка к прогнозу социально-экономического развития.</w:t>
      </w:r>
    </w:p>
    <w:p w:rsidR="00C10844" w:rsidRDefault="00C10844" w:rsidP="00C10844">
      <w:pPr>
        <w:pStyle w:val="ConsPlusNormal"/>
        <w:numPr>
          <w:ilvl w:val="0"/>
          <w:numId w:val="13"/>
        </w:numPr>
        <w:jc w:val="both"/>
      </w:pPr>
      <w:r>
        <w:t xml:space="preserve">Уточнить </w:t>
      </w:r>
      <w:r w:rsidRPr="0015523A">
        <w:t xml:space="preserve">верхний предел муниципального долга </w:t>
      </w:r>
      <w:r>
        <w:t>сельского поселения Бородинское.</w:t>
      </w:r>
    </w:p>
    <w:p w:rsidR="00C10844" w:rsidRDefault="00C10844" w:rsidP="00C10844">
      <w:pPr>
        <w:pStyle w:val="ConsPlusNormal"/>
        <w:ind w:left="502"/>
        <w:jc w:val="both"/>
      </w:pPr>
      <w:r w:rsidRPr="00C10844">
        <w:t xml:space="preserve"> </w:t>
      </w:r>
    </w:p>
    <w:p w:rsidR="00C10844" w:rsidRDefault="00C10844" w:rsidP="00C10844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276E59" w:rsidRPr="00553FBF" w:rsidRDefault="00276E59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FBF">
        <w:rPr>
          <w:rFonts w:ascii="Times New Roman" w:hAnsi="Times New Roman"/>
          <w:sz w:val="24"/>
          <w:szCs w:val="24"/>
        </w:rPr>
        <w:t>На основании изложенного Контрольно-счетная палата предлагает при рассмотрении Советом депутатов проекта решения о бюджете учесть замечания</w:t>
      </w:r>
      <w:r w:rsidR="005416DE" w:rsidRPr="00553FBF">
        <w:rPr>
          <w:rFonts w:ascii="Times New Roman" w:hAnsi="Times New Roman"/>
          <w:sz w:val="24"/>
          <w:szCs w:val="24"/>
        </w:rPr>
        <w:t xml:space="preserve"> и пре</w:t>
      </w:r>
      <w:r w:rsidR="000B2DCA" w:rsidRPr="00553FBF">
        <w:rPr>
          <w:rFonts w:ascii="Times New Roman" w:hAnsi="Times New Roman"/>
          <w:sz w:val="24"/>
          <w:szCs w:val="24"/>
        </w:rPr>
        <w:t>д</w:t>
      </w:r>
      <w:r w:rsidR="005416DE" w:rsidRPr="00553FBF">
        <w:rPr>
          <w:rFonts w:ascii="Times New Roman" w:hAnsi="Times New Roman"/>
          <w:sz w:val="24"/>
          <w:szCs w:val="24"/>
        </w:rPr>
        <w:t>ложения</w:t>
      </w:r>
      <w:r w:rsidRPr="00553FBF">
        <w:rPr>
          <w:rFonts w:ascii="Times New Roman" w:hAnsi="Times New Roman"/>
          <w:sz w:val="24"/>
          <w:szCs w:val="24"/>
        </w:rPr>
        <w:t>, содержащиеся в заключении.</w:t>
      </w:r>
    </w:p>
    <w:p w:rsidR="00276E59" w:rsidRPr="00553FBF" w:rsidRDefault="00276E59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D97" w:rsidRPr="00553FBF" w:rsidRDefault="00A84D97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6E59" w:rsidRPr="00553FBF" w:rsidRDefault="00276E59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B44" w:rsidRPr="00553FBF" w:rsidRDefault="000F3B44" w:rsidP="00A84D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3FBF">
        <w:rPr>
          <w:rFonts w:ascii="Times New Roman" w:hAnsi="Times New Roman"/>
          <w:b/>
          <w:sz w:val="24"/>
          <w:szCs w:val="24"/>
        </w:rPr>
        <w:t xml:space="preserve">Председатель Контрольно-счётной палаты </w:t>
      </w:r>
    </w:p>
    <w:p w:rsidR="000F3B44" w:rsidRPr="00553FBF" w:rsidRDefault="000F3B44" w:rsidP="00A84D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3FBF">
        <w:rPr>
          <w:rFonts w:ascii="Times New Roman" w:hAnsi="Times New Roman"/>
          <w:b/>
          <w:sz w:val="24"/>
          <w:szCs w:val="24"/>
        </w:rPr>
        <w:t xml:space="preserve">Можайского муниципального района  </w:t>
      </w:r>
      <w:r w:rsidRPr="00553FBF">
        <w:rPr>
          <w:rFonts w:ascii="Times New Roman" w:hAnsi="Times New Roman"/>
          <w:b/>
          <w:sz w:val="24"/>
          <w:szCs w:val="24"/>
        </w:rPr>
        <w:tab/>
      </w:r>
      <w:r w:rsidRPr="00553FBF">
        <w:rPr>
          <w:rFonts w:ascii="Times New Roman" w:hAnsi="Times New Roman"/>
          <w:b/>
          <w:sz w:val="24"/>
          <w:szCs w:val="24"/>
        </w:rPr>
        <w:tab/>
      </w:r>
      <w:r w:rsidRPr="00553FBF">
        <w:rPr>
          <w:rFonts w:ascii="Times New Roman" w:hAnsi="Times New Roman"/>
          <w:b/>
          <w:sz w:val="24"/>
          <w:szCs w:val="24"/>
        </w:rPr>
        <w:tab/>
      </w:r>
      <w:r w:rsidRPr="00553FBF">
        <w:rPr>
          <w:rFonts w:ascii="Times New Roman" w:hAnsi="Times New Roman"/>
          <w:b/>
          <w:sz w:val="24"/>
          <w:szCs w:val="24"/>
        </w:rPr>
        <w:tab/>
      </w:r>
      <w:r w:rsidRPr="00553FBF">
        <w:rPr>
          <w:rFonts w:ascii="Times New Roman" w:hAnsi="Times New Roman"/>
          <w:b/>
          <w:sz w:val="24"/>
          <w:szCs w:val="24"/>
        </w:rPr>
        <w:tab/>
        <w:t xml:space="preserve">          О.В. </w:t>
      </w:r>
      <w:proofErr w:type="spellStart"/>
      <w:r w:rsidRPr="00553FBF">
        <w:rPr>
          <w:rFonts w:ascii="Times New Roman" w:hAnsi="Times New Roman"/>
          <w:b/>
          <w:sz w:val="24"/>
          <w:szCs w:val="24"/>
        </w:rPr>
        <w:t>Богначева</w:t>
      </w:r>
      <w:proofErr w:type="spellEnd"/>
    </w:p>
    <w:p w:rsidR="000F3B44" w:rsidRPr="00553FBF" w:rsidRDefault="000F3B44" w:rsidP="00AF0C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FBF">
        <w:rPr>
          <w:rFonts w:ascii="Times New Roman" w:hAnsi="Times New Roman"/>
          <w:sz w:val="24"/>
          <w:szCs w:val="24"/>
        </w:rPr>
        <w:tab/>
      </w:r>
      <w:r w:rsidRPr="00553FBF">
        <w:rPr>
          <w:rFonts w:ascii="Times New Roman" w:hAnsi="Times New Roman"/>
          <w:sz w:val="24"/>
          <w:szCs w:val="24"/>
        </w:rPr>
        <w:tab/>
      </w:r>
      <w:r w:rsidRPr="00553FBF">
        <w:rPr>
          <w:rFonts w:ascii="Times New Roman" w:hAnsi="Times New Roman"/>
          <w:sz w:val="24"/>
          <w:szCs w:val="24"/>
        </w:rPr>
        <w:tab/>
      </w:r>
      <w:r w:rsidRPr="00553FBF">
        <w:rPr>
          <w:rFonts w:ascii="Times New Roman" w:hAnsi="Times New Roman"/>
          <w:sz w:val="24"/>
          <w:szCs w:val="24"/>
        </w:rPr>
        <w:tab/>
      </w:r>
      <w:r w:rsidRPr="00553FBF">
        <w:rPr>
          <w:rFonts w:ascii="Times New Roman" w:hAnsi="Times New Roman"/>
          <w:sz w:val="24"/>
          <w:szCs w:val="24"/>
        </w:rPr>
        <w:tab/>
        <w:t xml:space="preserve"> </w:t>
      </w:r>
    </w:p>
    <w:sectPr w:rsidR="000F3B44" w:rsidRPr="00553FBF" w:rsidSect="00511733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E0" w:rsidRDefault="006258E0" w:rsidP="009D3C22">
      <w:pPr>
        <w:spacing w:after="0" w:line="240" w:lineRule="auto"/>
      </w:pPr>
      <w:r>
        <w:separator/>
      </w:r>
    </w:p>
  </w:endnote>
  <w:endnote w:type="continuationSeparator" w:id="0">
    <w:p w:rsidR="006258E0" w:rsidRDefault="006258E0" w:rsidP="009D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CD2" w:rsidRDefault="00CE330C">
    <w:pPr>
      <w:pStyle w:val="a6"/>
      <w:jc w:val="right"/>
    </w:pPr>
    <w:r>
      <w:fldChar w:fldCharType="begin"/>
    </w:r>
    <w:r w:rsidR="00C5164E">
      <w:instrText xml:space="preserve"> PAGE   \* MERGEFORMAT </w:instrText>
    </w:r>
    <w:r>
      <w:fldChar w:fldCharType="separate"/>
    </w:r>
    <w:r w:rsidR="00E052C2">
      <w:rPr>
        <w:noProof/>
      </w:rPr>
      <w:t>4</w:t>
    </w:r>
    <w:r>
      <w:rPr>
        <w:noProof/>
      </w:rPr>
      <w:fldChar w:fldCharType="end"/>
    </w:r>
  </w:p>
  <w:p w:rsidR="00592CD2" w:rsidRDefault="00592C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E0" w:rsidRDefault="006258E0" w:rsidP="009D3C22">
      <w:pPr>
        <w:spacing w:after="0" w:line="240" w:lineRule="auto"/>
      </w:pPr>
      <w:r>
        <w:separator/>
      </w:r>
    </w:p>
  </w:footnote>
  <w:footnote w:type="continuationSeparator" w:id="0">
    <w:p w:rsidR="006258E0" w:rsidRDefault="006258E0" w:rsidP="009D3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C82"/>
    <w:multiLevelType w:val="hybridMultilevel"/>
    <w:tmpl w:val="18282D00"/>
    <w:lvl w:ilvl="0" w:tplc="0419000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">
    <w:nsid w:val="047B0498"/>
    <w:multiLevelType w:val="hybridMultilevel"/>
    <w:tmpl w:val="D06E84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9640258"/>
    <w:multiLevelType w:val="hybridMultilevel"/>
    <w:tmpl w:val="4C36272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09DB3ADE"/>
    <w:multiLevelType w:val="hybridMultilevel"/>
    <w:tmpl w:val="0B306EE4"/>
    <w:lvl w:ilvl="0" w:tplc="130CF590">
      <w:start w:val="1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E57226"/>
    <w:multiLevelType w:val="hybridMultilevel"/>
    <w:tmpl w:val="0FDCC6D2"/>
    <w:lvl w:ilvl="0" w:tplc="7D92CE68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71930D0"/>
    <w:multiLevelType w:val="hybridMultilevel"/>
    <w:tmpl w:val="1F44DD36"/>
    <w:lvl w:ilvl="0" w:tplc="0D68BFD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293164C3"/>
    <w:multiLevelType w:val="hybridMultilevel"/>
    <w:tmpl w:val="9CB8E5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4232FE"/>
    <w:multiLevelType w:val="hybridMultilevel"/>
    <w:tmpl w:val="8A36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07A3C"/>
    <w:multiLevelType w:val="hybridMultilevel"/>
    <w:tmpl w:val="2618CA1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35C0567A"/>
    <w:multiLevelType w:val="hybridMultilevel"/>
    <w:tmpl w:val="1F44DD36"/>
    <w:lvl w:ilvl="0" w:tplc="0D68BFD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3930207B"/>
    <w:multiLevelType w:val="hybridMultilevel"/>
    <w:tmpl w:val="C5F24F30"/>
    <w:lvl w:ilvl="0" w:tplc="47C854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76A80"/>
    <w:multiLevelType w:val="hybridMultilevel"/>
    <w:tmpl w:val="7F52146C"/>
    <w:lvl w:ilvl="0" w:tplc="E73C9B98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>
    <w:nsid w:val="3C722E52"/>
    <w:multiLevelType w:val="hybridMultilevel"/>
    <w:tmpl w:val="62D4C8B2"/>
    <w:lvl w:ilvl="0" w:tplc="F3F23BD0">
      <w:start w:val="1"/>
      <w:numFmt w:val="decimal"/>
      <w:lvlText w:val="%1."/>
      <w:lvlJc w:val="left"/>
      <w:pPr>
        <w:ind w:left="1745" w:hanging="10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3">
    <w:nsid w:val="3E340B6A"/>
    <w:multiLevelType w:val="hybridMultilevel"/>
    <w:tmpl w:val="3A6A4450"/>
    <w:lvl w:ilvl="0" w:tplc="F9085B90">
      <w:start w:val="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14">
    <w:nsid w:val="4B484CBA"/>
    <w:multiLevelType w:val="hybridMultilevel"/>
    <w:tmpl w:val="2A2E9B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BC59F8"/>
    <w:multiLevelType w:val="hybridMultilevel"/>
    <w:tmpl w:val="7C3A4462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>
    <w:nsid w:val="60B11F19"/>
    <w:multiLevelType w:val="hybridMultilevel"/>
    <w:tmpl w:val="309E8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6236ED"/>
    <w:multiLevelType w:val="hybridMultilevel"/>
    <w:tmpl w:val="BC80EA62"/>
    <w:lvl w:ilvl="0" w:tplc="DED665B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9F2411"/>
    <w:multiLevelType w:val="hybridMultilevel"/>
    <w:tmpl w:val="37DAF13A"/>
    <w:lvl w:ilvl="0" w:tplc="DAF46A9A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D6056DE"/>
    <w:multiLevelType w:val="hybridMultilevel"/>
    <w:tmpl w:val="810AEEA6"/>
    <w:lvl w:ilvl="0" w:tplc="E146EB5A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30D0BF7"/>
    <w:multiLevelType w:val="hybridMultilevel"/>
    <w:tmpl w:val="225A2FC8"/>
    <w:lvl w:ilvl="0" w:tplc="75F25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E96423"/>
    <w:multiLevelType w:val="hybridMultilevel"/>
    <w:tmpl w:val="4E6AB956"/>
    <w:lvl w:ilvl="0" w:tplc="130CF590">
      <w:start w:val="1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5DC5553"/>
    <w:multiLevelType w:val="hybridMultilevel"/>
    <w:tmpl w:val="2D94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B86F39"/>
    <w:multiLevelType w:val="hybridMultilevel"/>
    <w:tmpl w:val="75CEC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A91470"/>
    <w:multiLevelType w:val="hybridMultilevel"/>
    <w:tmpl w:val="79CC0B90"/>
    <w:lvl w:ilvl="0" w:tplc="048E2D2C">
      <w:start w:val="1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7F4E1851"/>
    <w:multiLevelType w:val="hybridMultilevel"/>
    <w:tmpl w:val="0CF0C76A"/>
    <w:lvl w:ilvl="0" w:tplc="DED665B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"/>
  </w:num>
  <w:num w:numId="5">
    <w:abstractNumId w:val="10"/>
  </w:num>
  <w:num w:numId="6">
    <w:abstractNumId w:val="18"/>
  </w:num>
  <w:num w:numId="7">
    <w:abstractNumId w:val="21"/>
  </w:num>
  <w:num w:numId="8">
    <w:abstractNumId w:val="3"/>
  </w:num>
  <w:num w:numId="9">
    <w:abstractNumId w:val="24"/>
  </w:num>
  <w:num w:numId="10">
    <w:abstractNumId w:val="23"/>
  </w:num>
  <w:num w:numId="11">
    <w:abstractNumId w:val="25"/>
  </w:num>
  <w:num w:numId="12">
    <w:abstractNumId w:val="17"/>
  </w:num>
  <w:num w:numId="13">
    <w:abstractNumId w:val="5"/>
  </w:num>
  <w:num w:numId="14">
    <w:abstractNumId w:val="2"/>
  </w:num>
  <w:num w:numId="15">
    <w:abstractNumId w:val="16"/>
  </w:num>
  <w:num w:numId="16">
    <w:abstractNumId w:val="15"/>
  </w:num>
  <w:num w:numId="17">
    <w:abstractNumId w:val="7"/>
  </w:num>
  <w:num w:numId="18">
    <w:abstractNumId w:val="11"/>
  </w:num>
  <w:num w:numId="19">
    <w:abstractNumId w:val="13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20"/>
  </w:num>
  <w:num w:numId="26">
    <w:abstractNumId w:val="6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6AC"/>
    <w:rsid w:val="000015EC"/>
    <w:rsid w:val="00002653"/>
    <w:rsid w:val="000033F5"/>
    <w:rsid w:val="000078F0"/>
    <w:rsid w:val="00010ED1"/>
    <w:rsid w:val="00012929"/>
    <w:rsid w:val="00013324"/>
    <w:rsid w:val="000162DF"/>
    <w:rsid w:val="00016874"/>
    <w:rsid w:val="00017043"/>
    <w:rsid w:val="000218A8"/>
    <w:rsid w:val="00022CFA"/>
    <w:rsid w:val="000274FB"/>
    <w:rsid w:val="00030894"/>
    <w:rsid w:val="000311C7"/>
    <w:rsid w:val="000316E0"/>
    <w:rsid w:val="0003282E"/>
    <w:rsid w:val="000341FA"/>
    <w:rsid w:val="00037FAC"/>
    <w:rsid w:val="0004108F"/>
    <w:rsid w:val="00041A0F"/>
    <w:rsid w:val="00045011"/>
    <w:rsid w:val="000456C0"/>
    <w:rsid w:val="00045900"/>
    <w:rsid w:val="00045999"/>
    <w:rsid w:val="000469DF"/>
    <w:rsid w:val="00050F39"/>
    <w:rsid w:val="00052A57"/>
    <w:rsid w:val="00054747"/>
    <w:rsid w:val="0005704E"/>
    <w:rsid w:val="000571B3"/>
    <w:rsid w:val="000572C8"/>
    <w:rsid w:val="000578E2"/>
    <w:rsid w:val="00061D7D"/>
    <w:rsid w:val="00063101"/>
    <w:rsid w:val="00063902"/>
    <w:rsid w:val="00064219"/>
    <w:rsid w:val="000654EA"/>
    <w:rsid w:val="0006566D"/>
    <w:rsid w:val="000668AA"/>
    <w:rsid w:val="00066FA7"/>
    <w:rsid w:val="00067CCD"/>
    <w:rsid w:val="00070012"/>
    <w:rsid w:val="00070FBA"/>
    <w:rsid w:val="00072983"/>
    <w:rsid w:val="0007312C"/>
    <w:rsid w:val="00073A91"/>
    <w:rsid w:val="00073C53"/>
    <w:rsid w:val="00073CEB"/>
    <w:rsid w:val="000749D9"/>
    <w:rsid w:val="000766EB"/>
    <w:rsid w:val="00077B94"/>
    <w:rsid w:val="00077E2A"/>
    <w:rsid w:val="00081147"/>
    <w:rsid w:val="000829EF"/>
    <w:rsid w:val="00082DD9"/>
    <w:rsid w:val="000832F2"/>
    <w:rsid w:val="0008335A"/>
    <w:rsid w:val="00083959"/>
    <w:rsid w:val="000839D4"/>
    <w:rsid w:val="0008450B"/>
    <w:rsid w:val="00084518"/>
    <w:rsid w:val="000849B1"/>
    <w:rsid w:val="00086BC9"/>
    <w:rsid w:val="0009008D"/>
    <w:rsid w:val="00093352"/>
    <w:rsid w:val="00095593"/>
    <w:rsid w:val="000959FF"/>
    <w:rsid w:val="0009690C"/>
    <w:rsid w:val="00096CFF"/>
    <w:rsid w:val="0009799C"/>
    <w:rsid w:val="00097E80"/>
    <w:rsid w:val="000A1606"/>
    <w:rsid w:val="000A423D"/>
    <w:rsid w:val="000A42FF"/>
    <w:rsid w:val="000A6807"/>
    <w:rsid w:val="000A7CCD"/>
    <w:rsid w:val="000B2046"/>
    <w:rsid w:val="000B2DCA"/>
    <w:rsid w:val="000B3B4F"/>
    <w:rsid w:val="000B58B6"/>
    <w:rsid w:val="000B66F6"/>
    <w:rsid w:val="000B6916"/>
    <w:rsid w:val="000B6B61"/>
    <w:rsid w:val="000B7F21"/>
    <w:rsid w:val="000C0996"/>
    <w:rsid w:val="000C1A79"/>
    <w:rsid w:val="000C31FA"/>
    <w:rsid w:val="000C3E77"/>
    <w:rsid w:val="000C43CF"/>
    <w:rsid w:val="000C5AD6"/>
    <w:rsid w:val="000C5BE9"/>
    <w:rsid w:val="000C78C0"/>
    <w:rsid w:val="000D1C99"/>
    <w:rsid w:val="000D27A2"/>
    <w:rsid w:val="000D2ACD"/>
    <w:rsid w:val="000D34B9"/>
    <w:rsid w:val="000D4907"/>
    <w:rsid w:val="000D4ACE"/>
    <w:rsid w:val="000D4CE8"/>
    <w:rsid w:val="000E1600"/>
    <w:rsid w:val="000E1B73"/>
    <w:rsid w:val="000E4009"/>
    <w:rsid w:val="000E66FA"/>
    <w:rsid w:val="000E6EBE"/>
    <w:rsid w:val="000E70D8"/>
    <w:rsid w:val="000E72D8"/>
    <w:rsid w:val="000E7DD3"/>
    <w:rsid w:val="000F002E"/>
    <w:rsid w:val="000F2013"/>
    <w:rsid w:val="000F30E5"/>
    <w:rsid w:val="000F3B44"/>
    <w:rsid w:val="000F3BF3"/>
    <w:rsid w:val="000F4122"/>
    <w:rsid w:val="000F5472"/>
    <w:rsid w:val="000F5DFD"/>
    <w:rsid w:val="000F6F7D"/>
    <w:rsid w:val="000F7585"/>
    <w:rsid w:val="0010170B"/>
    <w:rsid w:val="00101BDF"/>
    <w:rsid w:val="0010463D"/>
    <w:rsid w:val="00105A2D"/>
    <w:rsid w:val="001133CA"/>
    <w:rsid w:val="001134E3"/>
    <w:rsid w:val="00114355"/>
    <w:rsid w:val="00115130"/>
    <w:rsid w:val="0011573B"/>
    <w:rsid w:val="00116331"/>
    <w:rsid w:val="00117546"/>
    <w:rsid w:val="00124E72"/>
    <w:rsid w:val="00127C52"/>
    <w:rsid w:val="00127FF6"/>
    <w:rsid w:val="001341F7"/>
    <w:rsid w:val="00134E4E"/>
    <w:rsid w:val="001360FA"/>
    <w:rsid w:val="0013712E"/>
    <w:rsid w:val="00137228"/>
    <w:rsid w:val="001375AF"/>
    <w:rsid w:val="0014315F"/>
    <w:rsid w:val="00143A5C"/>
    <w:rsid w:val="00144B3F"/>
    <w:rsid w:val="001507CC"/>
    <w:rsid w:val="00150EB6"/>
    <w:rsid w:val="00151698"/>
    <w:rsid w:val="001528F5"/>
    <w:rsid w:val="00154B3E"/>
    <w:rsid w:val="0015523A"/>
    <w:rsid w:val="00155E16"/>
    <w:rsid w:val="00156244"/>
    <w:rsid w:val="00156B44"/>
    <w:rsid w:val="001635AC"/>
    <w:rsid w:val="001642AE"/>
    <w:rsid w:val="00165E2D"/>
    <w:rsid w:val="00165EA6"/>
    <w:rsid w:val="00170AE1"/>
    <w:rsid w:val="00170F0C"/>
    <w:rsid w:val="00172163"/>
    <w:rsid w:val="001733CB"/>
    <w:rsid w:val="001740CD"/>
    <w:rsid w:val="00174B43"/>
    <w:rsid w:val="0017503B"/>
    <w:rsid w:val="001755F6"/>
    <w:rsid w:val="00176CE8"/>
    <w:rsid w:val="00177229"/>
    <w:rsid w:val="001774A6"/>
    <w:rsid w:val="00177DB4"/>
    <w:rsid w:val="00177ECC"/>
    <w:rsid w:val="00181F5D"/>
    <w:rsid w:val="001823E7"/>
    <w:rsid w:val="00182F8A"/>
    <w:rsid w:val="00183A1E"/>
    <w:rsid w:val="00183E3A"/>
    <w:rsid w:val="00185E26"/>
    <w:rsid w:val="00186737"/>
    <w:rsid w:val="00186BBC"/>
    <w:rsid w:val="001877E6"/>
    <w:rsid w:val="0019055B"/>
    <w:rsid w:val="00190652"/>
    <w:rsid w:val="0019092D"/>
    <w:rsid w:val="00195659"/>
    <w:rsid w:val="00195A1C"/>
    <w:rsid w:val="00195D0B"/>
    <w:rsid w:val="00195F93"/>
    <w:rsid w:val="00197A2F"/>
    <w:rsid w:val="001A01A8"/>
    <w:rsid w:val="001A2E16"/>
    <w:rsid w:val="001A385D"/>
    <w:rsid w:val="001A3BB0"/>
    <w:rsid w:val="001A4637"/>
    <w:rsid w:val="001A4749"/>
    <w:rsid w:val="001A5487"/>
    <w:rsid w:val="001A63C1"/>
    <w:rsid w:val="001A6FB1"/>
    <w:rsid w:val="001A7FF2"/>
    <w:rsid w:val="001B0061"/>
    <w:rsid w:val="001B04FD"/>
    <w:rsid w:val="001B08A7"/>
    <w:rsid w:val="001B0F75"/>
    <w:rsid w:val="001B18D2"/>
    <w:rsid w:val="001B1D2D"/>
    <w:rsid w:val="001B2D64"/>
    <w:rsid w:val="001B3A0F"/>
    <w:rsid w:val="001B3D76"/>
    <w:rsid w:val="001B4C60"/>
    <w:rsid w:val="001B51A0"/>
    <w:rsid w:val="001B54C9"/>
    <w:rsid w:val="001B6AAA"/>
    <w:rsid w:val="001C14D6"/>
    <w:rsid w:val="001C1B7C"/>
    <w:rsid w:val="001C1FB8"/>
    <w:rsid w:val="001C2888"/>
    <w:rsid w:val="001C332D"/>
    <w:rsid w:val="001C4A5E"/>
    <w:rsid w:val="001C5643"/>
    <w:rsid w:val="001C5941"/>
    <w:rsid w:val="001D01B0"/>
    <w:rsid w:val="001D0B3A"/>
    <w:rsid w:val="001D11DE"/>
    <w:rsid w:val="001D1B04"/>
    <w:rsid w:val="001D2CC9"/>
    <w:rsid w:val="001D34F9"/>
    <w:rsid w:val="001D355F"/>
    <w:rsid w:val="001D5821"/>
    <w:rsid w:val="001D5988"/>
    <w:rsid w:val="001D5B18"/>
    <w:rsid w:val="001D5DD7"/>
    <w:rsid w:val="001D70E6"/>
    <w:rsid w:val="001E1B60"/>
    <w:rsid w:val="001E2AA1"/>
    <w:rsid w:val="001E4D7E"/>
    <w:rsid w:val="001E77FA"/>
    <w:rsid w:val="001F042C"/>
    <w:rsid w:val="001F075F"/>
    <w:rsid w:val="001F09E7"/>
    <w:rsid w:val="001F0BD2"/>
    <w:rsid w:val="001F46AC"/>
    <w:rsid w:val="001F5DAF"/>
    <w:rsid w:val="001F7266"/>
    <w:rsid w:val="00200E58"/>
    <w:rsid w:val="00201077"/>
    <w:rsid w:val="002027E0"/>
    <w:rsid w:val="00202919"/>
    <w:rsid w:val="00204D63"/>
    <w:rsid w:val="00205BF1"/>
    <w:rsid w:val="00205C0D"/>
    <w:rsid w:val="00205F92"/>
    <w:rsid w:val="00206E76"/>
    <w:rsid w:val="00211D0F"/>
    <w:rsid w:val="002127BB"/>
    <w:rsid w:val="00213491"/>
    <w:rsid w:val="00214946"/>
    <w:rsid w:val="0021509C"/>
    <w:rsid w:val="00217466"/>
    <w:rsid w:val="00220D67"/>
    <w:rsid w:val="00220E09"/>
    <w:rsid w:val="00220EAB"/>
    <w:rsid w:val="00221228"/>
    <w:rsid w:val="0022406C"/>
    <w:rsid w:val="00227A56"/>
    <w:rsid w:val="00230B0F"/>
    <w:rsid w:val="00231B13"/>
    <w:rsid w:val="00233621"/>
    <w:rsid w:val="00234FBC"/>
    <w:rsid w:val="0023549F"/>
    <w:rsid w:val="00235B55"/>
    <w:rsid w:val="0023651C"/>
    <w:rsid w:val="00236DE3"/>
    <w:rsid w:val="0023710B"/>
    <w:rsid w:val="00237161"/>
    <w:rsid w:val="0024254A"/>
    <w:rsid w:val="00242FD4"/>
    <w:rsid w:val="00243867"/>
    <w:rsid w:val="002441E5"/>
    <w:rsid w:val="0024620F"/>
    <w:rsid w:val="00246983"/>
    <w:rsid w:val="00247A07"/>
    <w:rsid w:val="00250291"/>
    <w:rsid w:val="00250BED"/>
    <w:rsid w:val="00250E55"/>
    <w:rsid w:val="00251BDD"/>
    <w:rsid w:val="00251BF0"/>
    <w:rsid w:val="0025343D"/>
    <w:rsid w:val="00254599"/>
    <w:rsid w:val="002559B4"/>
    <w:rsid w:val="00255BEC"/>
    <w:rsid w:val="002571F8"/>
    <w:rsid w:val="00261907"/>
    <w:rsid w:val="00264DC2"/>
    <w:rsid w:val="00265131"/>
    <w:rsid w:val="00265822"/>
    <w:rsid w:val="00265C55"/>
    <w:rsid w:val="002669C2"/>
    <w:rsid w:val="00266BCB"/>
    <w:rsid w:val="00267611"/>
    <w:rsid w:val="002713A5"/>
    <w:rsid w:val="00271769"/>
    <w:rsid w:val="0027317E"/>
    <w:rsid w:val="00273E57"/>
    <w:rsid w:val="00274652"/>
    <w:rsid w:val="00274D2B"/>
    <w:rsid w:val="00274E9A"/>
    <w:rsid w:val="00275B4D"/>
    <w:rsid w:val="00276E59"/>
    <w:rsid w:val="002770F3"/>
    <w:rsid w:val="002774D8"/>
    <w:rsid w:val="00280169"/>
    <w:rsid w:val="0028051C"/>
    <w:rsid w:val="00281316"/>
    <w:rsid w:val="00283023"/>
    <w:rsid w:val="00283C91"/>
    <w:rsid w:val="00284E94"/>
    <w:rsid w:val="00286E59"/>
    <w:rsid w:val="00290F87"/>
    <w:rsid w:val="00291E86"/>
    <w:rsid w:val="00292E2B"/>
    <w:rsid w:val="00295E19"/>
    <w:rsid w:val="00296AF5"/>
    <w:rsid w:val="002975E5"/>
    <w:rsid w:val="00297CFF"/>
    <w:rsid w:val="00297EA5"/>
    <w:rsid w:val="002A016C"/>
    <w:rsid w:val="002A1570"/>
    <w:rsid w:val="002A1D4A"/>
    <w:rsid w:val="002A24A9"/>
    <w:rsid w:val="002A282B"/>
    <w:rsid w:val="002A37F3"/>
    <w:rsid w:val="002A4C6C"/>
    <w:rsid w:val="002A51BE"/>
    <w:rsid w:val="002A5353"/>
    <w:rsid w:val="002A5F82"/>
    <w:rsid w:val="002B03B5"/>
    <w:rsid w:val="002B06BE"/>
    <w:rsid w:val="002B0DDE"/>
    <w:rsid w:val="002B1894"/>
    <w:rsid w:val="002B1E7E"/>
    <w:rsid w:val="002B225B"/>
    <w:rsid w:val="002B41FC"/>
    <w:rsid w:val="002B4931"/>
    <w:rsid w:val="002B5544"/>
    <w:rsid w:val="002B57AC"/>
    <w:rsid w:val="002C277E"/>
    <w:rsid w:val="002C3945"/>
    <w:rsid w:val="002C4198"/>
    <w:rsid w:val="002C5107"/>
    <w:rsid w:val="002C5796"/>
    <w:rsid w:val="002C5FD6"/>
    <w:rsid w:val="002C6244"/>
    <w:rsid w:val="002D18C8"/>
    <w:rsid w:val="002D28A5"/>
    <w:rsid w:val="002D2D68"/>
    <w:rsid w:val="002D4602"/>
    <w:rsid w:val="002D4A92"/>
    <w:rsid w:val="002D5221"/>
    <w:rsid w:val="002D6871"/>
    <w:rsid w:val="002D68D9"/>
    <w:rsid w:val="002D6A62"/>
    <w:rsid w:val="002D7059"/>
    <w:rsid w:val="002D7BC0"/>
    <w:rsid w:val="002E0041"/>
    <w:rsid w:val="002E0055"/>
    <w:rsid w:val="002E138D"/>
    <w:rsid w:val="002E20F6"/>
    <w:rsid w:val="002E21EC"/>
    <w:rsid w:val="002E3166"/>
    <w:rsid w:val="002E3673"/>
    <w:rsid w:val="002E4ACA"/>
    <w:rsid w:val="002E51B5"/>
    <w:rsid w:val="002E7AAF"/>
    <w:rsid w:val="002E7CCD"/>
    <w:rsid w:val="002F0649"/>
    <w:rsid w:val="002F0FD2"/>
    <w:rsid w:val="002F14C2"/>
    <w:rsid w:val="002F3A77"/>
    <w:rsid w:val="002F57DA"/>
    <w:rsid w:val="002F61D0"/>
    <w:rsid w:val="002F7112"/>
    <w:rsid w:val="00300C30"/>
    <w:rsid w:val="00301FC5"/>
    <w:rsid w:val="00302280"/>
    <w:rsid w:val="00302653"/>
    <w:rsid w:val="003042D1"/>
    <w:rsid w:val="00305DA8"/>
    <w:rsid w:val="00306072"/>
    <w:rsid w:val="0030765B"/>
    <w:rsid w:val="0031236E"/>
    <w:rsid w:val="00313747"/>
    <w:rsid w:val="00314DDF"/>
    <w:rsid w:val="00314E51"/>
    <w:rsid w:val="003160AC"/>
    <w:rsid w:val="00317606"/>
    <w:rsid w:val="00317B47"/>
    <w:rsid w:val="00317CFF"/>
    <w:rsid w:val="00320031"/>
    <w:rsid w:val="00320E5C"/>
    <w:rsid w:val="003211A8"/>
    <w:rsid w:val="0032159A"/>
    <w:rsid w:val="00321877"/>
    <w:rsid w:val="00321FA7"/>
    <w:rsid w:val="0032339A"/>
    <w:rsid w:val="00323A22"/>
    <w:rsid w:val="00324212"/>
    <w:rsid w:val="00324407"/>
    <w:rsid w:val="003250D1"/>
    <w:rsid w:val="00326C8B"/>
    <w:rsid w:val="003304E0"/>
    <w:rsid w:val="00330D60"/>
    <w:rsid w:val="00331B43"/>
    <w:rsid w:val="00332749"/>
    <w:rsid w:val="0033331F"/>
    <w:rsid w:val="003371B3"/>
    <w:rsid w:val="00337C80"/>
    <w:rsid w:val="00340273"/>
    <w:rsid w:val="0034360C"/>
    <w:rsid w:val="00343C8E"/>
    <w:rsid w:val="00343D1C"/>
    <w:rsid w:val="00343F76"/>
    <w:rsid w:val="00345399"/>
    <w:rsid w:val="0034637A"/>
    <w:rsid w:val="00346A63"/>
    <w:rsid w:val="00347DDC"/>
    <w:rsid w:val="00350EC4"/>
    <w:rsid w:val="003534F2"/>
    <w:rsid w:val="0035664F"/>
    <w:rsid w:val="00360051"/>
    <w:rsid w:val="003601AC"/>
    <w:rsid w:val="00363FDB"/>
    <w:rsid w:val="00365746"/>
    <w:rsid w:val="00365D84"/>
    <w:rsid w:val="0036668E"/>
    <w:rsid w:val="0036682F"/>
    <w:rsid w:val="003703A9"/>
    <w:rsid w:val="0037093B"/>
    <w:rsid w:val="00370B21"/>
    <w:rsid w:val="00371B41"/>
    <w:rsid w:val="00371D5A"/>
    <w:rsid w:val="00371EDF"/>
    <w:rsid w:val="003731B2"/>
    <w:rsid w:val="00374E4E"/>
    <w:rsid w:val="00374F82"/>
    <w:rsid w:val="00376185"/>
    <w:rsid w:val="003761C4"/>
    <w:rsid w:val="003767C2"/>
    <w:rsid w:val="00376CAA"/>
    <w:rsid w:val="00377DB4"/>
    <w:rsid w:val="003807C0"/>
    <w:rsid w:val="0038144A"/>
    <w:rsid w:val="00381ECA"/>
    <w:rsid w:val="003829B2"/>
    <w:rsid w:val="003834B2"/>
    <w:rsid w:val="00383687"/>
    <w:rsid w:val="00383A94"/>
    <w:rsid w:val="00384393"/>
    <w:rsid w:val="00385469"/>
    <w:rsid w:val="0038548C"/>
    <w:rsid w:val="00386713"/>
    <w:rsid w:val="00386EF1"/>
    <w:rsid w:val="00387E9D"/>
    <w:rsid w:val="003902E7"/>
    <w:rsid w:val="0039070F"/>
    <w:rsid w:val="00391A74"/>
    <w:rsid w:val="00392FA8"/>
    <w:rsid w:val="00393243"/>
    <w:rsid w:val="0039346B"/>
    <w:rsid w:val="003950EE"/>
    <w:rsid w:val="003959B3"/>
    <w:rsid w:val="00396C3D"/>
    <w:rsid w:val="0039727D"/>
    <w:rsid w:val="0039730C"/>
    <w:rsid w:val="003973D9"/>
    <w:rsid w:val="00397457"/>
    <w:rsid w:val="00397A48"/>
    <w:rsid w:val="00397F9D"/>
    <w:rsid w:val="003A00ED"/>
    <w:rsid w:val="003A36F9"/>
    <w:rsid w:val="003A3A6F"/>
    <w:rsid w:val="003A4DD0"/>
    <w:rsid w:val="003A5C19"/>
    <w:rsid w:val="003A74F2"/>
    <w:rsid w:val="003A7999"/>
    <w:rsid w:val="003A7F7C"/>
    <w:rsid w:val="003B7416"/>
    <w:rsid w:val="003C164A"/>
    <w:rsid w:val="003C2B7E"/>
    <w:rsid w:val="003C346C"/>
    <w:rsid w:val="003C3B23"/>
    <w:rsid w:val="003C4BD4"/>
    <w:rsid w:val="003C5BAC"/>
    <w:rsid w:val="003C5D5D"/>
    <w:rsid w:val="003D062F"/>
    <w:rsid w:val="003D2A32"/>
    <w:rsid w:val="003D2D5B"/>
    <w:rsid w:val="003D3932"/>
    <w:rsid w:val="003D4076"/>
    <w:rsid w:val="003D42E1"/>
    <w:rsid w:val="003D5347"/>
    <w:rsid w:val="003D5AED"/>
    <w:rsid w:val="003E0DB8"/>
    <w:rsid w:val="003E1FAE"/>
    <w:rsid w:val="003E2B44"/>
    <w:rsid w:val="003E6ABE"/>
    <w:rsid w:val="003E7100"/>
    <w:rsid w:val="003F06BE"/>
    <w:rsid w:val="003F0DCE"/>
    <w:rsid w:val="003F1899"/>
    <w:rsid w:val="003F3D7B"/>
    <w:rsid w:val="003F7371"/>
    <w:rsid w:val="003F7C6F"/>
    <w:rsid w:val="00402B2E"/>
    <w:rsid w:val="00403115"/>
    <w:rsid w:val="00404180"/>
    <w:rsid w:val="00404222"/>
    <w:rsid w:val="00407E68"/>
    <w:rsid w:val="00410D9E"/>
    <w:rsid w:val="004111D2"/>
    <w:rsid w:val="00413CB9"/>
    <w:rsid w:val="00413DC6"/>
    <w:rsid w:val="004145CA"/>
    <w:rsid w:val="004178F9"/>
    <w:rsid w:val="00417D5C"/>
    <w:rsid w:val="004204D9"/>
    <w:rsid w:val="00423EAF"/>
    <w:rsid w:val="00423EDD"/>
    <w:rsid w:val="00423FA6"/>
    <w:rsid w:val="004252D7"/>
    <w:rsid w:val="00430596"/>
    <w:rsid w:val="0043113B"/>
    <w:rsid w:val="00433E40"/>
    <w:rsid w:val="00436467"/>
    <w:rsid w:val="004377C2"/>
    <w:rsid w:val="00437ACE"/>
    <w:rsid w:val="004412C9"/>
    <w:rsid w:val="00442ABC"/>
    <w:rsid w:val="00442F37"/>
    <w:rsid w:val="00443C88"/>
    <w:rsid w:val="004467FB"/>
    <w:rsid w:val="00450291"/>
    <w:rsid w:val="00450ACA"/>
    <w:rsid w:val="00452772"/>
    <w:rsid w:val="00452E3A"/>
    <w:rsid w:val="004601D4"/>
    <w:rsid w:val="004606CC"/>
    <w:rsid w:val="00463F34"/>
    <w:rsid w:val="00464B0A"/>
    <w:rsid w:val="00465478"/>
    <w:rsid w:val="004718EF"/>
    <w:rsid w:val="0047196B"/>
    <w:rsid w:val="00476879"/>
    <w:rsid w:val="0047713D"/>
    <w:rsid w:val="00477F02"/>
    <w:rsid w:val="00481F8A"/>
    <w:rsid w:val="00482545"/>
    <w:rsid w:val="00487787"/>
    <w:rsid w:val="00490190"/>
    <w:rsid w:val="00490315"/>
    <w:rsid w:val="00490378"/>
    <w:rsid w:val="00491E2A"/>
    <w:rsid w:val="00493EC3"/>
    <w:rsid w:val="00494BF1"/>
    <w:rsid w:val="004953E1"/>
    <w:rsid w:val="004953F8"/>
    <w:rsid w:val="00496494"/>
    <w:rsid w:val="004964D7"/>
    <w:rsid w:val="00496A5A"/>
    <w:rsid w:val="004A0ABB"/>
    <w:rsid w:val="004A127B"/>
    <w:rsid w:val="004A196E"/>
    <w:rsid w:val="004A1D93"/>
    <w:rsid w:val="004A262E"/>
    <w:rsid w:val="004A3A80"/>
    <w:rsid w:val="004A6B78"/>
    <w:rsid w:val="004A6D63"/>
    <w:rsid w:val="004B1284"/>
    <w:rsid w:val="004B132C"/>
    <w:rsid w:val="004B40FA"/>
    <w:rsid w:val="004B41D2"/>
    <w:rsid w:val="004B4D79"/>
    <w:rsid w:val="004B5BEC"/>
    <w:rsid w:val="004C0800"/>
    <w:rsid w:val="004C2023"/>
    <w:rsid w:val="004C29ED"/>
    <w:rsid w:val="004C3652"/>
    <w:rsid w:val="004C55C0"/>
    <w:rsid w:val="004D1171"/>
    <w:rsid w:val="004D2A0F"/>
    <w:rsid w:val="004D2FFF"/>
    <w:rsid w:val="004D3202"/>
    <w:rsid w:val="004D328B"/>
    <w:rsid w:val="004D5F1F"/>
    <w:rsid w:val="004D7794"/>
    <w:rsid w:val="004E0EF0"/>
    <w:rsid w:val="004E2021"/>
    <w:rsid w:val="004E5017"/>
    <w:rsid w:val="004E5523"/>
    <w:rsid w:val="004E5F6C"/>
    <w:rsid w:val="004E711B"/>
    <w:rsid w:val="004E7741"/>
    <w:rsid w:val="004F0471"/>
    <w:rsid w:val="004F40E3"/>
    <w:rsid w:val="004F43F7"/>
    <w:rsid w:val="004F4441"/>
    <w:rsid w:val="004F5082"/>
    <w:rsid w:val="004F56BD"/>
    <w:rsid w:val="004F5B0B"/>
    <w:rsid w:val="004F5E7F"/>
    <w:rsid w:val="004F7054"/>
    <w:rsid w:val="005005AA"/>
    <w:rsid w:val="00502242"/>
    <w:rsid w:val="005033F1"/>
    <w:rsid w:val="00504529"/>
    <w:rsid w:val="0050452E"/>
    <w:rsid w:val="0050670B"/>
    <w:rsid w:val="00506A99"/>
    <w:rsid w:val="00507892"/>
    <w:rsid w:val="00507E84"/>
    <w:rsid w:val="00511733"/>
    <w:rsid w:val="005127F3"/>
    <w:rsid w:val="00513162"/>
    <w:rsid w:val="00515F2A"/>
    <w:rsid w:val="00516234"/>
    <w:rsid w:val="005163FB"/>
    <w:rsid w:val="00516EAD"/>
    <w:rsid w:val="00521251"/>
    <w:rsid w:val="00523BAE"/>
    <w:rsid w:val="00524082"/>
    <w:rsid w:val="005246BD"/>
    <w:rsid w:val="00525116"/>
    <w:rsid w:val="005271B1"/>
    <w:rsid w:val="00527FE6"/>
    <w:rsid w:val="00534A4C"/>
    <w:rsid w:val="005357C9"/>
    <w:rsid w:val="0053772E"/>
    <w:rsid w:val="005416DE"/>
    <w:rsid w:val="005435DB"/>
    <w:rsid w:val="005437C0"/>
    <w:rsid w:val="00543A66"/>
    <w:rsid w:val="00543C85"/>
    <w:rsid w:val="005444ED"/>
    <w:rsid w:val="00545AB9"/>
    <w:rsid w:val="00546B48"/>
    <w:rsid w:val="00547E37"/>
    <w:rsid w:val="00550B0E"/>
    <w:rsid w:val="00553FBF"/>
    <w:rsid w:val="005543A1"/>
    <w:rsid w:val="00554760"/>
    <w:rsid w:val="00554BC2"/>
    <w:rsid w:val="00557122"/>
    <w:rsid w:val="005572F3"/>
    <w:rsid w:val="0055767C"/>
    <w:rsid w:val="00560188"/>
    <w:rsid w:val="0056046D"/>
    <w:rsid w:val="00560871"/>
    <w:rsid w:val="00561686"/>
    <w:rsid w:val="00562B8A"/>
    <w:rsid w:val="00564719"/>
    <w:rsid w:val="0056532E"/>
    <w:rsid w:val="005661A4"/>
    <w:rsid w:val="00566EC8"/>
    <w:rsid w:val="00570EF6"/>
    <w:rsid w:val="00571EA8"/>
    <w:rsid w:val="0057238D"/>
    <w:rsid w:val="00576B8A"/>
    <w:rsid w:val="00576EE8"/>
    <w:rsid w:val="0057736E"/>
    <w:rsid w:val="00580138"/>
    <w:rsid w:val="005801D8"/>
    <w:rsid w:val="00580E8A"/>
    <w:rsid w:val="00582FE3"/>
    <w:rsid w:val="00583BEC"/>
    <w:rsid w:val="00585ADC"/>
    <w:rsid w:val="005877F4"/>
    <w:rsid w:val="00590A0B"/>
    <w:rsid w:val="00592114"/>
    <w:rsid w:val="00592281"/>
    <w:rsid w:val="00592CD2"/>
    <w:rsid w:val="00593223"/>
    <w:rsid w:val="0059507C"/>
    <w:rsid w:val="005962E5"/>
    <w:rsid w:val="005965DC"/>
    <w:rsid w:val="0059754D"/>
    <w:rsid w:val="00597803"/>
    <w:rsid w:val="005A01B4"/>
    <w:rsid w:val="005A12AD"/>
    <w:rsid w:val="005A1E2D"/>
    <w:rsid w:val="005A2A1C"/>
    <w:rsid w:val="005A3D6A"/>
    <w:rsid w:val="005A5CF7"/>
    <w:rsid w:val="005A646A"/>
    <w:rsid w:val="005A6909"/>
    <w:rsid w:val="005B0C33"/>
    <w:rsid w:val="005B0CFA"/>
    <w:rsid w:val="005B1B44"/>
    <w:rsid w:val="005B6032"/>
    <w:rsid w:val="005B6CBD"/>
    <w:rsid w:val="005B726E"/>
    <w:rsid w:val="005B7684"/>
    <w:rsid w:val="005B7F5C"/>
    <w:rsid w:val="005C019A"/>
    <w:rsid w:val="005C2D7D"/>
    <w:rsid w:val="005C340D"/>
    <w:rsid w:val="005C3F7D"/>
    <w:rsid w:val="005C59D7"/>
    <w:rsid w:val="005C64A8"/>
    <w:rsid w:val="005C65F0"/>
    <w:rsid w:val="005D3F70"/>
    <w:rsid w:val="005D44DC"/>
    <w:rsid w:val="005D6166"/>
    <w:rsid w:val="005E0043"/>
    <w:rsid w:val="005E35AC"/>
    <w:rsid w:val="005E3A27"/>
    <w:rsid w:val="005E3BAA"/>
    <w:rsid w:val="005E3BC4"/>
    <w:rsid w:val="005E4009"/>
    <w:rsid w:val="005E4A5F"/>
    <w:rsid w:val="005E5A15"/>
    <w:rsid w:val="005E5EFB"/>
    <w:rsid w:val="005E6FCE"/>
    <w:rsid w:val="005F03A9"/>
    <w:rsid w:val="005F1784"/>
    <w:rsid w:val="005F2F0B"/>
    <w:rsid w:val="005F32E8"/>
    <w:rsid w:val="005F4C87"/>
    <w:rsid w:val="005F4F12"/>
    <w:rsid w:val="005F609F"/>
    <w:rsid w:val="005F7C3B"/>
    <w:rsid w:val="00601721"/>
    <w:rsid w:val="0060333E"/>
    <w:rsid w:val="00603613"/>
    <w:rsid w:val="00603EB6"/>
    <w:rsid w:val="00605FAE"/>
    <w:rsid w:val="00611589"/>
    <w:rsid w:val="00611885"/>
    <w:rsid w:val="00613CAD"/>
    <w:rsid w:val="0061469D"/>
    <w:rsid w:val="00615835"/>
    <w:rsid w:val="0061662F"/>
    <w:rsid w:val="0061776D"/>
    <w:rsid w:val="006258E0"/>
    <w:rsid w:val="00625C39"/>
    <w:rsid w:val="00627155"/>
    <w:rsid w:val="006271D8"/>
    <w:rsid w:val="00630EAD"/>
    <w:rsid w:val="006326EB"/>
    <w:rsid w:val="0063434E"/>
    <w:rsid w:val="0063473D"/>
    <w:rsid w:val="006349CD"/>
    <w:rsid w:val="006352B6"/>
    <w:rsid w:val="00637325"/>
    <w:rsid w:val="00637C5E"/>
    <w:rsid w:val="006468E9"/>
    <w:rsid w:val="00646937"/>
    <w:rsid w:val="00647983"/>
    <w:rsid w:val="00651794"/>
    <w:rsid w:val="00652AA0"/>
    <w:rsid w:val="00653AED"/>
    <w:rsid w:val="006546CB"/>
    <w:rsid w:val="00654D0F"/>
    <w:rsid w:val="006575CE"/>
    <w:rsid w:val="0066037A"/>
    <w:rsid w:val="0066041A"/>
    <w:rsid w:val="006604DF"/>
    <w:rsid w:val="00662594"/>
    <w:rsid w:val="006649BC"/>
    <w:rsid w:val="00664BC8"/>
    <w:rsid w:val="00664D84"/>
    <w:rsid w:val="006651C3"/>
    <w:rsid w:val="006674E8"/>
    <w:rsid w:val="006702C2"/>
    <w:rsid w:val="00671B66"/>
    <w:rsid w:val="00671BCC"/>
    <w:rsid w:val="00671C43"/>
    <w:rsid w:val="00671CFA"/>
    <w:rsid w:val="0067239D"/>
    <w:rsid w:val="0067445F"/>
    <w:rsid w:val="00674F67"/>
    <w:rsid w:val="006760A0"/>
    <w:rsid w:val="006774F8"/>
    <w:rsid w:val="006804F5"/>
    <w:rsid w:val="00680BF7"/>
    <w:rsid w:val="00681036"/>
    <w:rsid w:val="006816BA"/>
    <w:rsid w:val="00682666"/>
    <w:rsid w:val="00682C79"/>
    <w:rsid w:val="00682EAA"/>
    <w:rsid w:val="00683D26"/>
    <w:rsid w:val="006851A3"/>
    <w:rsid w:val="006851D1"/>
    <w:rsid w:val="00686ACC"/>
    <w:rsid w:val="006877BF"/>
    <w:rsid w:val="0069008D"/>
    <w:rsid w:val="00690A3C"/>
    <w:rsid w:val="006927B4"/>
    <w:rsid w:val="00692C4A"/>
    <w:rsid w:val="00692D8F"/>
    <w:rsid w:val="006931B0"/>
    <w:rsid w:val="0069469B"/>
    <w:rsid w:val="00694E37"/>
    <w:rsid w:val="006954B1"/>
    <w:rsid w:val="00695CA2"/>
    <w:rsid w:val="00696365"/>
    <w:rsid w:val="006A015B"/>
    <w:rsid w:val="006A0DDC"/>
    <w:rsid w:val="006A140E"/>
    <w:rsid w:val="006A1FF1"/>
    <w:rsid w:val="006A38B3"/>
    <w:rsid w:val="006A39BE"/>
    <w:rsid w:val="006A52B8"/>
    <w:rsid w:val="006A5F2E"/>
    <w:rsid w:val="006A6CB0"/>
    <w:rsid w:val="006B14BF"/>
    <w:rsid w:val="006B1CE8"/>
    <w:rsid w:val="006B2E85"/>
    <w:rsid w:val="006B34E7"/>
    <w:rsid w:val="006B41E6"/>
    <w:rsid w:val="006B66BB"/>
    <w:rsid w:val="006C017B"/>
    <w:rsid w:val="006C022E"/>
    <w:rsid w:val="006C1845"/>
    <w:rsid w:val="006C1F24"/>
    <w:rsid w:val="006C40FA"/>
    <w:rsid w:val="006C419A"/>
    <w:rsid w:val="006C4487"/>
    <w:rsid w:val="006C6893"/>
    <w:rsid w:val="006C7BBA"/>
    <w:rsid w:val="006C7F17"/>
    <w:rsid w:val="006D09DE"/>
    <w:rsid w:val="006D09F5"/>
    <w:rsid w:val="006D1781"/>
    <w:rsid w:val="006D18BA"/>
    <w:rsid w:val="006D2211"/>
    <w:rsid w:val="006D3A60"/>
    <w:rsid w:val="006D4B73"/>
    <w:rsid w:val="006D68AD"/>
    <w:rsid w:val="006E0614"/>
    <w:rsid w:val="006E0D9A"/>
    <w:rsid w:val="006E1061"/>
    <w:rsid w:val="006E3CC4"/>
    <w:rsid w:val="006E6DAB"/>
    <w:rsid w:val="006F103C"/>
    <w:rsid w:val="006F1486"/>
    <w:rsid w:val="006F19A6"/>
    <w:rsid w:val="006F2C96"/>
    <w:rsid w:val="006F443F"/>
    <w:rsid w:val="006F4587"/>
    <w:rsid w:val="006F4D53"/>
    <w:rsid w:val="006F4FC7"/>
    <w:rsid w:val="006F56FF"/>
    <w:rsid w:val="006F5F18"/>
    <w:rsid w:val="006F71CA"/>
    <w:rsid w:val="0070086C"/>
    <w:rsid w:val="00701921"/>
    <w:rsid w:val="00701FEA"/>
    <w:rsid w:val="007028D5"/>
    <w:rsid w:val="00702FBE"/>
    <w:rsid w:val="007036E8"/>
    <w:rsid w:val="00703736"/>
    <w:rsid w:val="00703EE2"/>
    <w:rsid w:val="007055FB"/>
    <w:rsid w:val="00705BB3"/>
    <w:rsid w:val="007069E5"/>
    <w:rsid w:val="00711258"/>
    <w:rsid w:val="00711BF9"/>
    <w:rsid w:val="00712342"/>
    <w:rsid w:val="00713ADE"/>
    <w:rsid w:val="00713DAC"/>
    <w:rsid w:val="00713EC4"/>
    <w:rsid w:val="00713F27"/>
    <w:rsid w:val="00714143"/>
    <w:rsid w:val="00714DA5"/>
    <w:rsid w:val="00714F08"/>
    <w:rsid w:val="007156A7"/>
    <w:rsid w:val="00715ABB"/>
    <w:rsid w:val="007173E0"/>
    <w:rsid w:val="00717B07"/>
    <w:rsid w:val="00720161"/>
    <w:rsid w:val="00721368"/>
    <w:rsid w:val="00723620"/>
    <w:rsid w:val="0072380B"/>
    <w:rsid w:val="0072473A"/>
    <w:rsid w:val="00724BC9"/>
    <w:rsid w:val="00726626"/>
    <w:rsid w:val="0072662E"/>
    <w:rsid w:val="00726917"/>
    <w:rsid w:val="00731EC8"/>
    <w:rsid w:val="007327A8"/>
    <w:rsid w:val="00732893"/>
    <w:rsid w:val="00733892"/>
    <w:rsid w:val="00737786"/>
    <w:rsid w:val="00737DD7"/>
    <w:rsid w:val="00740027"/>
    <w:rsid w:val="007424A3"/>
    <w:rsid w:val="00742525"/>
    <w:rsid w:val="00742BC3"/>
    <w:rsid w:val="00743047"/>
    <w:rsid w:val="00743909"/>
    <w:rsid w:val="00743D3D"/>
    <w:rsid w:val="0074409A"/>
    <w:rsid w:val="00744A18"/>
    <w:rsid w:val="00745CA3"/>
    <w:rsid w:val="007462A7"/>
    <w:rsid w:val="0074756B"/>
    <w:rsid w:val="00747747"/>
    <w:rsid w:val="007502BD"/>
    <w:rsid w:val="00755170"/>
    <w:rsid w:val="007557AC"/>
    <w:rsid w:val="00762C08"/>
    <w:rsid w:val="00763115"/>
    <w:rsid w:val="00763EEA"/>
    <w:rsid w:val="00764023"/>
    <w:rsid w:val="0076475C"/>
    <w:rsid w:val="00764E26"/>
    <w:rsid w:val="00764F8C"/>
    <w:rsid w:val="007655E6"/>
    <w:rsid w:val="00766111"/>
    <w:rsid w:val="00772002"/>
    <w:rsid w:val="007728C1"/>
    <w:rsid w:val="00773755"/>
    <w:rsid w:val="00774258"/>
    <w:rsid w:val="00774428"/>
    <w:rsid w:val="007747AE"/>
    <w:rsid w:val="007764E3"/>
    <w:rsid w:val="0078256A"/>
    <w:rsid w:val="007828A9"/>
    <w:rsid w:val="00782ED9"/>
    <w:rsid w:val="00783266"/>
    <w:rsid w:val="007861F6"/>
    <w:rsid w:val="00787BD1"/>
    <w:rsid w:val="007916DD"/>
    <w:rsid w:val="0079174E"/>
    <w:rsid w:val="00791966"/>
    <w:rsid w:val="0079208E"/>
    <w:rsid w:val="00792E84"/>
    <w:rsid w:val="00793B14"/>
    <w:rsid w:val="00794A84"/>
    <w:rsid w:val="00795B48"/>
    <w:rsid w:val="007965A8"/>
    <w:rsid w:val="0079784B"/>
    <w:rsid w:val="007A1223"/>
    <w:rsid w:val="007A1E2C"/>
    <w:rsid w:val="007A20BC"/>
    <w:rsid w:val="007A59AE"/>
    <w:rsid w:val="007A5F79"/>
    <w:rsid w:val="007A6A0A"/>
    <w:rsid w:val="007A6F4F"/>
    <w:rsid w:val="007B0541"/>
    <w:rsid w:val="007B0827"/>
    <w:rsid w:val="007B195A"/>
    <w:rsid w:val="007B2109"/>
    <w:rsid w:val="007B22DF"/>
    <w:rsid w:val="007B2BA2"/>
    <w:rsid w:val="007B2DF2"/>
    <w:rsid w:val="007B56D7"/>
    <w:rsid w:val="007B6484"/>
    <w:rsid w:val="007B7664"/>
    <w:rsid w:val="007C06EA"/>
    <w:rsid w:val="007C13AE"/>
    <w:rsid w:val="007C13F5"/>
    <w:rsid w:val="007C248F"/>
    <w:rsid w:val="007C2DC3"/>
    <w:rsid w:val="007C3947"/>
    <w:rsid w:val="007C5040"/>
    <w:rsid w:val="007C73C3"/>
    <w:rsid w:val="007C7472"/>
    <w:rsid w:val="007D0228"/>
    <w:rsid w:val="007D19A4"/>
    <w:rsid w:val="007D2BBA"/>
    <w:rsid w:val="007D35E9"/>
    <w:rsid w:val="007D4F98"/>
    <w:rsid w:val="007D72C2"/>
    <w:rsid w:val="007D77DE"/>
    <w:rsid w:val="007E1351"/>
    <w:rsid w:val="007E1A57"/>
    <w:rsid w:val="007E1C8A"/>
    <w:rsid w:val="007E1CCB"/>
    <w:rsid w:val="007E31B5"/>
    <w:rsid w:val="007E34F4"/>
    <w:rsid w:val="007E7538"/>
    <w:rsid w:val="007F2859"/>
    <w:rsid w:val="007F2E59"/>
    <w:rsid w:val="007F49FB"/>
    <w:rsid w:val="007F767D"/>
    <w:rsid w:val="007F7F5D"/>
    <w:rsid w:val="00800144"/>
    <w:rsid w:val="0080072F"/>
    <w:rsid w:val="00801FAB"/>
    <w:rsid w:val="00802DB2"/>
    <w:rsid w:val="0080438F"/>
    <w:rsid w:val="0080718C"/>
    <w:rsid w:val="00807837"/>
    <w:rsid w:val="00810315"/>
    <w:rsid w:val="0081043F"/>
    <w:rsid w:val="008113C8"/>
    <w:rsid w:val="008121D2"/>
    <w:rsid w:val="008126F8"/>
    <w:rsid w:val="0081351B"/>
    <w:rsid w:val="00814115"/>
    <w:rsid w:val="008150B4"/>
    <w:rsid w:val="00816D3C"/>
    <w:rsid w:val="008177B8"/>
    <w:rsid w:val="00820A75"/>
    <w:rsid w:val="00823612"/>
    <w:rsid w:val="00823898"/>
    <w:rsid w:val="00823E5B"/>
    <w:rsid w:val="008252E4"/>
    <w:rsid w:val="00826477"/>
    <w:rsid w:val="00826C20"/>
    <w:rsid w:val="00827AED"/>
    <w:rsid w:val="008314B2"/>
    <w:rsid w:val="008322CF"/>
    <w:rsid w:val="00835CE9"/>
    <w:rsid w:val="00836730"/>
    <w:rsid w:val="00847CA9"/>
    <w:rsid w:val="00852668"/>
    <w:rsid w:val="00853462"/>
    <w:rsid w:val="00853587"/>
    <w:rsid w:val="00853A6F"/>
    <w:rsid w:val="0085413F"/>
    <w:rsid w:val="00855804"/>
    <w:rsid w:val="008562F9"/>
    <w:rsid w:val="00856D9E"/>
    <w:rsid w:val="00857B8C"/>
    <w:rsid w:val="008601ED"/>
    <w:rsid w:val="00861145"/>
    <w:rsid w:val="00862ED3"/>
    <w:rsid w:val="00863509"/>
    <w:rsid w:val="008653FF"/>
    <w:rsid w:val="00865880"/>
    <w:rsid w:val="0087225C"/>
    <w:rsid w:val="008722B0"/>
    <w:rsid w:val="00872B62"/>
    <w:rsid w:val="00872FE2"/>
    <w:rsid w:val="00875004"/>
    <w:rsid w:val="008757F2"/>
    <w:rsid w:val="00882DC2"/>
    <w:rsid w:val="0088302D"/>
    <w:rsid w:val="0088660A"/>
    <w:rsid w:val="0088665E"/>
    <w:rsid w:val="00890C45"/>
    <w:rsid w:val="008910F2"/>
    <w:rsid w:val="0089288F"/>
    <w:rsid w:val="00892FF8"/>
    <w:rsid w:val="008950A4"/>
    <w:rsid w:val="008958B4"/>
    <w:rsid w:val="00895D25"/>
    <w:rsid w:val="00895E79"/>
    <w:rsid w:val="008961B5"/>
    <w:rsid w:val="008A4561"/>
    <w:rsid w:val="008A496E"/>
    <w:rsid w:val="008A4C43"/>
    <w:rsid w:val="008A5338"/>
    <w:rsid w:val="008A6266"/>
    <w:rsid w:val="008A7CD9"/>
    <w:rsid w:val="008B1570"/>
    <w:rsid w:val="008B233F"/>
    <w:rsid w:val="008B359F"/>
    <w:rsid w:val="008B36CF"/>
    <w:rsid w:val="008B432A"/>
    <w:rsid w:val="008C112A"/>
    <w:rsid w:val="008C5055"/>
    <w:rsid w:val="008C5C52"/>
    <w:rsid w:val="008C7C62"/>
    <w:rsid w:val="008D1673"/>
    <w:rsid w:val="008D2A16"/>
    <w:rsid w:val="008D53A3"/>
    <w:rsid w:val="008D6286"/>
    <w:rsid w:val="008D7788"/>
    <w:rsid w:val="008E1D93"/>
    <w:rsid w:val="008E2780"/>
    <w:rsid w:val="008E2C5B"/>
    <w:rsid w:val="008E489F"/>
    <w:rsid w:val="008E49AB"/>
    <w:rsid w:val="008E5261"/>
    <w:rsid w:val="008E6017"/>
    <w:rsid w:val="008E6390"/>
    <w:rsid w:val="008E6A8B"/>
    <w:rsid w:val="008F2DA4"/>
    <w:rsid w:val="008F32ED"/>
    <w:rsid w:val="008F3C47"/>
    <w:rsid w:val="008F40E2"/>
    <w:rsid w:val="008F4725"/>
    <w:rsid w:val="008F6223"/>
    <w:rsid w:val="008F790E"/>
    <w:rsid w:val="008F7AED"/>
    <w:rsid w:val="00900CE4"/>
    <w:rsid w:val="00903409"/>
    <w:rsid w:val="00907662"/>
    <w:rsid w:val="009100E7"/>
    <w:rsid w:val="009110C3"/>
    <w:rsid w:val="009161DB"/>
    <w:rsid w:val="00920178"/>
    <w:rsid w:val="009203F4"/>
    <w:rsid w:val="009229BC"/>
    <w:rsid w:val="00924D92"/>
    <w:rsid w:val="00927023"/>
    <w:rsid w:val="009272BD"/>
    <w:rsid w:val="00927A0C"/>
    <w:rsid w:val="00934478"/>
    <w:rsid w:val="00934A0B"/>
    <w:rsid w:val="00936C2B"/>
    <w:rsid w:val="00936E65"/>
    <w:rsid w:val="00937A45"/>
    <w:rsid w:val="00940DC7"/>
    <w:rsid w:val="00943D8D"/>
    <w:rsid w:val="00945307"/>
    <w:rsid w:val="009466CB"/>
    <w:rsid w:val="00946E1C"/>
    <w:rsid w:val="009478F6"/>
    <w:rsid w:val="009501FC"/>
    <w:rsid w:val="00951BA8"/>
    <w:rsid w:val="00952952"/>
    <w:rsid w:val="00953DF0"/>
    <w:rsid w:val="00953FC5"/>
    <w:rsid w:val="00954027"/>
    <w:rsid w:val="009547C7"/>
    <w:rsid w:val="00957C85"/>
    <w:rsid w:val="00957E6C"/>
    <w:rsid w:val="00960C48"/>
    <w:rsid w:val="00961F0A"/>
    <w:rsid w:val="009627B3"/>
    <w:rsid w:val="00963E4D"/>
    <w:rsid w:val="00964CEA"/>
    <w:rsid w:val="00964FC7"/>
    <w:rsid w:val="009654AD"/>
    <w:rsid w:val="009665FF"/>
    <w:rsid w:val="00970888"/>
    <w:rsid w:val="00971164"/>
    <w:rsid w:val="0097189B"/>
    <w:rsid w:val="00974C4D"/>
    <w:rsid w:val="009815D6"/>
    <w:rsid w:val="00981C27"/>
    <w:rsid w:val="009826E9"/>
    <w:rsid w:val="00983405"/>
    <w:rsid w:val="00983448"/>
    <w:rsid w:val="00983CB7"/>
    <w:rsid w:val="00985AEC"/>
    <w:rsid w:val="00985E9C"/>
    <w:rsid w:val="0098620E"/>
    <w:rsid w:val="0098622B"/>
    <w:rsid w:val="0098631E"/>
    <w:rsid w:val="00986A64"/>
    <w:rsid w:val="00986EF0"/>
    <w:rsid w:val="00987153"/>
    <w:rsid w:val="00990041"/>
    <w:rsid w:val="00990071"/>
    <w:rsid w:val="009915EC"/>
    <w:rsid w:val="0099164F"/>
    <w:rsid w:val="00992DBA"/>
    <w:rsid w:val="0099311F"/>
    <w:rsid w:val="00993EDD"/>
    <w:rsid w:val="00994E7C"/>
    <w:rsid w:val="009952E8"/>
    <w:rsid w:val="009954BE"/>
    <w:rsid w:val="00997BEA"/>
    <w:rsid w:val="009A1309"/>
    <w:rsid w:val="009A245E"/>
    <w:rsid w:val="009A2CFB"/>
    <w:rsid w:val="009A2FCC"/>
    <w:rsid w:val="009A4221"/>
    <w:rsid w:val="009A68F8"/>
    <w:rsid w:val="009A7915"/>
    <w:rsid w:val="009B2D54"/>
    <w:rsid w:val="009B2F1B"/>
    <w:rsid w:val="009B4D9D"/>
    <w:rsid w:val="009B5AD6"/>
    <w:rsid w:val="009B6E68"/>
    <w:rsid w:val="009B7621"/>
    <w:rsid w:val="009C1533"/>
    <w:rsid w:val="009C23E7"/>
    <w:rsid w:val="009C31B8"/>
    <w:rsid w:val="009C337C"/>
    <w:rsid w:val="009C4F33"/>
    <w:rsid w:val="009C7044"/>
    <w:rsid w:val="009D0163"/>
    <w:rsid w:val="009D16BB"/>
    <w:rsid w:val="009D3C22"/>
    <w:rsid w:val="009D5296"/>
    <w:rsid w:val="009D53E4"/>
    <w:rsid w:val="009D5D2F"/>
    <w:rsid w:val="009D5EB4"/>
    <w:rsid w:val="009D735E"/>
    <w:rsid w:val="009E36A1"/>
    <w:rsid w:val="009E58F0"/>
    <w:rsid w:val="009E59B5"/>
    <w:rsid w:val="009F0088"/>
    <w:rsid w:val="009F1AE6"/>
    <w:rsid w:val="009F1B49"/>
    <w:rsid w:val="009F231D"/>
    <w:rsid w:val="009F4007"/>
    <w:rsid w:val="009F4E75"/>
    <w:rsid w:val="009F5026"/>
    <w:rsid w:val="009F622C"/>
    <w:rsid w:val="009F6DBB"/>
    <w:rsid w:val="009F7A13"/>
    <w:rsid w:val="009F7F56"/>
    <w:rsid w:val="00A00459"/>
    <w:rsid w:val="00A008E1"/>
    <w:rsid w:val="00A01023"/>
    <w:rsid w:val="00A028C1"/>
    <w:rsid w:val="00A03AEC"/>
    <w:rsid w:val="00A0571E"/>
    <w:rsid w:val="00A072F3"/>
    <w:rsid w:val="00A075B9"/>
    <w:rsid w:val="00A07757"/>
    <w:rsid w:val="00A100CF"/>
    <w:rsid w:val="00A10ECC"/>
    <w:rsid w:val="00A127D9"/>
    <w:rsid w:val="00A12B81"/>
    <w:rsid w:val="00A15131"/>
    <w:rsid w:val="00A17117"/>
    <w:rsid w:val="00A171D8"/>
    <w:rsid w:val="00A1760F"/>
    <w:rsid w:val="00A17D86"/>
    <w:rsid w:val="00A21FAE"/>
    <w:rsid w:val="00A22F82"/>
    <w:rsid w:val="00A27C64"/>
    <w:rsid w:val="00A27D7C"/>
    <w:rsid w:val="00A27E5B"/>
    <w:rsid w:val="00A34B97"/>
    <w:rsid w:val="00A35E9E"/>
    <w:rsid w:val="00A35FEE"/>
    <w:rsid w:val="00A3609D"/>
    <w:rsid w:val="00A36745"/>
    <w:rsid w:val="00A3708F"/>
    <w:rsid w:val="00A37AC2"/>
    <w:rsid w:val="00A40D50"/>
    <w:rsid w:val="00A40E66"/>
    <w:rsid w:val="00A40E69"/>
    <w:rsid w:val="00A444AB"/>
    <w:rsid w:val="00A451E2"/>
    <w:rsid w:val="00A4538F"/>
    <w:rsid w:val="00A45BC5"/>
    <w:rsid w:val="00A46C9A"/>
    <w:rsid w:val="00A47037"/>
    <w:rsid w:val="00A47E9D"/>
    <w:rsid w:val="00A51DC5"/>
    <w:rsid w:val="00A523B4"/>
    <w:rsid w:val="00A523D7"/>
    <w:rsid w:val="00A532EB"/>
    <w:rsid w:val="00A53D46"/>
    <w:rsid w:val="00A54B99"/>
    <w:rsid w:val="00A5515B"/>
    <w:rsid w:val="00A6053A"/>
    <w:rsid w:val="00A610EF"/>
    <w:rsid w:val="00A63C72"/>
    <w:rsid w:val="00A7106A"/>
    <w:rsid w:val="00A72B4F"/>
    <w:rsid w:val="00A77519"/>
    <w:rsid w:val="00A83B78"/>
    <w:rsid w:val="00A84D97"/>
    <w:rsid w:val="00A85A79"/>
    <w:rsid w:val="00A85DCE"/>
    <w:rsid w:val="00A8684E"/>
    <w:rsid w:val="00A873D6"/>
    <w:rsid w:val="00A90961"/>
    <w:rsid w:val="00A92830"/>
    <w:rsid w:val="00A92CBF"/>
    <w:rsid w:val="00A9392B"/>
    <w:rsid w:val="00A93A91"/>
    <w:rsid w:val="00A94A75"/>
    <w:rsid w:val="00A94CF2"/>
    <w:rsid w:val="00A95179"/>
    <w:rsid w:val="00A979FD"/>
    <w:rsid w:val="00A97D60"/>
    <w:rsid w:val="00AA0C02"/>
    <w:rsid w:val="00AA14EA"/>
    <w:rsid w:val="00AA3A1D"/>
    <w:rsid w:val="00AA442F"/>
    <w:rsid w:val="00AA4C0A"/>
    <w:rsid w:val="00AA7414"/>
    <w:rsid w:val="00AB0891"/>
    <w:rsid w:val="00AB3349"/>
    <w:rsid w:val="00AB3398"/>
    <w:rsid w:val="00AB34AA"/>
    <w:rsid w:val="00AB3F1D"/>
    <w:rsid w:val="00AB4561"/>
    <w:rsid w:val="00AB5B72"/>
    <w:rsid w:val="00AB7D01"/>
    <w:rsid w:val="00AC0C62"/>
    <w:rsid w:val="00AC2169"/>
    <w:rsid w:val="00AC2CBC"/>
    <w:rsid w:val="00AC2E60"/>
    <w:rsid w:val="00AC37DA"/>
    <w:rsid w:val="00AC643A"/>
    <w:rsid w:val="00AC664E"/>
    <w:rsid w:val="00AC7F5C"/>
    <w:rsid w:val="00AD020A"/>
    <w:rsid w:val="00AD1B6A"/>
    <w:rsid w:val="00AD2251"/>
    <w:rsid w:val="00AD31A6"/>
    <w:rsid w:val="00AD5CB1"/>
    <w:rsid w:val="00AD67DD"/>
    <w:rsid w:val="00AD731C"/>
    <w:rsid w:val="00AE0EFE"/>
    <w:rsid w:val="00AE1904"/>
    <w:rsid w:val="00AE1DE0"/>
    <w:rsid w:val="00AE3BBF"/>
    <w:rsid w:val="00AE438B"/>
    <w:rsid w:val="00AE4392"/>
    <w:rsid w:val="00AE4BA5"/>
    <w:rsid w:val="00AE5C12"/>
    <w:rsid w:val="00AE61AE"/>
    <w:rsid w:val="00AE6EFB"/>
    <w:rsid w:val="00AF0CD7"/>
    <w:rsid w:val="00AF1B23"/>
    <w:rsid w:val="00AF224C"/>
    <w:rsid w:val="00AF2AF2"/>
    <w:rsid w:val="00AF35DA"/>
    <w:rsid w:val="00AF5995"/>
    <w:rsid w:val="00AF5C19"/>
    <w:rsid w:val="00AF5E24"/>
    <w:rsid w:val="00AF7150"/>
    <w:rsid w:val="00B00CA7"/>
    <w:rsid w:val="00B01A00"/>
    <w:rsid w:val="00B056B4"/>
    <w:rsid w:val="00B058DC"/>
    <w:rsid w:val="00B12D0C"/>
    <w:rsid w:val="00B12F42"/>
    <w:rsid w:val="00B13A7A"/>
    <w:rsid w:val="00B14EEC"/>
    <w:rsid w:val="00B15382"/>
    <w:rsid w:val="00B15703"/>
    <w:rsid w:val="00B15F2F"/>
    <w:rsid w:val="00B175EC"/>
    <w:rsid w:val="00B206B3"/>
    <w:rsid w:val="00B21EFD"/>
    <w:rsid w:val="00B22304"/>
    <w:rsid w:val="00B22FC3"/>
    <w:rsid w:val="00B24182"/>
    <w:rsid w:val="00B27596"/>
    <w:rsid w:val="00B3002E"/>
    <w:rsid w:val="00B303EA"/>
    <w:rsid w:val="00B31C81"/>
    <w:rsid w:val="00B32486"/>
    <w:rsid w:val="00B32854"/>
    <w:rsid w:val="00B33D02"/>
    <w:rsid w:val="00B33EC4"/>
    <w:rsid w:val="00B33F58"/>
    <w:rsid w:val="00B3413D"/>
    <w:rsid w:val="00B3507F"/>
    <w:rsid w:val="00B3785D"/>
    <w:rsid w:val="00B37A53"/>
    <w:rsid w:val="00B4033C"/>
    <w:rsid w:val="00B4150D"/>
    <w:rsid w:val="00B41FF0"/>
    <w:rsid w:val="00B442BF"/>
    <w:rsid w:val="00B44516"/>
    <w:rsid w:val="00B450BC"/>
    <w:rsid w:val="00B45795"/>
    <w:rsid w:val="00B46587"/>
    <w:rsid w:val="00B46631"/>
    <w:rsid w:val="00B473A9"/>
    <w:rsid w:val="00B50A1D"/>
    <w:rsid w:val="00B50DAE"/>
    <w:rsid w:val="00B5112A"/>
    <w:rsid w:val="00B53119"/>
    <w:rsid w:val="00B54502"/>
    <w:rsid w:val="00B55AB4"/>
    <w:rsid w:val="00B5638F"/>
    <w:rsid w:val="00B56777"/>
    <w:rsid w:val="00B56EBB"/>
    <w:rsid w:val="00B56F27"/>
    <w:rsid w:val="00B5749B"/>
    <w:rsid w:val="00B578C6"/>
    <w:rsid w:val="00B608BB"/>
    <w:rsid w:val="00B624FC"/>
    <w:rsid w:val="00B62738"/>
    <w:rsid w:val="00B633C5"/>
    <w:rsid w:val="00B65D64"/>
    <w:rsid w:val="00B6607C"/>
    <w:rsid w:val="00B66AD7"/>
    <w:rsid w:val="00B7008C"/>
    <w:rsid w:val="00B705F8"/>
    <w:rsid w:val="00B70A49"/>
    <w:rsid w:val="00B72A1F"/>
    <w:rsid w:val="00B73311"/>
    <w:rsid w:val="00B735F0"/>
    <w:rsid w:val="00B73A1E"/>
    <w:rsid w:val="00B82652"/>
    <w:rsid w:val="00B828A9"/>
    <w:rsid w:val="00B82DBE"/>
    <w:rsid w:val="00B84390"/>
    <w:rsid w:val="00B85016"/>
    <w:rsid w:val="00B91610"/>
    <w:rsid w:val="00B91F83"/>
    <w:rsid w:val="00B93171"/>
    <w:rsid w:val="00B9359D"/>
    <w:rsid w:val="00B93F65"/>
    <w:rsid w:val="00B9480D"/>
    <w:rsid w:val="00B953C7"/>
    <w:rsid w:val="00B9599F"/>
    <w:rsid w:val="00B95F75"/>
    <w:rsid w:val="00B978AD"/>
    <w:rsid w:val="00BA3DF0"/>
    <w:rsid w:val="00BA3E2E"/>
    <w:rsid w:val="00BA5B97"/>
    <w:rsid w:val="00BA66D7"/>
    <w:rsid w:val="00BA67B6"/>
    <w:rsid w:val="00BB0B92"/>
    <w:rsid w:val="00BB1785"/>
    <w:rsid w:val="00BB1A41"/>
    <w:rsid w:val="00BB2598"/>
    <w:rsid w:val="00BB301F"/>
    <w:rsid w:val="00BB3DC2"/>
    <w:rsid w:val="00BB415D"/>
    <w:rsid w:val="00BB5EF4"/>
    <w:rsid w:val="00BB7330"/>
    <w:rsid w:val="00BC09DD"/>
    <w:rsid w:val="00BC3583"/>
    <w:rsid w:val="00BC4AB1"/>
    <w:rsid w:val="00BC6331"/>
    <w:rsid w:val="00BC63C0"/>
    <w:rsid w:val="00BD290A"/>
    <w:rsid w:val="00BD2F9D"/>
    <w:rsid w:val="00BD3B8A"/>
    <w:rsid w:val="00BD404A"/>
    <w:rsid w:val="00BD4519"/>
    <w:rsid w:val="00BD6B90"/>
    <w:rsid w:val="00BD70B3"/>
    <w:rsid w:val="00BD7190"/>
    <w:rsid w:val="00BD7205"/>
    <w:rsid w:val="00BD72E3"/>
    <w:rsid w:val="00BD74A2"/>
    <w:rsid w:val="00BE2487"/>
    <w:rsid w:val="00BE49CE"/>
    <w:rsid w:val="00BE6AA5"/>
    <w:rsid w:val="00BF16AF"/>
    <w:rsid w:val="00BF16B0"/>
    <w:rsid w:val="00BF1E7D"/>
    <w:rsid w:val="00BF2500"/>
    <w:rsid w:val="00BF322E"/>
    <w:rsid w:val="00BF358B"/>
    <w:rsid w:val="00BF3A92"/>
    <w:rsid w:val="00BF3DCD"/>
    <w:rsid w:val="00BF414F"/>
    <w:rsid w:val="00BF5910"/>
    <w:rsid w:val="00BF6C6A"/>
    <w:rsid w:val="00BF74A7"/>
    <w:rsid w:val="00BF7CFD"/>
    <w:rsid w:val="00C03180"/>
    <w:rsid w:val="00C04BDA"/>
    <w:rsid w:val="00C06A2C"/>
    <w:rsid w:val="00C06BE5"/>
    <w:rsid w:val="00C07D0A"/>
    <w:rsid w:val="00C10466"/>
    <w:rsid w:val="00C10844"/>
    <w:rsid w:val="00C117D0"/>
    <w:rsid w:val="00C119F6"/>
    <w:rsid w:val="00C11D43"/>
    <w:rsid w:val="00C148A7"/>
    <w:rsid w:val="00C1589D"/>
    <w:rsid w:val="00C159C7"/>
    <w:rsid w:val="00C20E60"/>
    <w:rsid w:val="00C22828"/>
    <w:rsid w:val="00C22ACE"/>
    <w:rsid w:val="00C23DFA"/>
    <w:rsid w:val="00C26578"/>
    <w:rsid w:val="00C3083C"/>
    <w:rsid w:val="00C3093D"/>
    <w:rsid w:val="00C316BE"/>
    <w:rsid w:val="00C31C44"/>
    <w:rsid w:val="00C3290B"/>
    <w:rsid w:val="00C33D4F"/>
    <w:rsid w:val="00C34FBF"/>
    <w:rsid w:val="00C354C2"/>
    <w:rsid w:val="00C36B01"/>
    <w:rsid w:val="00C41369"/>
    <w:rsid w:val="00C42A67"/>
    <w:rsid w:val="00C42A88"/>
    <w:rsid w:val="00C430A0"/>
    <w:rsid w:val="00C450C1"/>
    <w:rsid w:val="00C45FDE"/>
    <w:rsid w:val="00C4626D"/>
    <w:rsid w:val="00C46A3C"/>
    <w:rsid w:val="00C50BB4"/>
    <w:rsid w:val="00C5164E"/>
    <w:rsid w:val="00C51A84"/>
    <w:rsid w:val="00C51F7A"/>
    <w:rsid w:val="00C52458"/>
    <w:rsid w:val="00C53173"/>
    <w:rsid w:val="00C5630B"/>
    <w:rsid w:val="00C5632C"/>
    <w:rsid w:val="00C56AC6"/>
    <w:rsid w:val="00C57327"/>
    <w:rsid w:val="00C61329"/>
    <w:rsid w:val="00C61447"/>
    <w:rsid w:val="00C61D75"/>
    <w:rsid w:val="00C63B28"/>
    <w:rsid w:val="00C644EB"/>
    <w:rsid w:val="00C648F1"/>
    <w:rsid w:val="00C66F75"/>
    <w:rsid w:val="00C677CB"/>
    <w:rsid w:val="00C67A58"/>
    <w:rsid w:val="00C67C3B"/>
    <w:rsid w:val="00C72602"/>
    <w:rsid w:val="00C732AC"/>
    <w:rsid w:val="00C737EA"/>
    <w:rsid w:val="00C75396"/>
    <w:rsid w:val="00C7639A"/>
    <w:rsid w:val="00C76D79"/>
    <w:rsid w:val="00C77E80"/>
    <w:rsid w:val="00C77EBA"/>
    <w:rsid w:val="00C82194"/>
    <w:rsid w:val="00C829B3"/>
    <w:rsid w:val="00C84544"/>
    <w:rsid w:val="00C8472F"/>
    <w:rsid w:val="00C851F6"/>
    <w:rsid w:val="00C872B4"/>
    <w:rsid w:val="00C904E1"/>
    <w:rsid w:val="00C92B31"/>
    <w:rsid w:val="00C94E99"/>
    <w:rsid w:val="00CA02A1"/>
    <w:rsid w:val="00CA0640"/>
    <w:rsid w:val="00CA0F0A"/>
    <w:rsid w:val="00CA114C"/>
    <w:rsid w:val="00CA1BCB"/>
    <w:rsid w:val="00CA3FF4"/>
    <w:rsid w:val="00CA6E74"/>
    <w:rsid w:val="00CB1667"/>
    <w:rsid w:val="00CB295D"/>
    <w:rsid w:val="00CB3F96"/>
    <w:rsid w:val="00CB4590"/>
    <w:rsid w:val="00CB5C37"/>
    <w:rsid w:val="00CC01DC"/>
    <w:rsid w:val="00CC09EA"/>
    <w:rsid w:val="00CC15A9"/>
    <w:rsid w:val="00CC1CEC"/>
    <w:rsid w:val="00CC2890"/>
    <w:rsid w:val="00CC2C10"/>
    <w:rsid w:val="00CC304B"/>
    <w:rsid w:val="00CC3940"/>
    <w:rsid w:val="00CC4EB3"/>
    <w:rsid w:val="00CC7AA6"/>
    <w:rsid w:val="00CD07F7"/>
    <w:rsid w:val="00CD3D12"/>
    <w:rsid w:val="00CD54FF"/>
    <w:rsid w:val="00CD553F"/>
    <w:rsid w:val="00CD6377"/>
    <w:rsid w:val="00CD6828"/>
    <w:rsid w:val="00CD6A0A"/>
    <w:rsid w:val="00CD71FB"/>
    <w:rsid w:val="00CD75B4"/>
    <w:rsid w:val="00CE02FE"/>
    <w:rsid w:val="00CE086A"/>
    <w:rsid w:val="00CE231D"/>
    <w:rsid w:val="00CE330C"/>
    <w:rsid w:val="00CE4C61"/>
    <w:rsid w:val="00CE4F9C"/>
    <w:rsid w:val="00CE6CFE"/>
    <w:rsid w:val="00CE76F6"/>
    <w:rsid w:val="00CF00D4"/>
    <w:rsid w:val="00CF084F"/>
    <w:rsid w:val="00CF0D38"/>
    <w:rsid w:val="00CF352C"/>
    <w:rsid w:val="00CF3E5D"/>
    <w:rsid w:val="00CF3E95"/>
    <w:rsid w:val="00CF402F"/>
    <w:rsid w:val="00CF6E54"/>
    <w:rsid w:val="00CF70E6"/>
    <w:rsid w:val="00D024E3"/>
    <w:rsid w:val="00D02DB2"/>
    <w:rsid w:val="00D03021"/>
    <w:rsid w:val="00D04034"/>
    <w:rsid w:val="00D10E92"/>
    <w:rsid w:val="00D11F4B"/>
    <w:rsid w:val="00D11FA9"/>
    <w:rsid w:val="00D122B3"/>
    <w:rsid w:val="00D13C5F"/>
    <w:rsid w:val="00D14207"/>
    <w:rsid w:val="00D15BC0"/>
    <w:rsid w:val="00D17C0E"/>
    <w:rsid w:val="00D17EBC"/>
    <w:rsid w:val="00D203CF"/>
    <w:rsid w:val="00D20660"/>
    <w:rsid w:val="00D21281"/>
    <w:rsid w:val="00D21974"/>
    <w:rsid w:val="00D24D2A"/>
    <w:rsid w:val="00D260B0"/>
    <w:rsid w:val="00D26AAA"/>
    <w:rsid w:val="00D27A9D"/>
    <w:rsid w:val="00D303D4"/>
    <w:rsid w:val="00D31FE2"/>
    <w:rsid w:val="00D321FC"/>
    <w:rsid w:val="00D32296"/>
    <w:rsid w:val="00D34043"/>
    <w:rsid w:val="00D34626"/>
    <w:rsid w:val="00D34BC5"/>
    <w:rsid w:val="00D34F1D"/>
    <w:rsid w:val="00D35D63"/>
    <w:rsid w:val="00D35E3E"/>
    <w:rsid w:val="00D35F0C"/>
    <w:rsid w:val="00D37353"/>
    <w:rsid w:val="00D403B2"/>
    <w:rsid w:val="00D4086F"/>
    <w:rsid w:val="00D40D2F"/>
    <w:rsid w:val="00D41B50"/>
    <w:rsid w:val="00D45535"/>
    <w:rsid w:val="00D4643C"/>
    <w:rsid w:val="00D46574"/>
    <w:rsid w:val="00D4681B"/>
    <w:rsid w:val="00D50D39"/>
    <w:rsid w:val="00D512DE"/>
    <w:rsid w:val="00D519BD"/>
    <w:rsid w:val="00D52A6E"/>
    <w:rsid w:val="00D55FF5"/>
    <w:rsid w:val="00D565C5"/>
    <w:rsid w:val="00D567F4"/>
    <w:rsid w:val="00D56F29"/>
    <w:rsid w:val="00D60B34"/>
    <w:rsid w:val="00D614F9"/>
    <w:rsid w:val="00D61DAC"/>
    <w:rsid w:val="00D64A06"/>
    <w:rsid w:val="00D65B31"/>
    <w:rsid w:val="00D71283"/>
    <w:rsid w:val="00D7456B"/>
    <w:rsid w:val="00D748C0"/>
    <w:rsid w:val="00D75877"/>
    <w:rsid w:val="00D759D8"/>
    <w:rsid w:val="00D7623E"/>
    <w:rsid w:val="00D77661"/>
    <w:rsid w:val="00D77A04"/>
    <w:rsid w:val="00D8067A"/>
    <w:rsid w:val="00D813A4"/>
    <w:rsid w:val="00D83702"/>
    <w:rsid w:val="00D84AC4"/>
    <w:rsid w:val="00D84C69"/>
    <w:rsid w:val="00D851FF"/>
    <w:rsid w:val="00D86287"/>
    <w:rsid w:val="00D866E2"/>
    <w:rsid w:val="00D87F4E"/>
    <w:rsid w:val="00D87FD0"/>
    <w:rsid w:val="00D9020B"/>
    <w:rsid w:val="00D9077D"/>
    <w:rsid w:val="00D9241C"/>
    <w:rsid w:val="00D9505E"/>
    <w:rsid w:val="00D95231"/>
    <w:rsid w:val="00D954E5"/>
    <w:rsid w:val="00D96668"/>
    <w:rsid w:val="00DA2736"/>
    <w:rsid w:val="00DA2B9B"/>
    <w:rsid w:val="00DA333B"/>
    <w:rsid w:val="00DA39C0"/>
    <w:rsid w:val="00DA3B5D"/>
    <w:rsid w:val="00DA3E88"/>
    <w:rsid w:val="00DA447C"/>
    <w:rsid w:val="00DA6281"/>
    <w:rsid w:val="00DA6663"/>
    <w:rsid w:val="00DA6AF5"/>
    <w:rsid w:val="00DA6B7C"/>
    <w:rsid w:val="00DA77B9"/>
    <w:rsid w:val="00DB0C56"/>
    <w:rsid w:val="00DB37B5"/>
    <w:rsid w:val="00DB56AF"/>
    <w:rsid w:val="00DB75B2"/>
    <w:rsid w:val="00DB76EB"/>
    <w:rsid w:val="00DB776A"/>
    <w:rsid w:val="00DC0C17"/>
    <w:rsid w:val="00DC35B1"/>
    <w:rsid w:val="00DC4222"/>
    <w:rsid w:val="00DC458E"/>
    <w:rsid w:val="00DC49C1"/>
    <w:rsid w:val="00DC59DB"/>
    <w:rsid w:val="00DC5B95"/>
    <w:rsid w:val="00DC5E7D"/>
    <w:rsid w:val="00DC6977"/>
    <w:rsid w:val="00DC6B70"/>
    <w:rsid w:val="00DC6BB8"/>
    <w:rsid w:val="00DC6DC5"/>
    <w:rsid w:val="00DC6DD7"/>
    <w:rsid w:val="00DD00E0"/>
    <w:rsid w:val="00DD02A3"/>
    <w:rsid w:val="00DD13DD"/>
    <w:rsid w:val="00DD17BE"/>
    <w:rsid w:val="00DD2F58"/>
    <w:rsid w:val="00DD52FA"/>
    <w:rsid w:val="00DD566E"/>
    <w:rsid w:val="00DD664D"/>
    <w:rsid w:val="00DD77A2"/>
    <w:rsid w:val="00DE007F"/>
    <w:rsid w:val="00DE03DF"/>
    <w:rsid w:val="00DE22D2"/>
    <w:rsid w:val="00DE2918"/>
    <w:rsid w:val="00DE5104"/>
    <w:rsid w:val="00DF09D6"/>
    <w:rsid w:val="00DF0E86"/>
    <w:rsid w:val="00DF3559"/>
    <w:rsid w:val="00DF378B"/>
    <w:rsid w:val="00DF383D"/>
    <w:rsid w:val="00DF6545"/>
    <w:rsid w:val="00DF67AC"/>
    <w:rsid w:val="00DF6EE8"/>
    <w:rsid w:val="00DF7424"/>
    <w:rsid w:val="00DF76FC"/>
    <w:rsid w:val="00E0290A"/>
    <w:rsid w:val="00E04028"/>
    <w:rsid w:val="00E04597"/>
    <w:rsid w:val="00E04C7A"/>
    <w:rsid w:val="00E052C2"/>
    <w:rsid w:val="00E05EBA"/>
    <w:rsid w:val="00E05FF2"/>
    <w:rsid w:val="00E0664D"/>
    <w:rsid w:val="00E068C3"/>
    <w:rsid w:val="00E0774E"/>
    <w:rsid w:val="00E10B6D"/>
    <w:rsid w:val="00E11451"/>
    <w:rsid w:val="00E1165C"/>
    <w:rsid w:val="00E11817"/>
    <w:rsid w:val="00E11A05"/>
    <w:rsid w:val="00E11DDC"/>
    <w:rsid w:val="00E1237C"/>
    <w:rsid w:val="00E129E2"/>
    <w:rsid w:val="00E13176"/>
    <w:rsid w:val="00E13BF4"/>
    <w:rsid w:val="00E16BF6"/>
    <w:rsid w:val="00E2121A"/>
    <w:rsid w:val="00E21D9E"/>
    <w:rsid w:val="00E2207F"/>
    <w:rsid w:val="00E224C8"/>
    <w:rsid w:val="00E22BB8"/>
    <w:rsid w:val="00E22CCC"/>
    <w:rsid w:val="00E2328D"/>
    <w:rsid w:val="00E23BE0"/>
    <w:rsid w:val="00E2734B"/>
    <w:rsid w:val="00E27B87"/>
    <w:rsid w:val="00E27C3A"/>
    <w:rsid w:val="00E30117"/>
    <w:rsid w:val="00E3013B"/>
    <w:rsid w:val="00E31A89"/>
    <w:rsid w:val="00E32320"/>
    <w:rsid w:val="00E32A05"/>
    <w:rsid w:val="00E32DAD"/>
    <w:rsid w:val="00E330FC"/>
    <w:rsid w:val="00E3627C"/>
    <w:rsid w:val="00E4049A"/>
    <w:rsid w:val="00E425D7"/>
    <w:rsid w:val="00E42ABE"/>
    <w:rsid w:val="00E42BE9"/>
    <w:rsid w:val="00E446CB"/>
    <w:rsid w:val="00E449AA"/>
    <w:rsid w:val="00E45B60"/>
    <w:rsid w:val="00E45DD2"/>
    <w:rsid w:val="00E46493"/>
    <w:rsid w:val="00E47D33"/>
    <w:rsid w:val="00E527BC"/>
    <w:rsid w:val="00E532C4"/>
    <w:rsid w:val="00E539B5"/>
    <w:rsid w:val="00E546EE"/>
    <w:rsid w:val="00E5485F"/>
    <w:rsid w:val="00E54919"/>
    <w:rsid w:val="00E54DFC"/>
    <w:rsid w:val="00E5556E"/>
    <w:rsid w:val="00E55959"/>
    <w:rsid w:val="00E55A7B"/>
    <w:rsid w:val="00E562F1"/>
    <w:rsid w:val="00E625A0"/>
    <w:rsid w:val="00E63551"/>
    <w:rsid w:val="00E63E72"/>
    <w:rsid w:val="00E63F5B"/>
    <w:rsid w:val="00E642A5"/>
    <w:rsid w:val="00E666A2"/>
    <w:rsid w:val="00E67F0E"/>
    <w:rsid w:val="00E71124"/>
    <w:rsid w:val="00E71170"/>
    <w:rsid w:val="00E72EAF"/>
    <w:rsid w:val="00E72FE8"/>
    <w:rsid w:val="00E7304C"/>
    <w:rsid w:val="00E7355C"/>
    <w:rsid w:val="00E73C53"/>
    <w:rsid w:val="00E75AC2"/>
    <w:rsid w:val="00E77B6F"/>
    <w:rsid w:val="00E80248"/>
    <w:rsid w:val="00E83079"/>
    <w:rsid w:val="00E852E9"/>
    <w:rsid w:val="00E858D4"/>
    <w:rsid w:val="00E86FA4"/>
    <w:rsid w:val="00E909FD"/>
    <w:rsid w:val="00E919B6"/>
    <w:rsid w:val="00E9510D"/>
    <w:rsid w:val="00EA03F2"/>
    <w:rsid w:val="00EA0835"/>
    <w:rsid w:val="00EA112E"/>
    <w:rsid w:val="00EA1689"/>
    <w:rsid w:val="00EA1F98"/>
    <w:rsid w:val="00EA3252"/>
    <w:rsid w:val="00EA460B"/>
    <w:rsid w:val="00EA789F"/>
    <w:rsid w:val="00EB01AA"/>
    <w:rsid w:val="00EB2BB4"/>
    <w:rsid w:val="00EB40E4"/>
    <w:rsid w:val="00EB7F7A"/>
    <w:rsid w:val="00EC07E9"/>
    <w:rsid w:val="00EC0EF1"/>
    <w:rsid w:val="00EC23EA"/>
    <w:rsid w:val="00EC291E"/>
    <w:rsid w:val="00EC390D"/>
    <w:rsid w:val="00EC3A43"/>
    <w:rsid w:val="00EC5183"/>
    <w:rsid w:val="00EC603B"/>
    <w:rsid w:val="00EC7D77"/>
    <w:rsid w:val="00ED0F10"/>
    <w:rsid w:val="00ED24DB"/>
    <w:rsid w:val="00ED3B7C"/>
    <w:rsid w:val="00ED4277"/>
    <w:rsid w:val="00ED4D20"/>
    <w:rsid w:val="00ED5054"/>
    <w:rsid w:val="00ED547E"/>
    <w:rsid w:val="00ED7631"/>
    <w:rsid w:val="00ED78EE"/>
    <w:rsid w:val="00EE06C3"/>
    <w:rsid w:val="00EE08DE"/>
    <w:rsid w:val="00EE1243"/>
    <w:rsid w:val="00EE1D9A"/>
    <w:rsid w:val="00EE22BC"/>
    <w:rsid w:val="00EE30FD"/>
    <w:rsid w:val="00EE3AA3"/>
    <w:rsid w:val="00EE4D40"/>
    <w:rsid w:val="00EE6D04"/>
    <w:rsid w:val="00EE7867"/>
    <w:rsid w:val="00EF16E7"/>
    <w:rsid w:val="00EF2406"/>
    <w:rsid w:val="00EF3DA7"/>
    <w:rsid w:val="00EF5B60"/>
    <w:rsid w:val="00EF5F1A"/>
    <w:rsid w:val="00EF71AC"/>
    <w:rsid w:val="00F00B30"/>
    <w:rsid w:val="00F022EC"/>
    <w:rsid w:val="00F028A1"/>
    <w:rsid w:val="00F04A43"/>
    <w:rsid w:val="00F0757B"/>
    <w:rsid w:val="00F0762F"/>
    <w:rsid w:val="00F10098"/>
    <w:rsid w:val="00F10EB6"/>
    <w:rsid w:val="00F11CCB"/>
    <w:rsid w:val="00F12790"/>
    <w:rsid w:val="00F164A2"/>
    <w:rsid w:val="00F1650F"/>
    <w:rsid w:val="00F201EB"/>
    <w:rsid w:val="00F2064B"/>
    <w:rsid w:val="00F231D1"/>
    <w:rsid w:val="00F23D3A"/>
    <w:rsid w:val="00F244CB"/>
    <w:rsid w:val="00F251BE"/>
    <w:rsid w:val="00F30470"/>
    <w:rsid w:val="00F30AD5"/>
    <w:rsid w:val="00F31CF8"/>
    <w:rsid w:val="00F32037"/>
    <w:rsid w:val="00F3204E"/>
    <w:rsid w:val="00F33B81"/>
    <w:rsid w:val="00F34A49"/>
    <w:rsid w:val="00F34D86"/>
    <w:rsid w:val="00F35CB0"/>
    <w:rsid w:val="00F42381"/>
    <w:rsid w:val="00F42889"/>
    <w:rsid w:val="00F42C07"/>
    <w:rsid w:val="00F438EA"/>
    <w:rsid w:val="00F46CB5"/>
    <w:rsid w:val="00F472F4"/>
    <w:rsid w:val="00F47F2E"/>
    <w:rsid w:val="00F51463"/>
    <w:rsid w:val="00F52A15"/>
    <w:rsid w:val="00F532C5"/>
    <w:rsid w:val="00F54125"/>
    <w:rsid w:val="00F55B23"/>
    <w:rsid w:val="00F55EFA"/>
    <w:rsid w:val="00F55FB0"/>
    <w:rsid w:val="00F569FF"/>
    <w:rsid w:val="00F57672"/>
    <w:rsid w:val="00F57C3D"/>
    <w:rsid w:val="00F57CA7"/>
    <w:rsid w:val="00F60068"/>
    <w:rsid w:val="00F6142D"/>
    <w:rsid w:val="00F625F2"/>
    <w:rsid w:val="00F63F01"/>
    <w:rsid w:val="00F678A9"/>
    <w:rsid w:val="00F701A6"/>
    <w:rsid w:val="00F734F1"/>
    <w:rsid w:val="00F75076"/>
    <w:rsid w:val="00F800FE"/>
    <w:rsid w:val="00F82B4E"/>
    <w:rsid w:val="00F85142"/>
    <w:rsid w:val="00F85FDD"/>
    <w:rsid w:val="00F871F4"/>
    <w:rsid w:val="00F87A3E"/>
    <w:rsid w:val="00F87B6D"/>
    <w:rsid w:val="00F91BD4"/>
    <w:rsid w:val="00F9449B"/>
    <w:rsid w:val="00F947BE"/>
    <w:rsid w:val="00F94AB5"/>
    <w:rsid w:val="00F965B0"/>
    <w:rsid w:val="00F9744F"/>
    <w:rsid w:val="00FA051F"/>
    <w:rsid w:val="00FA05A8"/>
    <w:rsid w:val="00FA2539"/>
    <w:rsid w:val="00FA2541"/>
    <w:rsid w:val="00FA2879"/>
    <w:rsid w:val="00FA2E47"/>
    <w:rsid w:val="00FA3A9C"/>
    <w:rsid w:val="00FA41FF"/>
    <w:rsid w:val="00FA6147"/>
    <w:rsid w:val="00FB069A"/>
    <w:rsid w:val="00FB2A3A"/>
    <w:rsid w:val="00FB3C1A"/>
    <w:rsid w:val="00FB4710"/>
    <w:rsid w:val="00FB5E23"/>
    <w:rsid w:val="00FB7810"/>
    <w:rsid w:val="00FC0BE1"/>
    <w:rsid w:val="00FC0E89"/>
    <w:rsid w:val="00FC4684"/>
    <w:rsid w:val="00FC532E"/>
    <w:rsid w:val="00FC5CC2"/>
    <w:rsid w:val="00FC60C8"/>
    <w:rsid w:val="00FC764D"/>
    <w:rsid w:val="00FC7750"/>
    <w:rsid w:val="00FD1F1D"/>
    <w:rsid w:val="00FD3130"/>
    <w:rsid w:val="00FD5BEF"/>
    <w:rsid w:val="00FE039C"/>
    <w:rsid w:val="00FE1234"/>
    <w:rsid w:val="00FE20A5"/>
    <w:rsid w:val="00FE2816"/>
    <w:rsid w:val="00FE3245"/>
    <w:rsid w:val="00FE5345"/>
    <w:rsid w:val="00FE5C56"/>
    <w:rsid w:val="00FE7079"/>
    <w:rsid w:val="00FE7874"/>
    <w:rsid w:val="00FE79A8"/>
    <w:rsid w:val="00FF0BC3"/>
    <w:rsid w:val="00FF3DD9"/>
    <w:rsid w:val="00FF4DE3"/>
    <w:rsid w:val="00FF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4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F42C07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42C07"/>
    <w:rPr>
      <w:rFonts w:ascii="Verdana" w:hAnsi="Verdana" w:cs="Times New Roman"/>
      <w:b/>
      <w:bCs/>
      <w:color w:val="983F0C"/>
      <w:sz w:val="18"/>
      <w:szCs w:val="18"/>
    </w:rPr>
  </w:style>
  <w:style w:type="paragraph" w:customStyle="1" w:styleId="ConsPlusNormal">
    <w:name w:val="ConsPlusNormal"/>
    <w:link w:val="ConsPlusNormal0"/>
    <w:rsid w:val="00AF22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99"/>
    <w:rsid w:val="00D024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D3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D3C22"/>
    <w:rPr>
      <w:rFonts w:cs="Times New Roman"/>
    </w:rPr>
  </w:style>
  <w:style w:type="paragraph" w:styleId="a6">
    <w:name w:val="footer"/>
    <w:basedOn w:val="a"/>
    <w:link w:val="a7"/>
    <w:uiPriority w:val="99"/>
    <w:rsid w:val="009D3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D3C22"/>
    <w:rPr>
      <w:rFonts w:cs="Times New Roman"/>
    </w:rPr>
  </w:style>
  <w:style w:type="paragraph" w:styleId="a8">
    <w:name w:val="List Paragraph"/>
    <w:basedOn w:val="a"/>
    <w:uiPriority w:val="34"/>
    <w:qFormat/>
    <w:rsid w:val="00611885"/>
    <w:pPr>
      <w:ind w:left="720"/>
      <w:contextualSpacing/>
    </w:pPr>
  </w:style>
  <w:style w:type="character" w:customStyle="1" w:styleId="a9">
    <w:name w:val="Основной текст_"/>
    <w:basedOn w:val="a0"/>
    <w:link w:val="1"/>
    <w:uiPriority w:val="99"/>
    <w:locked/>
    <w:rsid w:val="007B22D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7B22DF"/>
    <w:pPr>
      <w:widowControl w:val="0"/>
      <w:shd w:val="clear" w:color="auto" w:fill="FFFFFF"/>
      <w:spacing w:before="360" w:after="0" w:line="274" w:lineRule="exact"/>
      <w:ind w:firstLine="720"/>
      <w:jc w:val="both"/>
    </w:pPr>
    <w:rPr>
      <w:rFonts w:ascii="Times New Roman" w:hAnsi="Times New Roman"/>
      <w:sz w:val="23"/>
      <w:szCs w:val="23"/>
    </w:rPr>
  </w:style>
  <w:style w:type="paragraph" w:customStyle="1" w:styleId="p5">
    <w:name w:val="p5"/>
    <w:basedOn w:val="a"/>
    <w:uiPriority w:val="99"/>
    <w:rsid w:val="00991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9915EC"/>
    <w:rPr>
      <w:rFonts w:cs="Times New Roman"/>
    </w:rPr>
  </w:style>
  <w:style w:type="paragraph" w:customStyle="1" w:styleId="p12">
    <w:name w:val="p12"/>
    <w:basedOn w:val="a"/>
    <w:uiPriority w:val="99"/>
    <w:rsid w:val="009915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загол"/>
    <w:basedOn w:val="a"/>
    <w:next w:val="a"/>
    <w:uiPriority w:val="99"/>
    <w:rsid w:val="000316E0"/>
    <w:pPr>
      <w:keepNext/>
      <w:widowControl w:val="0"/>
      <w:spacing w:after="0" w:line="240" w:lineRule="auto"/>
      <w:jc w:val="center"/>
    </w:pPr>
    <w:rPr>
      <w:rFonts w:ascii="Times New Roman" w:hAnsi="Times New Roman"/>
      <w:b/>
      <w:caps/>
      <w:sz w:val="24"/>
      <w:szCs w:val="20"/>
    </w:rPr>
  </w:style>
  <w:style w:type="paragraph" w:styleId="ab">
    <w:name w:val="Normal (Web)"/>
    <w:basedOn w:val="a"/>
    <w:uiPriority w:val="99"/>
    <w:rsid w:val="00117546"/>
    <w:pPr>
      <w:spacing w:after="75" w:line="240" w:lineRule="auto"/>
    </w:pPr>
    <w:rPr>
      <w:rFonts w:ascii="Verdana" w:hAnsi="Verdana"/>
      <w:color w:val="000000"/>
      <w:sz w:val="18"/>
      <w:szCs w:val="18"/>
    </w:rPr>
  </w:style>
  <w:style w:type="paragraph" w:styleId="ac">
    <w:name w:val="Block Text"/>
    <w:basedOn w:val="a"/>
    <w:uiPriority w:val="99"/>
    <w:rsid w:val="00F42C07"/>
    <w:pPr>
      <w:widowControl w:val="0"/>
      <w:shd w:val="clear" w:color="auto" w:fill="FFFFFF"/>
      <w:autoSpaceDE w:val="0"/>
      <w:autoSpaceDN w:val="0"/>
      <w:adjustRightInd w:val="0"/>
      <w:spacing w:after="0" w:line="278" w:lineRule="atLeast"/>
      <w:ind w:left="5" w:right="379" w:firstLine="221"/>
      <w:jc w:val="both"/>
    </w:pPr>
    <w:rPr>
      <w:rFonts w:ascii="Times New Roman" w:hAnsi="Times New Roman"/>
      <w:b/>
      <w:color w:val="000000"/>
      <w:w w:val="80"/>
      <w:sz w:val="28"/>
      <w:szCs w:val="20"/>
    </w:rPr>
  </w:style>
  <w:style w:type="paragraph" w:styleId="ad">
    <w:name w:val="footnote text"/>
    <w:basedOn w:val="a"/>
    <w:link w:val="ae"/>
    <w:uiPriority w:val="99"/>
    <w:semiHidden/>
    <w:rsid w:val="00F42C0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F42C07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F42C07"/>
    <w:rPr>
      <w:rFonts w:cs="Times New Roman"/>
      <w:vertAlign w:val="superscript"/>
    </w:rPr>
  </w:style>
  <w:style w:type="character" w:styleId="af0">
    <w:name w:val="Strong"/>
    <w:basedOn w:val="a0"/>
    <w:uiPriority w:val="99"/>
    <w:qFormat/>
    <w:rsid w:val="00115130"/>
    <w:rPr>
      <w:rFonts w:ascii="Verdana" w:hAnsi="Verdana" w:cs="Times New Roman"/>
      <w:b/>
      <w:bCs/>
    </w:rPr>
  </w:style>
  <w:style w:type="character" w:styleId="af1">
    <w:name w:val="page number"/>
    <w:basedOn w:val="a0"/>
    <w:uiPriority w:val="99"/>
    <w:rsid w:val="00115130"/>
    <w:rPr>
      <w:rFonts w:cs="Times New Roman"/>
    </w:rPr>
  </w:style>
  <w:style w:type="paragraph" w:customStyle="1" w:styleId="cb">
    <w:name w:val="cb"/>
    <w:basedOn w:val="a"/>
    <w:uiPriority w:val="99"/>
    <w:rsid w:val="0011513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f2">
    <w:name w:val="Body Text Indent"/>
    <w:basedOn w:val="a"/>
    <w:link w:val="af3"/>
    <w:uiPriority w:val="99"/>
    <w:rsid w:val="00115130"/>
    <w:pPr>
      <w:spacing w:after="120" w:line="312" w:lineRule="auto"/>
      <w:ind w:left="283"/>
      <w:jc w:val="both"/>
    </w:pPr>
    <w:rPr>
      <w:rFonts w:ascii="Times New Roman" w:hAnsi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115130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15130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6">
    <w:name w:val="Основной текст6"/>
    <w:basedOn w:val="a"/>
    <w:rsid w:val="00713F27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20" w:firstLine="720"/>
      <w:jc w:val="both"/>
    </w:pPr>
    <w:rPr>
      <w:rFonts w:ascii="Times New Roman" w:hAnsi="Times New Roman"/>
      <w:i/>
      <w:color w:val="000000"/>
      <w:sz w:val="23"/>
      <w:szCs w:val="23"/>
    </w:rPr>
  </w:style>
  <w:style w:type="character" w:styleId="af4">
    <w:name w:val="annotation reference"/>
    <w:basedOn w:val="a0"/>
    <w:uiPriority w:val="99"/>
    <w:semiHidden/>
    <w:unhideWhenUsed/>
    <w:rsid w:val="00DE007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E007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E007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E007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E007F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DE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E0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46E5F-8CBC-4E5F-AD63-761B458D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11</Pages>
  <Words>4904</Words>
  <Characters>27954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Уманец Ирина</dc:creator>
  <cp:keywords/>
  <dc:description/>
  <cp:lastModifiedBy>Калошина Елена</cp:lastModifiedBy>
  <cp:revision>626</cp:revision>
  <cp:lastPrinted>2016-12-16T07:40:00Z</cp:lastPrinted>
  <dcterms:created xsi:type="dcterms:W3CDTF">2016-12-05T15:58:00Z</dcterms:created>
  <dcterms:modified xsi:type="dcterms:W3CDTF">2016-12-19T13:20:00Z</dcterms:modified>
</cp:coreProperties>
</file>