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87498F" w:rsidRPr="00531E24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Можайского </w:t>
      </w:r>
      <w:r w:rsidR="00DC2F70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87498F" w:rsidRPr="00531E24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87498F" w:rsidRPr="00531E24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палатой</w:t>
      </w: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экспертно-аналитическое мероприятие</w:t>
      </w:r>
      <w:r w:rsidR="00377392">
        <w:rPr>
          <w:rFonts w:ascii="Times New Roman" w:hAnsi="Times New Roman" w:cs="Times New Roman"/>
          <w:color w:val="000000"/>
          <w:sz w:val="28"/>
          <w:szCs w:val="28"/>
        </w:rPr>
        <w:t>, по результатам которого подготовлено заключение на отчет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Можайского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 xml:space="preserve">да. По результатам проведенной проверки </w:t>
      </w:r>
      <w:r w:rsidRPr="00531E2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 следующее.</w:t>
      </w:r>
    </w:p>
    <w:p w:rsidR="0087498F" w:rsidRDefault="0087498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1 квартала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 доходная часть бюджета Можайского муниципального района исполнена на </w:t>
      </w:r>
      <w:r w:rsidR="00DC2F70">
        <w:rPr>
          <w:rFonts w:ascii="Times New Roman" w:hAnsi="Times New Roman" w:cs="Times New Roman"/>
          <w:color w:val="000000"/>
          <w:sz w:val="28"/>
          <w:szCs w:val="28"/>
        </w:rPr>
        <w:t>16,4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% или в сумме </w:t>
      </w:r>
      <w:r w:rsidR="00DC2F70">
        <w:rPr>
          <w:rFonts w:ascii="Times New Roman" w:hAnsi="Times New Roman" w:cs="Times New Roman"/>
          <w:sz w:val="28"/>
          <w:szCs w:val="28"/>
        </w:rPr>
        <w:t>583 064,8</w:t>
      </w:r>
      <w:r w:rsidRPr="00F30B7C">
        <w:rPr>
          <w:rFonts w:ascii="Times New Roman" w:hAnsi="Times New Roman" w:cs="Times New Roman"/>
          <w:sz w:val="28"/>
          <w:szCs w:val="28"/>
        </w:rPr>
        <w:t xml:space="preserve"> </w:t>
      </w:r>
      <w:r w:rsidR="00526902">
        <w:rPr>
          <w:rFonts w:ascii="Times New Roman" w:hAnsi="Times New Roman" w:cs="Times New Roman"/>
          <w:sz w:val="28"/>
          <w:szCs w:val="28"/>
        </w:rPr>
        <w:t>тыс</w:t>
      </w:r>
      <w:r w:rsidRPr="00F30B7C">
        <w:rPr>
          <w:rFonts w:ascii="Times New Roman" w:hAnsi="Times New Roman" w:cs="Times New Roman"/>
          <w:sz w:val="28"/>
          <w:szCs w:val="28"/>
        </w:rPr>
        <w:t>.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="005442E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>оступлени</w:t>
      </w:r>
      <w:r w:rsidR="005442E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 сложил</w:t>
      </w:r>
      <w:r w:rsidR="005442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>сь в части налоговых</w:t>
      </w:r>
      <w:r w:rsidR="00117370">
        <w:rPr>
          <w:rFonts w:ascii="Times New Roman" w:hAnsi="Times New Roman" w:cs="Times New Roman"/>
          <w:color w:val="000000"/>
          <w:sz w:val="28"/>
          <w:szCs w:val="28"/>
        </w:rPr>
        <w:t xml:space="preserve"> и неналоговых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 доходов, которые исполнены</w:t>
      </w:r>
      <w:r w:rsidR="00544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– на </w:t>
      </w:r>
      <w:r w:rsidR="00117370">
        <w:rPr>
          <w:rFonts w:ascii="Times New Roman" w:hAnsi="Times New Roman" w:cs="Times New Roman"/>
          <w:color w:val="000000"/>
          <w:sz w:val="28"/>
          <w:szCs w:val="28"/>
        </w:rPr>
        <w:t>17,2</w:t>
      </w:r>
      <w:r w:rsidRPr="00F30B7C">
        <w:rPr>
          <w:rFonts w:ascii="Times New Roman" w:hAnsi="Times New Roman" w:cs="Times New Roman"/>
          <w:color w:val="000000"/>
          <w:sz w:val="28"/>
          <w:szCs w:val="28"/>
        </w:rPr>
        <w:t xml:space="preserve">% или в сумме </w:t>
      </w:r>
      <w:r w:rsidR="005442EA">
        <w:rPr>
          <w:rFonts w:ascii="Times New Roman" w:hAnsi="Times New Roman" w:cs="Times New Roman"/>
          <w:color w:val="000000"/>
          <w:sz w:val="28"/>
          <w:szCs w:val="28"/>
        </w:rPr>
        <w:t>341,3</w:t>
      </w:r>
      <w:r w:rsidRPr="00F30B7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26902">
        <w:rPr>
          <w:rFonts w:ascii="Times New Roman" w:hAnsi="Times New Roman" w:cs="Times New Roman"/>
          <w:sz w:val="28"/>
          <w:szCs w:val="28"/>
        </w:rPr>
        <w:t>,</w:t>
      </w:r>
      <w:r w:rsidR="00117370">
        <w:rPr>
          <w:rFonts w:ascii="Times New Roman" w:hAnsi="Times New Roman" w:cs="Times New Roman"/>
          <w:color w:val="000000"/>
          <w:sz w:val="28"/>
          <w:szCs w:val="28"/>
        </w:rPr>
        <w:t xml:space="preserve"> а также безвозмездных поступлений, которые исполнены в объеме 246 920,4 тыс. рублей или 15,7% к плану.</w:t>
      </w:r>
    </w:p>
    <w:p w:rsidR="00FF44DF" w:rsidRDefault="00FF44D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Наибольший удельный вес  в налоговых доходах составляет налог на доходы на доходы физических лиц – 177 861,6 тыс. рублей или 6</w:t>
      </w:r>
      <w:r w:rsidR="00C6446F">
        <w:rPr>
          <w:rFonts w:ascii="Times New Roman" w:hAnsi="Times New Roman" w:cs="Times New Roman"/>
          <w:color w:val="000000"/>
          <w:sz w:val="28"/>
          <w:szCs w:val="28"/>
        </w:rPr>
        <w:t>0,4% от общего объема налоговых доходов, который исполнены за 1 квартал на 17,6%.</w:t>
      </w:r>
    </w:p>
    <w:p w:rsidR="00C6446F" w:rsidRDefault="00C6446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Дорожный фонд пополнен за счет налога на уплату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двигателей на 11 850,2 тыс. рублей или 24,4% к утвержденному плану.</w:t>
      </w:r>
    </w:p>
    <w:p w:rsidR="00C6446F" w:rsidRDefault="00C6446F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бюджет округа поступили: налог, взимаемый в связи с применением упрощенной системы налогообложения  в объ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еме 14 949,4 тыс. рублей (20%),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единый вмененный доход в сумме 6 959,9 тыс. рублей и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ли 22,3% к утвержденному объему,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взимаемый в связи с применением патентной системы налогообложения</w:t>
      </w:r>
      <w:r w:rsidR="00493506">
        <w:rPr>
          <w:rFonts w:ascii="Times New Roman" w:hAnsi="Times New Roman" w:cs="Times New Roman"/>
          <w:color w:val="000000"/>
          <w:sz w:val="28"/>
          <w:szCs w:val="28"/>
        </w:rPr>
        <w:t xml:space="preserve"> в сумме 2 802,6 ты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 xml:space="preserve">с. рублей (27,5%), </w:t>
      </w:r>
      <w:r w:rsidR="00493506">
        <w:rPr>
          <w:rFonts w:ascii="Times New Roman" w:hAnsi="Times New Roman" w:cs="Times New Roman"/>
          <w:color w:val="000000"/>
          <w:sz w:val="28"/>
          <w:szCs w:val="28"/>
        </w:rPr>
        <w:t>налог на имущество физических лиц исполнен в су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мме 1 033,9 тыс. рублей (27,5%),</w:t>
      </w:r>
      <w:r w:rsidR="0049350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земельный налог в сумме 77 196,8 тыс. рублей или 17,2% к плану.</w:t>
      </w:r>
    </w:p>
    <w:p w:rsidR="00493506" w:rsidRDefault="00493506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Подгруппа доходов «Государственная пошлина» исполнена в объеме 2 500,1 тыс. рублей или на 23,7% к плану.</w:t>
      </w:r>
    </w:p>
    <w:p w:rsidR="00493506" w:rsidRDefault="00493506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Неналоговые доходы за 1 квартал 2019 года поступили от использования имущества, находящегося в государственной и муниципальной собственности в сумме 37 543,6 тыс. рублей </w:t>
      </w:r>
      <w:r w:rsidR="00D655A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18,8%</w:t>
      </w:r>
      <w:r w:rsidR="00D655A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55A3" w:rsidRDefault="00D655A3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Основная доля неналоговых доходов в 1 квартале 2019 года приходится на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на данные участки в сумме 32 234,</w:t>
      </w:r>
      <w:r w:rsidR="009C05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C05FA">
        <w:rPr>
          <w:rFonts w:ascii="Times New Roman" w:hAnsi="Times New Roman" w:cs="Times New Roman"/>
          <w:color w:val="000000"/>
          <w:sz w:val="28"/>
          <w:szCs w:val="28"/>
        </w:rPr>
        <w:t xml:space="preserve"> (23,6% к плану)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05FA">
        <w:rPr>
          <w:rFonts w:ascii="Times New Roman" w:hAnsi="Times New Roman" w:cs="Times New Roman"/>
          <w:color w:val="000000"/>
          <w:sz w:val="28"/>
          <w:szCs w:val="28"/>
        </w:rPr>
        <w:t xml:space="preserve"> от продажи права на заключение договоров аренды за земли, находящиеся в собственности городских</w:t>
      </w:r>
      <w:proofErr w:type="gramEnd"/>
      <w:r w:rsidR="009C0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C05FA">
        <w:rPr>
          <w:rFonts w:ascii="Times New Roman" w:hAnsi="Times New Roman" w:cs="Times New Roman"/>
          <w:color w:val="000000"/>
          <w:sz w:val="28"/>
          <w:szCs w:val="28"/>
        </w:rPr>
        <w:t>округов в сумме 267,5 тыс. рублей (0,9%)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05FA">
        <w:rPr>
          <w:rFonts w:ascii="Times New Roman" w:hAnsi="Times New Roman" w:cs="Times New Roman"/>
          <w:color w:val="000000"/>
          <w:sz w:val="28"/>
          <w:szCs w:val="28"/>
        </w:rPr>
        <w:t xml:space="preserve"> от сдачи имущества в аренду, находящегося в оперативном управлении в сумме 29,3 тыс. рублей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05FA">
        <w:rPr>
          <w:rFonts w:ascii="Times New Roman" w:hAnsi="Times New Roman" w:cs="Times New Roman"/>
          <w:color w:val="000000"/>
          <w:sz w:val="28"/>
          <w:szCs w:val="28"/>
        </w:rPr>
        <w:t xml:space="preserve"> от сдачи в аренду имуществ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05FA">
        <w:rPr>
          <w:rFonts w:ascii="Times New Roman" w:hAnsi="Times New Roman" w:cs="Times New Roman"/>
          <w:color w:val="000000"/>
          <w:sz w:val="28"/>
          <w:szCs w:val="28"/>
        </w:rPr>
        <w:t>, составляющего казну городского округа 19,7% к плану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05FA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прочие поступления от использования имущества, находящегося в собственности городского округа в объеме 4 157,1 или 15,2% к плану.</w:t>
      </w:r>
      <w:proofErr w:type="gramEnd"/>
    </w:p>
    <w:p w:rsidR="00C6446F" w:rsidRDefault="009C05FA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за 1 квартал 2019 года исполнены в объеме  246 920,4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или 15,7% к плану.</w:t>
      </w:r>
    </w:p>
    <w:p w:rsidR="00C6446F" w:rsidRDefault="008A2ADD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1 квартал 2019 года расходная часть бюджета Можайского городского округа исполнена в объеме 624 048 тыс. рублей или на 16,1%  годовым бюджетным назначениям.</w:t>
      </w:r>
    </w:p>
    <w:p w:rsidR="008A2ADD" w:rsidRDefault="008A2ADD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исполнения бюджетных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установлено, что наименьший процент исполнения сложился по разделам «Здравоохранение» - 2,1%, «Национальная экономика» - 8,2%, «Жилищно-коммунальное хозяйство» - 9,1%.</w:t>
      </w:r>
    </w:p>
    <w:p w:rsidR="008A2ADD" w:rsidRDefault="008A2ADD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 xml:space="preserve"> в разрезе разделов функциональной классификации расходов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1 квартал 2019 года сложились следующим образом:</w:t>
      </w:r>
    </w:p>
    <w:p w:rsidR="008A2ADD" w:rsidRDefault="008A2ADD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«Общегосударственные вопросы» исполнены  в объеме 119 366,2 тыс. рублей (19,6%);</w:t>
      </w:r>
    </w:p>
    <w:p w:rsidR="008A2ADD" w:rsidRDefault="008A2ADD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="00C21258">
        <w:rPr>
          <w:rFonts w:ascii="Times New Roman" w:hAnsi="Times New Roman" w:cs="Times New Roman"/>
          <w:color w:val="000000"/>
          <w:sz w:val="28"/>
          <w:szCs w:val="28"/>
        </w:rPr>
        <w:t>Национальная безопасность и правоохранительная деятельность» - 7 164,9 (19,7%);</w:t>
      </w:r>
    </w:p>
    <w:p w:rsidR="00C21258" w:rsidRDefault="00C21258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«Охрана окружающей среды» исполнение составило 911 тыс. рублей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44,9%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1258" w:rsidRDefault="00C21258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«Образование» 306 188,6 тыс. рублей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19,8%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1258" w:rsidRDefault="00C21258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«Социальная политика» в сумме 12 248,1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13,2%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1258" w:rsidRDefault="004B0BD3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«Физическая культура и спорт»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объеме </w:t>
      </w:r>
      <w:r w:rsidR="00377392">
        <w:rPr>
          <w:rFonts w:ascii="Times New Roman" w:hAnsi="Times New Roman" w:cs="Times New Roman"/>
          <w:color w:val="000000"/>
          <w:sz w:val="28"/>
          <w:szCs w:val="28"/>
        </w:rPr>
        <w:t xml:space="preserve">48 199,9 тыс. рублей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7392">
        <w:rPr>
          <w:rFonts w:ascii="Times New Roman" w:hAnsi="Times New Roman" w:cs="Times New Roman"/>
          <w:color w:val="000000"/>
          <w:sz w:val="28"/>
          <w:szCs w:val="28"/>
        </w:rPr>
        <w:t>15,5%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73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7392" w:rsidRDefault="00377392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«Обслуживание государственного и муниципального долга» в сумме 766,4 тыс. рублей (12,8%).</w:t>
      </w:r>
    </w:p>
    <w:p w:rsidR="00377392" w:rsidRPr="00F30B7C" w:rsidRDefault="00377392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исполнения бюджета Можайского городского округа Московской области за 1 квартал 2019 года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 xml:space="preserve"> сложился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дефицит бюджета </w:t>
      </w:r>
      <w:r w:rsidR="00526902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40 983,2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377392" w:rsidRPr="00CC0475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Pr="00CC0475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377392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="0037739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132268" w:rsidRPr="00CC0475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32268">
        <w:rPr>
          <w:rFonts w:ascii="Times New Roman" w:hAnsi="Times New Roman"/>
          <w:sz w:val="28"/>
          <w:szCs w:val="28"/>
        </w:rPr>
        <w:t xml:space="preserve">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/>
          <w:sz w:val="28"/>
          <w:szCs w:val="28"/>
        </w:rPr>
        <w:t>Каплевская</w:t>
      </w:r>
      <w:proofErr w:type="spellEnd"/>
    </w:p>
    <w:p w:rsidR="00132268" w:rsidRDefault="00132268"/>
    <w:sectPr w:rsidR="00132268" w:rsidSect="002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17370"/>
    <w:rsid w:val="00132268"/>
    <w:rsid w:val="002C1FC5"/>
    <w:rsid w:val="00377392"/>
    <w:rsid w:val="00493506"/>
    <w:rsid w:val="004B0BD3"/>
    <w:rsid w:val="00526902"/>
    <w:rsid w:val="005442EA"/>
    <w:rsid w:val="005A2169"/>
    <w:rsid w:val="006D7FE2"/>
    <w:rsid w:val="0087498F"/>
    <w:rsid w:val="008A2ADD"/>
    <w:rsid w:val="009C05FA"/>
    <w:rsid w:val="00AD134D"/>
    <w:rsid w:val="00C21258"/>
    <w:rsid w:val="00C6446F"/>
    <w:rsid w:val="00D655A3"/>
    <w:rsid w:val="00DC2F7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4</cp:revision>
  <cp:lastPrinted>2019-11-06T13:54:00Z</cp:lastPrinted>
  <dcterms:created xsi:type="dcterms:W3CDTF">2019-11-06T13:56:00Z</dcterms:created>
  <dcterms:modified xsi:type="dcterms:W3CDTF">2019-11-07T09:34:00Z</dcterms:modified>
</cp:coreProperties>
</file>