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CB7" w:rsidRPr="00D94CB7" w:rsidRDefault="00D94CB7" w:rsidP="00D94CB7">
      <w:pPr>
        <w:shd w:val="clear" w:color="auto" w:fill="FFFFFF"/>
        <w:tabs>
          <w:tab w:val="left" w:pos="1830"/>
        </w:tabs>
        <w:spacing w:after="0" w:line="240" w:lineRule="auto"/>
        <w:jc w:val="center"/>
        <w:rPr>
          <w:b/>
          <w:sz w:val="32"/>
          <w:szCs w:val="32"/>
        </w:rPr>
      </w:pPr>
      <w:r w:rsidRPr="00D94CB7">
        <w:rPr>
          <w:b/>
          <w:sz w:val="32"/>
          <w:szCs w:val="32"/>
        </w:rPr>
        <w:t xml:space="preserve">Контрольно-счетная палата Можайского </w:t>
      </w:r>
    </w:p>
    <w:p w:rsidR="00B302FC" w:rsidRPr="00D94CB7" w:rsidRDefault="00D94CB7" w:rsidP="00D94CB7">
      <w:pPr>
        <w:shd w:val="clear" w:color="auto" w:fill="FFFFFF"/>
        <w:tabs>
          <w:tab w:val="left" w:pos="1830"/>
        </w:tabs>
        <w:spacing w:after="0" w:line="240" w:lineRule="auto"/>
        <w:jc w:val="center"/>
        <w:rPr>
          <w:b/>
          <w:sz w:val="32"/>
          <w:szCs w:val="32"/>
        </w:rPr>
      </w:pPr>
      <w:r w:rsidRPr="00D94CB7">
        <w:rPr>
          <w:b/>
          <w:sz w:val="32"/>
          <w:szCs w:val="32"/>
        </w:rPr>
        <w:t>городского округа Московской области</w:t>
      </w:r>
    </w:p>
    <w:p w:rsidR="00B302FC" w:rsidRDefault="00B302FC">
      <w:pPr>
        <w:shd w:val="clear" w:color="auto" w:fill="FFFFFF"/>
        <w:jc w:val="center"/>
        <w:rPr>
          <w:sz w:val="28"/>
          <w:szCs w:val="28"/>
        </w:rPr>
      </w:pPr>
    </w:p>
    <w:p w:rsidR="00B302FC" w:rsidRDefault="00B302FC">
      <w:pPr>
        <w:shd w:val="clear" w:color="auto" w:fill="FFFFFF"/>
        <w:jc w:val="center"/>
        <w:rPr>
          <w:sz w:val="28"/>
          <w:szCs w:val="28"/>
        </w:rPr>
      </w:pPr>
    </w:p>
    <w:p w:rsidR="00B302FC" w:rsidRDefault="00B302FC">
      <w:pPr>
        <w:shd w:val="clear" w:color="auto" w:fill="FFFFFF"/>
        <w:jc w:val="center"/>
        <w:rPr>
          <w:sz w:val="28"/>
          <w:szCs w:val="28"/>
        </w:rPr>
      </w:pPr>
    </w:p>
    <w:p w:rsidR="00B302FC" w:rsidRDefault="00B302FC">
      <w:pPr>
        <w:shd w:val="clear" w:color="auto" w:fill="FFFFFF"/>
        <w:jc w:val="center"/>
        <w:rPr>
          <w:sz w:val="28"/>
          <w:szCs w:val="28"/>
        </w:rPr>
      </w:pPr>
    </w:p>
    <w:p w:rsidR="00B302FC" w:rsidRDefault="00B302FC">
      <w:pPr>
        <w:shd w:val="clear" w:color="auto" w:fill="FFFFFF"/>
        <w:jc w:val="center"/>
        <w:rPr>
          <w:sz w:val="28"/>
          <w:szCs w:val="28"/>
        </w:rPr>
      </w:pPr>
    </w:p>
    <w:p w:rsidR="00B302FC" w:rsidRDefault="00460B97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Стандарт организации деятельности </w:t>
      </w:r>
    </w:p>
    <w:p w:rsidR="00B302FC" w:rsidRDefault="00B302FC">
      <w:pPr>
        <w:pStyle w:val="Default"/>
        <w:jc w:val="center"/>
        <w:rPr>
          <w:b/>
          <w:sz w:val="40"/>
          <w:szCs w:val="40"/>
        </w:rPr>
      </w:pPr>
    </w:p>
    <w:p w:rsidR="00B302FC" w:rsidRDefault="00B302FC">
      <w:pPr>
        <w:pStyle w:val="Default"/>
        <w:jc w:val="center"/>
        <w:rPr>
          <w:b/>
          <w:bCs/>
          <w:sz w:val="40"/>
          <w:szCs w:val="40"/>
        </w:rPr>
      </w:pPr>
    </w:p>
    <w:p w:rsidR="00B302FC" w:rsidRDefault="00460B97" w:rsidP="00D94CB7">
      <w:pPr>
        <w:pStyle w:val="Default"/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«Планирование работы </w:t>
      </w:r>
    </w:p>
    <w:p w:rsidR="00B302FC" w:rsidRDefault="00460B97" w:rsidP="00D94CB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Контрольно-сч</w:t>
      </w:r>
      <w:r w:rsidR="00D94CB7">
        <w:rPr>
          <w:b/>
          <w:bCs/>
          <w:sz w:val="40"/>
          <w:szCs w:val="40"/>
        </w:rPr>
        <w:t>е</w:t>
      </w:r>
      <w:r>
        <w:rPr>
          <w:b/>
          <w:bCs/>
          <w:sz w:val="40"/>
          <w:szCs w:val="40"/>
        </w:rPr>
        <w:t xml:space="preserve">тной палаты </w:t>
      </w:r>
    </w:p>
    <w:p w:rsidR="00B302FC" w:rsidRDefault="00460B97" w:rsidP="00D94CB7">
      <w:pPr>
        <w:spacing w:after="0" w:line="240" w:lineRule="auto"/>
        <w:jc w:val="center"/>
        <w:rPr>
          <w:sz w:val="40"/>
        </w:rPr>
      </w:pPr>
      <w:r>
        <w:rPr>
          <w:b/>
          <w:sz w:val="40"/>
        </w:rPr>
        <w:t>Можайского городского округа</w:t>
      </w:r>
      <w:r>
        <w:rPr>
          <w:sz w:val="40"/>
        </w:rPr>
        <w:t xml:space="preserve"> </w:t>
      </w:r>
    </w:p>
    <w:p w:rsidR="00B302FC" w:rsidRDefault="00460B97" w:rsidP="00D94CB7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Московской области»</w:t>
      </w:r>
    </w:p>
    <w:p w:rsidR="00B302FC" w:rsidRDefault="00B302FC">
      <w:pPr>
        <w:jc w:val="center"/>
        <w:rPr>
          <w:b/>
          <w:bCs/>
          <w:sz w:val="40"/>
          <w:szCs w:val="40"/>
        </w:rPr>
      </w:pPr>
    </w:p>
    <w:p w:rsidR="00B302FC" w:rsidRDefault="00460B97">
      <w:pPr>
        <w:widowControl w:val="0"/>
        <w:jc w:val="center"/>
        <w:rPr>
          <w:szCs w:val="28"/>
        </w:rPr>
      </w:pPr>
      <w:r>
        <w:rPr>
          <w:szCs w:val="28"/>
        </w:rPr>
        <w:t>(Начало действия с 01.01.2020г.)</w:t>
      </w:r>
    </w:p>
    <w:p w:rsidR="00B302FC" w:rsidRDefault="00B302FC">
      <w:pPr>
        <w:jc w:val="center"/>
        <w:rPr>
          <w:b/>
          <w:sz w:val="32"/>
          <w:szCs w:val="32"/>
        </w:rPr>
      </w:pPr>
    </w:p>
    <w:p w:rsidR="00B302FC" w:rsidRDefault="00B302FC">
      <w:pPr>
        <w:jc w:val="right"/>
        <w:rPr>
          <w:sz w:val="28"/>
          <w:szCs w:val="28"/>
        </w:rPr>
      </w:pPr>
    </w:p>
    <w:p w:rsidR="00B53D24" w:rsidRDefault="00B53D24">
      <w:pPr>
        <w:jc w:val="right"/>
        <w:rPr>
          <w:sz w:val="28"/>
          <w:szCs w:val="28"/>
        </w:rPr>
      </w:pPr>
    </w:p>
    <w:p w:rsidR="00B53D24" w:rsidRDefault="00B53D24">
      <w:pPr>
        <w:jc w:val="right"/>
        <w:rPr>
          <w:sz w:val="28"/>
          <w:szCs w:val="28"/>
        </w:rPr>
      </w:pPr>
    </w:p>
    <w:p w:rsidR="00B302FC" w:rsidRPr="00D94CB7" w:rsidRDefault="00460B97">
      <w:pPr>
        <w:ind w:left="6237" w:hanging="850"/>
        <w:rPr>
          <w:szCs w:val="28"/>
        </w:rPr>
      </w:pPr>
      <w:r w:rsidRPr="00D94CB7">
        <w:rPr>
          <w:szCs w:val="28"/>
        </w:rPr>
        <w:t>УТВЕРЖДЕН</w:t>
      </w:r>
    </w:p>
    <w:p w:rsidR="00B53D24" w:rsidRDefault="00460B97" w:rsidP="00B53D24">
      <w:pPr>
        <w:spacing w:after="0" w:line="240" w:lineRule="auto"/>
        <w:ind w:left="5387"/>
        <w:rPr>
          <w:szCs w:val="28"/>
        </w:rPr>
      </w:pPr>
      <w:r w:rsidRPr="00D94CB7">
        <w:rPr>
          <w:szCs w:val="28"/>
        </w:rPr>
        <w:t>Распоряжением Контрольно-счетной палаты Можайского горо</w:t>
      </w:r>
      <w:r w:rsidR="00B53D24">
        <w:rPr>
          <w:szCs w:val="28"/>
        </w:rPr>
        <w:t>дского округа Московской области</w:t>
      </w:r>
    </w:p>
    <w:p w:rsidR="00B302FC" w:rsidRPr="00B53D24" w:rsidRDefault="00460B97" w:rsidP="00B53D24">
      <w:pPr>
        <w:spacing w:after="0" w:line="240" w:lineRule="auto"/>
        <w:ind w:left="5387"/>
        <w:rPr>
          <w:szCs w:val="28"/>
        </w:rPr>
      </w:pPr>
      <w:r w:rsidRPr="00D94CB7">
        <w:rPr>
          <w:szCs w:val="28"/>
        </w:rPr>
        <w:t xml:space="preserve">от </w:t>
      </w:r>
      <w:r w:rsidR="00D94CB7" w:rsidRPr="00D94CB7">
        <w:rPr>
          <w:szCs w:val="28"/>
        </w:rPr>
        <w:t>25</w:t>
      </w:r>
      <w:r w:rsidRPr="00D94CB7">
        <w:rPr>
          <w:szCs w:val="28"/>
        </w:rPr>
        <w:t>.1</w:t>
      </w:r>
      <w:r w:rsidR="00D94CB7" w:rsidRPr="00D94CB7">
        <w:rPr>
          <w:szCs w:val="28"/>
        </w:rPr>
        <w:t>2</w:t>
      </w:r>
      <w:r w:rsidRPr="00D94CB7">
        <w:rPr>
          <w:szCs w:val="28"/>
        </w:rPr>
        <w:t xml:space="preserve">.2019 № </w:t>
      </w:r>
      <w:r w:rsidR="00D94CB7" w:rsidRPr="00D94CB7">
        <w:rPr>
          <w:szCs w:val="28"/>
        </w:rPr>
        <w:t>68</w:t>
      </w:r>
    </w:p>
    <w:p w:rsidR="00B53D24" w:rsidRDefault="00B53D24">
      <w:pPr>
        <w:jc w:val="center"/>
        <w:rPr>
          <w:b/>
          <w:bCs/>
          <w:sz w:val="28"/>
          <w:szCs w:val="28"/>
        </w:rPr>
      </w:pPr>
    </w:p>
    <w:p w:rsidR="00B53D24" w:rsidRDefault="00B53D24">
      <w:pPr>
        <w:jc w:val="center"/>
        <w:rPr>
          <w:b/>
          <w:bCs/>
          <w:sz w:val="28"/>
          <w:szCs w:val="28"/>
        </w:rPr>
      </w:pPr>
    </w:p>
    <w:p w:rsidR="00B302FC" w:rsidRDefault="00460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МОЖАЙСК</w:t>
      </w:r>
    </w:p>
    <w:p w:rsidR="00B302FC" w:rsidRDefault="00460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2019 год</w:t>
      </w:r>
    </w:p>
    <w:p w:rsidR="00D94CB7" w:rsidRDefault="00D94CB7">
      <w:pPr>
        <w:jc w:val="center"/>
        <w:rPr>
          <w:sz w:val="28"/>
          <w:szCs w:val="28"/>
        </w:rPr>
      </w:pPr>
    </w:p>
    <w:p w:rsidR="00D94CB7" w:rsidRDefault="00D94CB7">
      <w:pPr>
        <w:jc w:val="center"/>
        <w:rPr>
          <w:sz w:val="28"/>
          <w:szCs w:val="28"/>
        </w:rPr>
      </w:pPr>
    </w:p>
    <w:p w:rsidR="00B302FC" w:rsidRDefault="00460B9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B302FC" w:rsidRDefault="00B302FC">
      <w:pPr>
        <w:jc w:val="center"/>
        <w:rPr>
          <w:sz w:val="28"/>
          <w:szCs w:val="28"/>
        </w:rPr>
      </w:pPr>
    </w:p>
    <w:p w:rsidR="00B302FC" w:rsidRDefault="00B302FC">
      <w:pPr>
        <w:jc w:val="center"/>
        <w:rPr>
          <w:sz w:val="28"/>
          <w:szCs w:val="28"/>
        </w:rPr>
      </w:pP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 Общие положения.                            </w:t>
      </w:r>
      <w:r w:rsidR="00EC0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3                                                                       </w:t>
      </w: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 Формирование и утверждение плана работы Контрольно-сч</w:t>
      </w:r>
      <w:r w:rsidR="00EC009B">
        <w:rPr>
          <w:sz w:val="28"/>
          <w:szCs w:val="28"/>
        </w:rPr>
        <w:t>е</w:t>
      </w:r>
      <w:r>
        <w:rPr>
          <w:sz w:val="28"/>
          <w:szCs w:val="28"/>
        </w:rPr>
        <w:t>тной палаты Можайского городского округа Московской области.</w:t>
      </w:r>
      <w:r>
        <w:rPr>
          <w:sz w:val="28"/>
          <w:szCs w:val="28"/>
        </w:rPr>
        <w:tab/>
        <w:t xml:space="preserve">                                       4   </w:t>
      </w: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 Форма, структура и содержание плана работы Контрольно-сч</w:t>
      </w:r>
      <w:r w:rsidR="00EC009B">
        <w:rPr>
          <w:sz w:val="28"/>
          <w:szCs w:val="28"/>
        </w:rPr>
        <w:t>е</w:t>
      </w:r>
      <w:r>
        <w:rPr>
          <w:sz w:val="28"/>
          <w:szCs w:val="28"/>
        </w:rPr>
        <w:t>тной палаты Можайского городского округа Московской области.</w:t>
      </w:r>
      <w:r>
        <w:rPr>
          <w:sz w:val="28"/>
          <w:szCs w:val="28"/>
        </w:rPr>
        <w:tab/>
        <w:t xml:space="preserve">                                       </w:t>
      </w:r>
      <w:r w:rsidR="00B53D24">
        <w:rPr>
          <w:sz w:val="28"/>
          <w:szCs w:val="28"/>
        </w:rPr>
        <w:t>6</w:t>
      </w: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 Корректировка плана работы Контрольно-сч</w:t>
      </w:r>
      <w:r w:rsidR="00EC009B">
        <w:rPr>
          <w:sz w:val="28"/>
          <w:szCs w:val="28"/>
        </w:rPr>
        <w:t>е</w:t>
      </w:r>
      <w:r>
        <w:rPr>
          <w:sz w:val="28"/>
          <w:szCs w:val="28"/>
        </w:rPr>
        <w:t>тной палаты Можайского городского округа Московской области.</w:t>
      </w:r>
      <w:r>
        <w:rPr>
          <w:sz w:val="28"/>
          <w:szCs w:val="28"/>
        </w:rPr>
        <w:tab/>
        <w:t xml:space="preserve">                                                               7                            </w:t>
      </w: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 Контроль исполнения плана  работы Контрольно-сч</w:t>
      </w:r>
      <w:r w:rsidR="00EC009B">
        <w:rPr>
          <w:sz w:val="28"/>
          <w:szCs w:val="28"/>
        </w:rPr>
        <w:t>е</w:t>
      </w:r>
      <w:r>
        <w:rPr>
          <w:sz w:val="28"/>
          <w:szCs w:val="28"/>
        </w:rPr>
        <w:t>тной палаты Можайского городского округа Московской области.</w:t>
      </w:r>
      <w:r>
        <w:rPr>
          <w:sz w:val="28"/>
          <w:szCs w:val="28"/>
        </w:rPr>
        <w:tab/>
        <w:t xml:space="preserve">                                       </w:t>
      </w:r>
      <w:r w:rsidR="00B53D24">
        <w:rPr>
          <w:sz w:val="28"/>
          <w:szCs w:val="28"/>
        </w:rPr>
        <w:t>9</w:t>
      </w:r>
    </w:p>
    <w:p w:rsidR="00B302FC" w:rsidRDefault="00460B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302FC" w:rsidRDefault="00460B97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1. Примерная форма плана работы </w:t>
      </w:r>
    </w:p>
    <w:p w:rsidR="00B302FC" w:rsidRDefault="00460B97">
      <w:pPr>
        <w:rPr>
          <w:sz w:val="28"/>
          <w:szCs w:val="28"/>
        </w:rPr>
      </w:pPr>
      <w:r>
        <w:rPr>
          <w:sz w:val="28"/>
        </w:rPr>
        <w:t>Контрольно-сч</w:t>
      </w:r>
      <w:r w:rsidR="00846907">
        <w:rPr>
          <w:sz w:val="28"/>
        </w:rPr>
        <w:t>е</w:t>
      </w:r>
      <w:r>
        <w:rPr>
          <w:sz w:val="28"/>
        </w:rPr>
        <w:t xml:space="preserve">тной палаты </w:t>
      </w:r>
      <w:r>
        <w:rPr>
          <w:sz w:val="28"/>
          <w:szCs w:val="28"/>
        </w:rPr>
        <w:t>Можайского городского округа Московской области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на 20____год.                                                                                               </w:t>
      </w:r>
      <w:r w:rsidR="00B53D24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</w:t>
      </w:r>
    </w:p>
    <w:p w:rsidR="00B302FC" w:rsidRDefault="00460B97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B302FC" w:rsidRDefault="00B302FC">
      <w:pPr>
        <w:spacing w:line="360" w:lineRule="auto"/>
        <w:rPr>
          <w:sz w:val="28"/>
          <w:szCs w:val="28"/>
        </w:rPr>
      </w:pPr>
    </w:p>
    <w:p w:rsidR="00B302FC" w:rsidRDefault="00B302FC">
      <w:pPr>
        <w:spacing w:before="240" w:after="120"/>
        <w:ind w:left="-11"/>
        <w:rPr>
          <w:b/>
          <w:sz w:val="28"/>
          <w:szCs w:val="28"/>
        </w:rPr>
      </w:pPr>
    </w:p>
    <w:p w:rsidR="00B302FC" w:rsidRDefault="00B302FC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846907" w:rsidRDefault="00846907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B302FC" w:rsidRDefault="00B302FC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B302FC" w:rsidRDefault="00B302FC">
      <w:pPr>
        <w:spacing w:before="240" w:after="120"/>
        <w:ind w:left="-11"/>
        <w:jc w:val="center"/>
        <w:rPr>
          <w:b/>
          <w:sz w:val="28"/>
          <w:szCs w:val="28"/>
        </w:rPr>
      </w:pPr>
    </w:p>
    <w:p w:rsidR="00B302FC" w:rsidRDefault="00B302FC">
      <w:pPr>
        <w:jc w:val="center"/>
        <w:rPr>
          <w:b/>
          <w:sz w:val="28"/>
          <w:szCs w:val="28"/>
        </w:rPr>
      </w:pPr>
    </w:p>
    <w:p w:rsidR="00B302FC" w:rsidRDefault="00B302FC">
      <w:pPr>
        <w:jc w:val="center"/>
        <w:rPr>
          <w:b/>
          <w:sz w:val="28"/>
          <w:szCs w:val="28"/>
        </w:rPr>
      </w:pPr>
    </w:p>
    <w:p w:rsidR="00B302FC" w:rsidRDefault="00460B9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02FC" w:rsidRDefault="00460B97" w:rsidP="0084690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Стандарт организации деятельности «Планирование работы Контрольно-сч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тной палаты Можайского городского округа Московской области» (далее – Стандарт) разработан в соответствии со стать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 xml:space="preserve">й </w:t>
      </w:r>
      <w:r w:rsidR="0084690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12 Положения о Контрольно-сч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тной палате Можайского городского округа Московской области, утвержд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нн</w:t>
      </w:r>
      <w:r w:rsidR="00846907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</w:t>
      </w:r>
      <w:r>
        <w:rPr>
          <w:rFonts w:eastAsia="Arial Unicode MS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Можайского городского округа Московской области</w:t>
      </w:r>
      <w:r w:rsidR="0084690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04.09.2018 №131/11 </w:t>
      </w:r>
      <w:r>
        <w:rPr>
          <w:bCs/>
          <w:sz w:val="28"/>
          <w:szCs w:val="28"/>
          <w:shd w:val="clear" w:color="auto" w:fill="FFFFFF"/>
        </w:rPr>
        <w:t>(далее – Положение)</w:t>
      </w:r>
      <w:r>
        <w:rPr>
          <w:sz w:val="28"/>
          <w:szCs w:val="28"/>
        </w:rPr>
        <w:t>.</w:t>
      </w:r>
    </w:p>
    <w:p w:rsidR="00B302FC" w:rsidRDefault="00460B97" w:rsidP="008469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Настоящий Стандарт разработан в соответствии с Федеральным законом от 07.02.2011г. № 6-ФЗ «Об общих принципах организации и деятельности контрольно-сч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тных органов субъектов Российской Федерации и муниципальных образований» 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тными органами субъектов Российской Федерации и муниципальных образований (утвержд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нных Коллегией 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>тной палаты Российской Федерации от 17.10.2014 № 47К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993)).</w:t>
      </w:r>
      <w:proofErr w:type="gramEnd"/>
    </w:p>
    <w:p w:rsidR="00B302FC" w:rsidRDefault="00460B9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Целью Стандарта является установление общих принципов, правил и процедур планирования работы Контрольно-сч</w:t>
      </w:r>
      <w:r w:rsidR="00846907">
        <w:rPr>
          <w:sz w:val="28"/>
          <w:szCs w:val="28"/>
        </w:rPr>
        <w:t>е</w:t>
      </w:r>
      <w:r>
        <w:rPr>
          <w:sz w:val="28"/>
          <w:szCs w:val="28"/>
        </w:rPr>
        <w:t xml:space="preserve">тной палаты </w:t>
      </w:r>
      <w:r>
        <w:rPr>
          <w:color w:val="000000"/>
          <w:sz w:val="28"/>
          <w:szCs w:val="28"/>
        </w:rPr>
        <w:t>Можайского городского округа Московской области</w:t>
      </w:r>
      <w:r>
        <w:rPr>
          <w:sz w:val="28"/>
          <w:szCs w:val="28"/>
          <w:shd w:val="clear" w:color="auto" w:fill="FFFFFF"/>
        </w:rPr>
        <w:t xml:space="preserve"> (далее - </w:t>
      </w:r>
      <w:r>
        <w:rPr>
          <w:sz w:val="28"/>
          <w:szCs w:val="28"/>
        </w:rPr>
        <w:t>КСП Можайского городского округа</w:t>
      </w:r>
      <w:r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>.</w:t>
      </w:r>
    </w:p>
    <w:p w:rsidR="00B302FC" w:rsidRDefault="00460B97" w:rsidP="00846907">
      <w:pPr>
        <w:pStyle w:val="2"/>
        <w:spacing w:after="0" w:line="276" w:lineRule="auto"/>
        <w:rPr>
          <w:szCs w:val="28"/>
        </w:rPr>
      </w:pPr>
      <w:r>
        <w:rPr>
          <w:szCs w:val="28"/>
        </w:rPr>
        <w:t>1.5. Задачами настоящего Стандарта являются:</w:t>
      </w:r>
    </w:p>
    <w:p w:rsidR="00B302FC" w:rsidRDefault="00460B97" w:rsidP="00846907">
      <w:pPr>
        <w:pStyle w:val="2"/>
        <w:spacing w:after="0" w:line="276" w:lineRule="auto"/>
        <w:rPr>
          <w:szCs w:val="28"/>
        </w:rPr>
      </w:pPr>
      <w:r>
        <w:rPr>
          <w:szCs w:val="28"/>
        </w:rPr>
        <w:t>- определение целей, задач и принципов планирования;</w:t>
      </w:r>
    </w:p>
    <w:p w:rsidR="00B302FC" w:rsidRDefault="00460B97" w:rsidP="00846907">
      <w:pPr>
        <w:pStyle w:val="2"/>
        <w:spacing w:after="0" w:line="276" w:lineRule="auto"/>
        <w:rPr>
          <w:szCs w:val="28"/>
        </w:rPr>
      </w:pPr>
      <w:r>
        <w:rPr>
          <w:szCs w:val="28"/>
        </w:rPr>
        <w:t>- установление порядка формирования и утверждения плана работы КСП Можайского городского округа;</w:t>
      </w:r>
    </w:p>
    <w:p w:rsidR="00B302FC" w:rsidRDefault="00460B97" w:rsidP="00846907">
      <w:pPr>
        <w:pStyle w:val="2"/>
        <w:spacing w:after="0" w:line="276" w:lineRule="auto"/>
        <w:rPr>
          <w:szCs w:val="28"/>
        </w:rPr>
      </w:pPr>
      <w:r>
        <w:rPr>
          <w:szCs w:val="28"/>
        </w:rPr>
        <w:t>- определение требований к форме, структуре и содержанию плана работы КСП Можайского городского округа;</w:t>
      </w:r>
    </w:p>
    <w:p w:rsidR="00B302FC" w:rsidRDefault="00460B97" w:rsidP="00846907">
      <w:pPr>
        <w:pStyle w:val="2"/>
        <w:spacing w:after="0" w:line="276" w:lineRule="auto"/>
        <w:rPr>
          <w:szCs w:val="28"/>
        </w:rPr>
      </w:pPr>
      <w:r>
        <w:rPr>
          <w:szCs w:val="28"/>
        </w:rPr>
        <w:t>- установление порядка корректировки и контроля исполнения плана работы КСП Можайского городского округа.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>1.6. Планирование осуществляется с уч</w:t>
      </w:r>
      <w:r w:rsidR="00846907">
        <w:rPr>
          <w:szCs w:val="28"/>
        </w:rPr>
        <w:t>е</w:t>
      </w:r>
      <w:r>
        <w:rPr>
          <w:szCs w:val="28"/>
        </w:rPr>
        <w:t>том всех видов и направлений деятельности КСП Можайского городского округа.</w:t>
      </w:r>
    </w:p>
    <w:p w:rsidR="00B302FC" w:rsidRDefault="00460B97">
      <w:pPr>
        <w:tabs>
          <w:tab w:val="left" w:pos="1080"/>
        </w:tabs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Задачами планирования деятельности являются: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определение приоритетных направлений деятельности КСП Можайского городского округа;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формирование и утверждение плана работы КСП Можайского городского округа.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Целью планирования деятельности является обеспечение эффективности и производительности работы КСП Можайского городского округа.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Планирование должно основываться на системном подходе в соответствии со следующими принципами: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непрерывности планирования;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комплексности планирования (охват всех установленных полномочий);</w:t>
      </w:r>
    </w:p>
    <w:p w:rsidR="00B302FC" w:rsidRDefault="00460B97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рациональности распределения трудовых, финансовых, материальных и иных ресурсов, направляемых на обеспечение выполнения задач и функций;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периодичности проведения мероприятий на объектах контроля; 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координации планов работы КСП Можайского городского округа с планами работы других органов финансового контроля. 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 Планирование должно обеспечивать эффективность использования бюджетных средств, выделяемых КСП Можайского городского округа, а также эффективность использования трудовых, материальных, информационных и иных ресурсов.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Формирование и утверждение плана работы</w:t>
      </w:r>
    </w:p>
    <w:p w:rsidR="00B302FC" w:rsidRDefault="00460B9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Контрольно-сч</w:t>
      </w:r>
      <w:r w:rsidR="00677DC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тной палаты Можайского городского округа </w:t>
      </w:r>
    </w:p>
    <w:p w:rsidR="00B302FC" w:rsidRDefault="00460B97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области.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Формирование и утверждение плана работы КСП Можайского городского округа осуществляется с уч</w:t>
      </w:r>
      <w:r w:rsidR="00677DCC">
        <w:rPr>
          <w:sz w:val="28"/>
          <w:szCs w:val="28"/>
        </w:rPr>
        <w:t>е</w:t>
      </w:r>
      <w:r>
        <w:rPr>
          <w:sz w:val="28"/>
          <w:szCs w:val="28"/>
        </w:rPr>
        <w:t xml:space="preserve">том положений статьи 12 Положения. 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План работы </w:t>
      </w:r>
      <w:r>
        <w:rPr>
          <w:sz w:val="28"/>
          <w:szCs w:val="28"/>
        </w:rPr>
        <w:t xml:space="preserve">КСП Можайского городского округа </w:t>
      </w:r>
      <w:r>
        <w:rPr>
          <w:iCs/>
          <w:sz w:val="28"/>
          <w:szCs w:val="28"/>
        </w:rPr>
        <w:t xml:space="preserve">утверждается </w:t>
      </w:r>
      <w:r w:rsidR="00677DCC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редседателем </w:t>
      </w:r>
      <w:r>
        <w:rPr>
          <w:sz w:val="28"/>
          <w:szCs w:val="28"/>
        </w:rPr>
        <w:t xml:space="preserve">КСП Можайского городского округа </w:t>
      </w:r>
      <w:r>
        <w:rPr>
          <w:iCs/>
          <w:sz w:val="28"/>
          <w:szCs w:val="28"/>
        </w:rPr>
        <w:t xml:space="preserve">и определяет перечень </w:t>
      </w:r>
      <w:r>
        <w:rPr>
          <w:iCs/>
          <w:sz w:val="28"/>
          <w:szCs w:val="28"/>
        </w:rPr>
        <w:lastRenderedPageBreak/>
        <w:t xml:space="preserve">контрольных, экспертно-аналитических и иных мероприятий, планируемых к проведению в </w:t>
      </w:r>
      <w:r>
        <w:rPr>
          <w:sz w:val="28"/>
          <w:szCs w:val="28"/>
        </w:rPr>
        <w:t xml:space="preserve">КСП Можайского городского округа </w:t>
      </w:r>
      <w:r>
        <w:rPr>
          <w:iCs/>
          <w:sz w:val="28"/>
          <w:szCs w:val="28"/>
        </w:rPr>
        <w:t>в очередном году.</w:t>
      </w:r>
      <w:r>
        <w:rPr>
          <w:sz w:val="28"/>
          <w:szCs w:val="28"/>
        </w:rPr>
        <w:t xml:space="preserve"> 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2.2. Формирование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плана работы КСП Можайского городского округа включает осуществление следующих действий: 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2.2.1. подготовка предложений в проект плана работы по контрольным и экспертно-аналитическим мероприятиям</w:t>
      </w:r>
      <w:r w:rsidR="00677DCC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="00677DCC">
        <w:rPr>
          <w:szCs w:val="28"/>
        </w:rPr>
        <w:t>П</w:t>
      </w:r>
      <w:r>
        <w:rPr>
          <w:szCs w:val="28"/>
        </w:rPr>
        <w:t xml:space="preserve">редседателем (заместителем </w:t>
      </w:r>
      <w:r w:rsidR="00677DCC">
        <w:rPr>
          <w:szCs w:val="28"/>
        </w:rPr>
        <w:t>П</w:t>
      </w:r>
      <w:r>
        <w:rPr>
          <w:szCs w:val="28"/>
        </w:rPr>
        <w:t>редседателя) КСП Можайского городского округа;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2.2.2. о</w:t>
      </w:r>
      <w:r>
        <w:rPr>
          <w:spacing w:val="-3"/>
          <w:szCs w:val="28"/>
        </w:rPr>
        <w:t xml:space="preserve">бязательному рассмотрению при подготовке проекта </w:t>
      </w:r>
      <w:r>
        <w:rPr>
          <w:szCs w:val="28"/>
        </w:rPr>
        <w:t>п</w:t>
      </w:r>
      <w:r>
        <w:rPr>
          <w:spacing w:val="-3"/>
          <w:szCs w:val="28"/>
        </w:rPr>
        <w:t xml:space="preserve">лана работы подлежат </w:t>
      </w:r>
      <w:r>
        <w:rPr>
          <w:spacing w:val="-1"/>
          <w:szCs w:val="28"/>
        </w:rPr>
        <w:t xml:space="preserve">предложения и запросы </w:t>
      </w:r>
      <w:r w:rsidR="00677DCC">
        <w:rPr>
          <w:spacing w:val="-1"/>
          <w:szCs w:val="28"/>
        </w:rPr>
        <w:t>Г</w:t>
      </w:r>
      <w:r>
        <w:rPr>
          <w:spacing w:val="-1"/>
          <w:szCs w:val="28"/>
        </w:rPr>
        <w:t xml:space="preserve">лавы </w:t>
      </w:r>
      <w:r>
        <w:rPr>
          <w:szCs w:val="28"/>
        </w:rPr>
        <w:t xml:space="preserve">Можайского городского округа Московской области </w:t>
      </w:r>
      <w:r>
        <w:rPr>
          <w:spacing w:val="-1"/>
          <w:szCs w:val="28"/>
        </w:rPr>
        <w:t xml:space="preserve">и поручения Совета депутатов </w:t>
      </w:r>
      <w:r>
        <w:rPr>
          <w:szCs w:val="28"/>
        </w:rPr>
        <w:t>Можайского городского округа Московской области</w:t>
      </w:r>
      <w:r>
        <w:rPr>
          <w:spacing w:val="-1"/>
          <w:szCs w:val="28"/>
        </w:rPr>
        <w:t>;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2.2.3.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</w:t>
      </w:r>
      <w:r w:rsidR="00677DCC">
        <w:rPr>
          <w:szCs w:val="28"/>
        </w:rPr>
        <w:t>е</w:t>
      </w:r>
      <w:r>
        <w:rPr>
          <w:szCs w:val="28"/>
        </w:rPr>
        <w:t>нными соглашениями с указанными органами;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2.2.4. при подготовке предложений о включении в проект плана мероприятий, планируемых к проведению совместно (параллельно) с иными контрольно-сч</w:t>
      </w:r>
      <w:r w:rsidR="00677DCC">
        <w:rPr>
          <w:szCs w:val="28"/>
        </w:rPr>
        <w:t>е</w:t>
      </w:r>
      <w:r>
        <w:rPr>
          <w:szCs w:val="28"/>
        </w:rPr>
        <w:t>тными органами, необходимо учитывать положения стандартов и регламентов, регулирующих деятельность вышеуказанных органов;</w:t>
      </w:r>
    </w:p>
    <w:p w:rsidR="00B302FC" w:rsidRDefault="00460B97">
      <w:pPr>
        <w:spacing w:line="312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 при определении перечня мероприятий и сроков их реализации по возможности осуществляется координация плана работы КСП Можайского городского округа с планами работы других органов финансового контроля. </w:t>
      </w:r>
    </w:p>
    <w:p w:rsidR="00B302FC" w:rsidRDefault="00460B97">
      <w:pPr>
        <w:spacing w:line="312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Предложения (изменения) по контрольным и экспертно-аналитическим мероприятиям, предлагаемые в проект годового плана работы должны учитывать:</w:t>
      </w:r>
    </w:p>
    <w:p w:rsidR="00B302FC" w:rsidRDefault="00460B97">
      <w:pPr>
        <w:spacing w:line="312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вид мероприятия (контрольное или экспертно-аналитическое) и его наименование. Наименование планируемого контрольного или экспертно-аналитического мероприятия должно иметь четкую, однозначную формулировку его предмета, которое обязано соответствовать полномочиям КСП Можайского городского округа;</w:t>
      </w:r>
    </w:p>
    <w:p w:rsidR="00B302FC" w:rsidRDefault="00460B97">
      <w:pPr>
        <w:pStyle w:val="a9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перечень объектов контрольного мероприятия (наименование проверяемых органов, организаций), который должен содержать полные и точные наименования объектов с указанием их организационно-правовой формы и местонахождения;</w:t>
      </w:r>
    </w:p>
    <w:p w:rsidR="00B302FC" w:rsidRDefault="00460B97">
      <w:pPr>
        <w:pStyle w:val="a9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планируемые сроки проведения мероприятия. При определении срока проведения контрольного (экспертно-аналитического) мероприятия необходимо учитывать сроки проведения его этапов (подготовительного, основного и заключительного);</w:t>
      </w:r>
    </w:p>
    <w:p w:rsidR="00B302FC" w:rsidRDefault="00460B97">
      <w:pPr>
        <w:spacing w:line="312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проверяемый период.</w:t>
      </w:r>
    </w:p>
    <w:p w:rsidR="00B302FC" w:rsidRDefault="00460B97">
      <w:pPr>
        <w:pStyle w:val="a5"/>
        <w:spacing w:line="312" w:lineRule="auto"/>
        <w:ind w:left="57" w:firstLine="709"/>
        <w:rPr>
          <w:szCs w:val="28"/>
        </w:rPr>
      </w:pPr>
      <w:r>
        <w:rPr>
          <w:szCs w:val="28"/>
        </w:rPr>
        <w:t>2.4. В случае необходимости проведения в планируемом периоде контрольных действий на одном объекте контроля по нескольким направлениям деятельности КСП Можайского городского округа указанные действия планируются к проведению в рамках одного комплексного мероприятия.</w:t>
      </w:r>
    </w:p>
    <w:p w:rsidR="00B302FC" w:rsidRDefault="00460B97">
      <w:pPr>
        <w:spacing w:line="312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 План работы КСП Можайского городского округа должен формироваться таким образом, чтобы он был реально выполним, и создавал условия для качественного исполнения планируемых мероприятий в установленные сроки. 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 Форма, структура и содержание плана работы 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</w:t>
      </w:r>
      <w:r w:rsidR="00677DC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тной палаты Можайского городского округа 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области.</w:t>
      </w:r>
    </w:p>
    <w:p w:rsidR="00B302FC" w:rsidRDefault="00460B97">
      <w:pPr>
        <w:pStyle w:val="a9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План работы КСП Можайского городского округа имеет табличную форму и подлежит утверждению по форме согласно приложению 1 к настоящему Стандарту. 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>3.2. План работы КСП Можайского городского округа содержит согласованные по срокам и ответственным исполнителям перечни планируемых мероприятий.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3.3. Наименования разделов, подразделов и комплексов мероприятий плана работы КСП Можайского городского округа на год должны отражать осуществление экспертно-аналитических и контрольных мероприятий, а также </w:t>
      </w:r>
      <w:r>
        <w:rPr>
          <w:szCs w:val="28"/>
        </w:rPr>
        <w:lastRenderedPageBreak/>
        <w:t>финансово-экономической экспертизы нормативных правовых актов, мероприятий по обеспечению деятельности КСП Можайского городского округа и иных мероприятий.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3.4. В графе «Наименование мероприятия» отражаются наименования планируемых мероприятий. 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>3.5. В графе «Объект аудита (контроля)</w:t>
      </w:r>
      <w:r w:rsidR="00677DCC">
        <w:rPr>
          <w:szCs w:val="28"/>
        </w:rPr>
        <w:t xml:space="preserve">» </w:t>
      </w:r>
      <w:r>
        <w:rPr>
          <w:szCs w:val="28"/>
        </w:rPr>
        <w:t>указываются объекты мероприятия.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3.6. </w:t>
      </w:r>
      <w:proofErr w:type="gramStart"/>
      <w:r>
        <w:rPr>
          <w:szCs w:val="28"/>
        </w:rPr>
        <w:t>В графе «Проверяемый (анализируемый) период деятельности  объекта аудита (контроля)» указываются проверяемый (анализируемый) период (предыдущий и (или) текущий период деятельности объекта мероприятия: месяц, квартал, год и иной период).</w:t>
      </w:r>
      <w:proofErr w:type="gramEnd"/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3.7. В </w:t>
      </w:r>
      <w:r>
        <w:rPr>
          <w:bCs/>
          <w:szCs w:val="28"/>
        </w:rPr>
        <w:t>графе «Срок исполнения»</w:t>
      </w:r>
      <w:r>
        <w:rPr>
          <w:szCs w:val="28"/>
        </w:rPr>
        <w:t xml:space="preserve"> указывается период проведения мероприятия. 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>3.8. В графе «Руководитель мероприятия» указываются фамилия и инициалы  руководителя мероприятия, занимаемая должность.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>3.9. В графе «Ответственные исполнители» указываются: сотрудники Контрольно-сч</w:t>
      </w:r>
      <w:r w:rsidR="00677DCC">
        <w:rPr>
          <w:szCs w:val="28"/>
        </w:rPr>
        <w:t>е</w:t>
      </w:r>
      <w:r>
        <w:rPr>
          <w:szCs w:val="28"/>
        </w:rPr>
        <w:t>тной палаты и (или) фамилия, инициалы ответственных лиц, занимаемая должность.</w:t>
      </w:r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3.10. </w:t>
      </w:r>
      <w:proofErr w:type="gramStart"/>
      <w:r>
        <w:rPr>
          <w:szCs w:val="28"/>
        </w:rPr>
        <w:t>В графе «Метод проведения мероприятия» указываются методы проведения мероприятия (обследование, проверка (камеральная или выездная) и иные методы.</w:t>
      </w:r>
      <w:proofErr w:type="gramEnd"/>
    </w:p>
    <w:p w:rsidR="00B302FC" w:rsidRDefault="00460B97">
      <w:pPr>
        <w:pStyle w:val="2"/>
        <w:spacing w:line="312" w:lineRule="auto"/>
        <w:rPr>
          <w:szCs w:val="28"/>
        </w:rPr>
      </w:pPr>
      <w:r>
        <w:rPr>
          <w:szCs w:val="28"/>
        </w:rPr>
        <w:t xml:space="preserve">3.11. </w:t>
      </w:r>
      <w:proofErr w:type="gramStart"/>
      <w:r>
        <w:rPr>
          <w:szCs w:val="28"/>
        </w:rPr>
        <w:t xml:space="preserve">В графе «Основание проведения мероприятия» указываются основания для проведения мероприятия (Положение, </w:t>
      </w:r>
      <w:r>
        <w:rPr>
          <w:spacing w:val="-1"/>
          <w:szCs w:val="28"/>
        </w:rPr>
        <w:t xml:space="preserve">предложения и запросы </w:t>
      </w:r>
      <w:r w:rsidR="00677DCC">
        <w:rPr>
          <w:spacing w:val="-1"/>
          <w:szCs w:val="28"/>
        </w:rPr>
        <w:t>Г</w:t>
      </w:r>
      <w:r>
        <w:rPr>
          <w:spacing w:val="-1"/>
          <w:szCs w:val="28"/>
        </w:rPr>
        <w:t xml:space="preserve">лавы </w:t>
      </w:r>
      <w:r>
        <w:rPr>
          <w:szCs w:val="28"/>
        </w:rPr>
        <w:t xml:space="preserve">Можайского городского округа Московской области </w:t>
      </w:r>
      <w:r>
        <w:rPr>
          <w:spacing w:val="-1"/>
          <w:szCs w:val="28"/>
        </w:rPr>
        <w:t xml:space="preserve">и поручения Совета депутатов </w:t>
      </w:r>
      <w:r>
        <w:rPr>
          <w:szCs w:val="28"/>
        </w:rPr>
        <w:t xml:space="preserve">Можайского городского округа Московской области (номер и дата Решения Совета </w:t>
      </w:r>
      <w:r>
        <w:rPr>
          <w:spacing w:val="-1"/>
          <w:szCs w:val="28"/>
        </w:rPr>
        <w:t xml:space="preserve">депутатов </w:t>
      </w:r>
      <w:r>
        <w:rPr>
          <w:szCs w:val="28"/>
        </w:rPr>
        <w:t>Можайского городского округа Московской области).</w:t>
      </w:r>
      <w:proofErr w:type="gramEnd"/>
    </w:p>
    <w:p w:rsidR="00B302FC" w:rsidRDefault="00460B97">
      <w:pPr>
        <w:pStyle w:val="aa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Внесение изменений в  План работы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Контрольно-сч</w:t>
      </w:r>
      <w:r w:rsidR="00677DC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тной палаты Можайского городского округа </w:t>
      </w:r>
    </w:p>
    <w:p w:rsidR="00B302FC" w:rsidRDefault="00460B97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Московской области.</w:t>
      </w:r>
    </w:p>
    <w:p w:rsidR="00B302FC" w:rsidRDefault="00460B97">
      <w:pPr>
        <w:pStyle w:val="a9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 Корректировка плана работы КСП Можайского городского округа осуществляется на основании поручений Совета депутатов Можайского городского округа Московской области, предложений и запросов </w:t>
      </w:r>
      <w:r w:rsidR="00677DCC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Можайского городского округа Московской области. 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Предложения по корректировке плана работы КСП Можайского городского округа так же могут вноситься  в случаях: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федерального</w:t>
      </w:r>
      <w:r w:rsidR="00677DCC">
        <w:rPr>
          <w:sz w:val="28"/>
          <w:szCs w:val="28"/>
        </w:rPr>
        <w:t xml:space="preserve"> </w:t>
      </w:r>
      <w:r>
        <w:rPr>
          <w:sz w:val="28"/>
          <w:szCs w:val="28"/>
        </w:rPr>
        <w:t>или регионального законодательства, нормативных правовых актов муниципального образования;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реорганизации, ликвидации, изменения организационно-правовой формы объектов мероприятия;</w:t>
      </w:r>
    </w:p>
    <w:p w:rsidR="00B302FC" w:rsidRDefault="00460B97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привлечение сотрудников, участвующих в проведении запланированного мероприятия на дополнительные мероприятия;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возникновения проблем с формированием состава непосредственных исполнителей мероприятия вследствие продолжительной болезни, увольнения сотрудников КСП Можайского городского округа, участвующих в проведении мероприятия, и невозможности их замены другими сотрудниками;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информации правоохранительных и надзорных органов.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предложений об изменении плана работы КСП Можайского городского округа необходимо исходить из минимизации его корректировки.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Корректировка плана работы КСП Можайского городского округа может осуществляться в виде: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наименования мероприятий;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перечня объектов мероприятия;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изменения сроков проведения мероприятий;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изменения состава, ответственных за проведение мероприятий;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 исключения мероприятий из плана;</w:t>
      </w: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включения дополнительных мероприятий в план. </w:t>
      </w:r>
    </w:p>
    <w:p w:rsidR="00677DCC" w:rsidRDefault="00460B97" w:rsidP="00677D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Контроль исполнения плана работы Контрольно-сч</w:t>
      </w:r>
      <w:r w:rsidR="00677DCC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тной палаты</w:t>
      </w:r>
    </w:p>
    <w:p w:rsidR="00B302FC" w:rsidRDefault="00460B97" w:rsidP="00677D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Можайского городского округа Московской области.</w:t>
      </w:r>
    </w:p>
    <w:p w:rsidR="00677DCC" w:rsidRDefault="00677DCC">
      <w:pPr>
        <w:spacing w:line="312" w:lineRule="auto"/>
        <w:ind w:firstLine="720"/>
        <w:jc w:val="both"/>
        <w:rPr>
          <w:sz w:val="28"/>
          <w:szCs w:val="28"/>
        </w:rPr>
      </w:pPr>
    </w:p>
    <w:p w:rsidR="00B302FC" w:rsidRDefault="00460B97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Основной задачей контроля исполнения плана КСП Можайского городского округа является обеспечение своевременного, полного и качественного выполнения предусмотренных мероприятий. </w:t>
      </w:r>
    </w:p>
    <w:p w:rsidR="00B302FC" w:rsidRDefault="00460B97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Контроль исполнения плана работы КСП Можайского городского округа осуществляет </w:t>
      </w:r>
      <w:r w:rsidR="00677DCC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КСП Можайского городского округа. </w:t>
      </w:r>
    </w:p>
    <w:p w:rsidR="00B302FC" w:rsidRDefault="00B302FC">
      <w:pPr>
        <w:ind w:firstLine="720"/>
        <w:jc w:val="both"/>
        <w:rPr>
          <w:sz w:val="20"/>
          <w:szCs w:val="20"/>
        </w:rPr>
        <w:sectPr w:rsidR="00B302FC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pgSz w:w="11906" w:h="16838"/>
          <w:pgMar w:top="851" w:right="851" w:bottom="567" w:left="1418" w:header="340" w:footer="340" w:gutter="0"/>
          <w:cols w:space="708"/>
          <w:titlePg/>
          <w:docGrid w:linePitch="360"/>
        </w:sectPr>
      </w:pPr>
    </w:p>
    <w:p w:rsidR="00B302FC" w:rsidRDefault="00460B97">
      <w:pPr>
        <w:jc w:val="right"/>
      </w:pPr>
      <w:r>
        <w:lastRenderedPageBreak/>
        <w:t>Приложение 1</w:t>
      </w:r>
    </w:p>
    <w:p w:rsidR="00B302FC" w:rsidRDefault="00460B97" w:rsidP="00AB4E0D">
      <w:pPr>
        <w:spacing w:after="0"/>
        <w:ind w:firstLineChars="4200" w:firstLine="10080"/>
      </w:pPr>
      <w:r>
        <w:t>к Стандарту организации деятельности</w:t>
      </w:r>
    </w:p>
    <w:p w:rsidR="00B302FC" w:rsidRDefault="00460B97" w:rsidP="00AB4E0D">
      <w:pPr>
        <w:spacing w:after="0"/>
        <w:ind w:firstLineChars="4200" w:firstLine="10080"/>
      </w:pPr>
      <w:r>
        <w:t xml:space="preserve"> «Планирование работы  Контрольно-сч</w:t>
      </w:r>
      <w:r w:rsidR="00677DCC">
        <w:t>е</w:t>
      </w:r>
      <w:r>
        <w:t xml:space="preserve">тной палаты </w:t>
      </w:r>
    </w:p>
    <w:p w:rsidR="00B302FC" w:rsidRDefault="00460B97" w:rsidP="00AB4E0D">
      <w:pPr>
        <w:spacing w:after="0"/>
        <w:ind w:firstLineChars="4200" w:firstLine="10080"/>
      </w:pPr>
      <w:r>
        <w:rPr>
          <w:bCs/>
        </w:rPr>
        <w:t xml:space="preserve"> Можайского городского округа Московской области</w:t>
      </w:r>
      <w:r>
        <w:t>»</w:t>
      </w:r>
    </w:p>
    <w:p w:rsidR="00B302FC" w:rsidRDefault="00460B97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302FC" w:rsidRDefault="00B302FC">
      <w:pPr>
        <w:jc w:val="center"/>
        <w:rPr>
          <w:b/>
        </w:rPr>
      </w:pPr>
    </w:p>
    <w:p w:rsidR="00B302FC" w:rsidRPr="00AB4E0D" w:rsidRDefault="00AB4E0D" w:rsidP="00AB4E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B4E0D" w:rsidRDefault="00AB4E0D" w:rsidP="00AB4E0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КОНТРОЛЬНО-СЧЕТНОЙ ПАЛАТЫ</w:t>
      </w:r>
    </w:p>
    <w:p w:rsidR="00B302FC" w:rsidRPr="00AB4E0D" w:rsidRDefault="00AB4E0D" w:rsidP="00AB4E0D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МОЖАЙСКОГО ГОРОДСКОГО ОКРУГА МОСКОВСКОЙ ОБЛАСТИ </w:t>
      </w:r>
    </w:p>
    <w:p w:rsidR="00B302FC" w:rsidRDefault="00AB4E0D" w:rsidP="00AB4E0D">
      <w:pPr>
        <w:pStyle w:val="a4"/>
        <w:tabs>
          <w:tab w:val="left" w:pos="5625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460B97" w:rsidRPr="00AB4E0D">
        <w:rPr>
          <w:b/>
          <w:sz w:val="28"/>
          <w:szCs w:val="28"/>
        </w:rPr>
        <w:t xml:space="preserve"> 20___ </w:t>
      </w:r>
      <w:r>
        <w:rPr>
          <w:b/>
          <w:sz w:val="28"/>
          <w:szCs w:val="28"/>
        </w:rPr>
        <w:t>ГОД</w:t>
      </w:r>
    </w:p>
    <w:p w:rsidR="00AB4E0D" w:rsidRPr="00AB4E0D" w:rsidRDefault="00AB4E0D" w:rsidP="00AB4E0D">
      <w:pPr>
        <w:pStyle w:val="a4"/>
        <w:tabs>
          <w:tab w:val="left" w:pos="5625"/>
        </w:tabs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2719"/>
        <w:gridCol w:w="1651"/>
        <w:gridCol w:w="2018"/>
        <w:gridCol w:w="1813"/>
        <w:gridCol w:w="1694"/>
        <w:gridCol w:w="1817"/>
        <w:gridCol w:w="1205"/>
        <w:gridCol w:w="1899"/>
      </w:tblGrid>
      <w:tr w:rsidR="00B302FC" w:rsidTr="00AB4E0D">
        <w:tc>
          <w:tcPr>
            <w:tcW w:w="1012" w:type="dxa"/>
          </w:tcPr>
          <w:p w:rsidR="00B302FC" w:rsidRPr="00AB4E0D" w:rsidRDefault="00460B97">
            <w:pPr>
              <w:jc w:val="both"/>
            </w:pPr>
            <w:r w:rsidRPr="00AB4E0D">
              <w:t>Пункт плана</w:t>
            </w:r>
          </w:p>
        </w:tc>
        <w:tc>
          <w:tcPr>
            <w:tcW w:w="2719" w:type="dxa"/>
          </w:tcPr>
          <w:p w:rsidR="00B302FC" w:rsidRPr="00AB4E0D" w:rsidRDefault="00460B97">
            <w:pPr>
              <w:jc w:val="center"/>
            </w:pPr>
            <w:r w:rsidRPr="00AB4E0D">
              <w:t>Наименование мероприятий</w:t>
            </w:r>
          </w:p>
        </w:tc>
        <w:tc>
          <w:tcPr>
            <w:tcW w:w="1651" w:type="dxa"/>
          </w:tcPr>
          <w:p w:rsidR="00B302FC" w:rsidRPr="00AB4E0D" w:rsidRDefault="00460B97">
            <w:pPr>
              <w:jc w:val="center"/>
            </w:pPr>
            <w:r w:rsidRPr="00AB4E0D">
              <w:t>Объект аудита (контроля)</w:t>
            </w:r>
          </w:p>
        </w:tc>
        <w:tc>
          <w:tcPr>
            <w:tcW w:w="2018" w:type="dxa"/>
          </w:tcPr>
          <w:p w:rsidR="00B302FC" w:rsidRPr="00AB4E0D" w:rsidRDefault="00460B97">
            <w:pPr>
              <w:jc w:val="center"/>
            </w:pPr>
            <w:r w:rsidRPr="00AB4E0D">
              <w:t>Проверяемый (анализируемый) период деятельности  объекта аудита (контроля)</w:t>
            </w:r>
          </w:p>
        </w:tc>
        <w:tc>
          <w:tcPr>
            <w:tcW w:w="1813" w:type="dxa"/>
          </w:tcPr>
          <w:p w:rsidR="00B302FC" w:rsidRPr="00AB4E0D" w:rsidRDefault="00460B97">
            <w:pPr>
              <w:jc w:val="center"/>
            </w:pPr>
            <w:r w:rsidRPr="00AB4E0D">
              <w:rPr>
                <w:bCs/>
              </w:rPr>
              <w:t>Срок исполнения</w:t>
            </w:r>
          </w:p>
        </w:tc>
        <w:tc>
          <w:tcPr>
            <w:tcW w:w="1694" w:type="dxa"/>
          </w:tcPr>
          <w:p w:rsidR="00B302FC" w:rsidRPr="00AB4E0D" w:rsidRDefault="00460B97">
            <w:pPr>
              <w:jc w:val="center"/>
            </w:pPr>
            <w:r w:rsidRPr="00AB4E0D">
              <w:t>Руководитель мероприятия</w:t>
            </w:r>
          </w:p>
        </w:tc>
        <w:tc>
          <w:tcPr>
            <w:tcW w:w="1817" w:type="dxa"/>
          </w:tcPr>
          <w:p w:rsidR="00B302FC" w:rsidRPr="00AB4E0D" w:rsidRDefault="00460B97">
            <w:pPr>
              <w:jc w:val="center"/>
            </w:pPr>
            <w:r w:rsidRPr="00AB4E0D">
              <w:t>Ответственные исполнители</w:t>
            </w:r>
          </w:p>
        </w:tc>
        <w:tc>
          <w:tcPr>
            <w:tcW w:w="1205" w:type="dxa"/>
          </w:tcPr>
          <w:p w:rsidR="00B302FC" w:rsidRPr="00AB4E0D" w:rsidRDefault="00460B97">
            <w:pPr>
              <w:jc w:val="center"/>
            </w:pPr>
            <w:r w:rsidRPr="00AB4E0D">
              <w:t>Метод проведения мероприятия</w:t>
            </w:r>
          </w:p>
        </w:tc>
        <w:tc>
          <w:tcPr>
            <w:tcW w:w="1899" w:type="dxa"/>
          </w:tcPr>
          <w:p w:rsidR="00B302FC" w:rsidRPr="00AB4E0D" w:rsidRDefault="00460B97">
            <w:pPr>
              <w:jc w:val="center"/>
            </w:pPr>
            <w:r w:rsidRPr="00AB4E0D">
              <w:t>Основание проведения мероприятия</w:t>
            </w:r>
          </w:p>
        </w:tc>
      </w:tr>
      <w:tr w:rsidR="00B302FC" w:rsidTr="00AB4E0D">
        <w:tc>
          <w:tcPr>
            <w:tcW w:w="1012" w:type="dxa"/>
          </w:tcPr>
          <w:p w:rsidR="00B302FC" w:rsidRPr="00AB4E0D" w:rsidRDefault="00460B97">
            <w:pPr>
              <w:jc w:val="center"/>
            </w:pPr>
            <w:r w:rsidRPr="00AB4E0D">
              <w:t>1</w:t>
            </w:r>
          </w:p>
        </w:tc>
        <w:tc>
          <w:tcPr>
            <w:tcW w:w="2719" w:type="dxa"/>
          </w:tcPr>
          <w:p w:rsidR="00B302FC" w:rsidRPr="00AB4E0D" w:rsidRDefault="00460B97">
            <w:pPr>
              <w:jc w:val="center"/>
            </w:pPr>
            <w:r w:rsidRPr="00AB4E0D">
              <w:t>2</w:t>
            </w:r>
          </w:p>
        </w:tc>
        <w:tc>
          <w:tcPr>
            <w:tcW w:w="1651" w:type="dxa"/>
          </w:tcPr>
          <w:p w:rsidR="00B302FC" w:rsidRPr="00AB4E0D" w:rsidRDefault="00460B97">
            <w:pPr>
              <w:jc w:val="center"/>
            </w:pPr>
            <w:r w:rsidRPr="00AB4E0D">
              <w:t>3</w:t>
            </w:r>
          </w:p>
        </w:tc>
        <w:tc>
          <w:tcPr>
            <w:tcW w:w="2018" w:type="dxa"/>
          </w:tcPr>
          <w:p w:rsidR="00B302FC" w:rsidRPr="00AB4E0D" w:rsidRDefault="00460B97">
            <w:pPr>
              <w:jc w:val="center"/>
            </w:pPr>
            <w:r w:rsidRPr="00AB4E0D">
              <w:t>4</w:t>
            </w:r>
          </w:p>
        </w:tc>
        <w:tc>
          <w:tcPr>
            <w:tcW w:w="1813" w:type="dxa"/>
          </w:tcPr>
          <w:p w:rsidR="00B302FC" w:rsidRPr="00AB4E0D" w:rsidRDefault="00460B97">
            <w:pPr>
              <w:jc w:val="center"/>
            </w:pPr>
            <w:r w:rsidRPr="00AB4E0D">
              <w:t>5</w:t>
            </w:r>
          </w:p>
        </w:tc>
        <w:tc>
          <w:tcPr>
            <w:tcW w:w="1694" w:type="dxa"/>
          </w:tcPr>
          <w:p w:rsidR="00B302FC" w:rsidRPr="00AB4E0D" w:rsidRDefault="00460B97">
            <w:pPr>
              <w:jc w:val="center"/>
              <w:rPr>
                <w:lang w:val="en-US"/>
              </w:rPr>
            </w:pPr>
            <w:r w:rsidRPr="00AB4E0D">
              <w:rPr>
                <w:lang w:val="en-US"/>
              </w:rPr>
              <w:t>6</w:t>
            </w:r>
          </w:p>
        </w:tc>
        <w:tc>
          <w:tcPr>
            <w:tcW w:w="1817" w:type="dxa"/>
          </w:tcPr>
          <w:p w:rsidR="00B302FC" w:rsidRPr="00AB4E0D" w:rsidRDefault="00460B97">
            <w:pPr>
              <w:jc w:val="center"/>
              <w:rPr>
                <w:lang w:val="en-US"/>
              </w:rPr>
            </w:pPr>
            <w:r w:rsidRPr="00AB4E0D">
              <w:rPr>
                <w:lang w:val="en-US"/>
              </w:rPr>
              <w:t>7</w:t>
            </w:r>
          </w:p>
        </w:tc>
        <w:tc>
          <w:tcPr>
            <w:tcW w:w="1205" w:type="dxa"/>
          </w:tcPr>
          <w:p w:rsidR="00B302FC" w:rsidRPr="00AB4E0D" w:rsidRDefault="00460B97">
            <w:pPr>
              <w:jc w:val="center"/>
              <w:rPr>
                <w:lang w:val="en-US"/>
              </w:rPr>
            </w:pPr>
            <w:r w:rsidRPr="00AB4E0D">
              <w:rPr>
                <w:lang w:val="en-US"/>
              </w:rPr>
              <w:t>8</w:t>
            </w:r>
          </w:p>
        </w:tc>
        <w:tc>
          <w:tcPr>
            <w:tcW w:w="1899" w:type="dxa"/>
          </w:tcPr>
          <w:p w:rsidR="00B302FC" w:rsidRPr="00AB4E0D" w:rsidRDefault="00460B97">
            <w:pPr>
              <w:jc w:val="center"/>
            </w:pPr>
            <w:r w:rsidRPr="00AB4E0D">
              <w:t>9</w:t>
            </w:r>
          </w:p>
        </w:tc>
      </w:tr>
      <w:tr w:rsidR="00B302FC">
        <w:tc>
          <w:tcPr>
            <w:tcW w:w="15828" w:type="dxa"/>
            <w:gridSpan w:val="9"/>
          </w:tcPr>
          <w:p w:rsidR="00B302FC" w:rsidRDefault="00460B97">
            <w:pPr>
              <w:jc w:val="center"/>
              <w:rPr>
                <w:b/>
              </w:rPr>
            </w:pPr>
            <w:r>
              <w:rPr>
                <w:b/>
              </w:rPr>
              <w:t>1. Экспертно-аналитические мероприятия</w:t>
            </w:r>
          </w:p>
        </w:tc>
      </w:tr>
      <w:tr w:rsidR="00B302FC">
        <w:tc>
          <w:tcPr>
            <w:tcW w:w="15828" w:type="dxa"/>
            <w:gridSpan w:val="9"/>
          </w:tcPr>
          <w:p w:rsidR="00B302FC" w:rsidRDefault="00460B97" w:rsidP="00AB4E0D">
            <w:pPr>
              <w:jc w:val="center"/>
              <w:rPr>
                <w:b/>
              </w:rPr>
            </w:pPr>
            <w:r>
              <w:rPr>
                <w:b/>
              </w:rPr>
              <w:t>Оперативный</w:t>
            </w:r>
            <w:r w:rsidR="00AB4E0D">
              <w:rPr>
                <w:b/>
              </w:rPr>
              <w:t xml:space="preserve"> контроль</w:t>
            </w:r>
            <w:r>
              <w:rPr>
                <w:b/>
              </w:rPr>
              <w:t xml:space="preserve"> исполнени</w:t>
            </w:r>
            <w:r w:rsidR="00AB4E0D">
              <w:rPr>
                <w:b/>
              </w:rPr>
              <w:t>я</w:t>
            </w:r>
            <w:r>
              <w:rPr>
                <w:b/>
              </w:rPr>
              <w:t xml:space="preserve"> бюджета Можайского городского округа Московской области и подготовка информации о ходе исполнения бюджета Можайского городского округа Московской области</w:t>
            </w: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1.1.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>
        <w:tc>
          <w:tcPr>
            <w:tcW w:w="15828" w:type="dxa"/>
            <w:gridSpan w:val="9"/>
          </w:tcPr>
          <w:p w:rsidR="00B302FC" w:rsidRDefault="00460B97">
            <w:pPr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2.1.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2.2.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>
        <w:tc>
          <w:tcPr>
            <w:tcW w:w="15828" w:type="dxa"/>
            <w:gridSpan w:val="9"/>
          </w:tcPr>
          <w:p w:rsidR="00B302FC" w:rsidRDefault="00460B97" w:rsidP="00B448DE">
            <w:pPr>
              <w:jc w:val="center"/>
            </w:pPr>
            <w:r>
              <w:rPr>
                <w:b/>
              </w:rPr>
              <w:t>3. Финансово-экономическая экспертиза</w:t>
            </w:r>
            <w:r w:rsidR="00F905C6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проектов </w:t>
            </w:r>
            <w:r w:rsidR="00B448DE">
              <w:rPr>
                <w:b/>
              </w:rPr>
              <w:t>р</w:t>
            </w:r>
            <w:r>
              <w:rPr>
                <w:b/>
              </w:rPr>
              <w:t>ешений Совета депутатов Можайского городского округа Московской области</w:t>
            </w:r>
            <w:proofErr w:type="gramEnd"/>
            <w:r>
              <w:rPr>
                <w:b/>
              </w:rPr>
              <w:t xml:space="preserve"> и нормативных правовых актов Администрации</w:t>
            </w:r>
            <w:r w:rsidR="00F905C6">
              <w:rPr>
                <w:b/>
              </w:rPr>
              <w:t xml:space="preserve"> </w:t>
            </w:r>
            <w:r>
              <w:rPr>
                <w:b/>
              </w:rPr>
              <w:t>Можайского городского округа Московской области (включая обоснованность финансово-экономических обоснований) в части, касающихся расходных обязательств Можайского городского округа Московской области, а также муниципальных программ Можайского городского округа Московской области.</w:t>
            </w: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3.1.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3.2.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 w:rsidTr="00AB4E0D">
        <w:tc>
          <w:tcPr>
            <w:tcW w:w="1012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2719" w:type="dxa"/>
          </w:tcPr>
          <w:p w:rsidR="00B302FC" w:rsidRDefault="00B302FC">
            <w:pPr>
              <w:jc w:val="both"/>
            </w:pPr>
          </w:p>
        </w:tc>
        <w:tc>
          <w:tcPr>
            <w:tcW w:w="1651" w:type="dxa"/>
          </w:tcPr>
          <w:p w:rsidR="00B302FC" w:rsidRDefault="00B302FC">
            <w:pPr>
              <w:jc w:val="center"/>
            </w:pPr>
          </w:p>
        </w:tc>
        <w:tc>
          <w:tcPr>
            <w:tcW w:w="2018" w:type="dxa"/>
          </w:tcPr>
          <w:p w:rsidR="00B302FC" w:rsidRDefault="00B302FC">
            <w:pPr>
              <w:jc w:val="center"/>
            </w:pPr>
          </w:p>
        </w:tc>
        <w:tc>
          <w:tcPr>
            <w:tcW w:w="1813" w:type="dxa"/>
          </w:tcPr>
          <w:p w:rsidR="00B302FC" w:rsidRDefault="00B302FC">
            <w:pPr>
              <w:jc w:val="center"/>
            </w:pPr>
          </w:p>
        </w:tc>
        <w:tc>
          <w:tcPr>
            <w:tcW w:w="1694" w:type="dxa"/>
          </w:tcPr>
          <w:p w:rsidR="00B302FC" w:rsidRDefault="00B302FC">
            <w:pPr>
              <w:jc w:val="center"/>
            </w:pPr>
          </w:p>
        </w:tc>
        <w:tc>
          <w:tcPr>
            <w:tcW w:w="1817" w:type="dxa"/>
          </w:tcPr>
          <w:p w:rsidR="00B302FC" w:rsidRDefault="00B302FC">
            <w:pPr>
              <w:jc w:val="center"/>
            </w:pPr>
          </w:p>
        </w:tc>
        <w:tc>
          <w:tcPr>
            <w:tcW w:w="1205" w:type="dxa"/>
          </w:tcPr>
          <w:p w:rsidR="00B302FC" w:rsidRDefault="00B302FC">
            <w:pPr>
              <w:jc w:val="center"/>
            </w:pPr>
          </w:p>
        </w:tc>
        <w:tc>
          <w:tcPr>
            <w:tcW w:w="1899" w:type="dxa"/>
          </w:tcPr>
          <w:p w:rsidR="00B302FC" w:rsidRDefault="00B302FC">
            <w:pPr>
              <w:jc w:val="center"/>
            </w:pPr>
          </w:p>
        </w:tc>
      </w:tr>
      <w:tr w:rsidR="00B302FC">
        <w:tc>
          <w:tcPr>
            <w:tcW w:w="15828" w:type="dxa"/>
            <w:gridSpan w:val="9"/>
          </w:tcPr>
          <w:p w:rsidR="00B302FC" w:rsidRDefault="00460B97">
            <w:pPr>
              <w:jc w:val="center"/>
            </w:pPr>
            <w:r>
              <w:rPr>
                <w:b/>
              </w:rPr>
              <w:t>4. Методическая деятельность</w:t>
            </w:r>
          </w:p>
        </w:tc>
      </w:tr>
    </w:tbl>
    <w:tbl>
      <w:tblPr>
        <w:tblStyle w:val="a8"/>
        <w:tblW w:w="15920" w:type="dxa"/>
        <w:tblLayout w:type="fixed"/>
        <w:tblLook w:val="04A0"/>
      </w:tblPr>
      <w:tblGrid>
        <w:gridCol w:w="979"/>
        <w:gridCol w:w="6981"/>
        <w:gridCol w:w="3980"/>
        <w:gridCol w:w="3980"/>
      </w:tblGrid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Пункт плана</w:t>
            </w:r>
          </w:p>
        </w:tc>
        <w:tc>
          <w:tcPr>
            <w:tcW w:w="6981" w:type="dxa"/>
          </w:tcPr>
          <w:p w:rsidR="00B302FC" w:rsidRDefault="00460B9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980" w:type="dxa"/>
          </w:tcPr>
          <w:p w:rsidR="00B302FC" w:rsidRDefault="00460B97">
            <w:pPr>
              <w:jc w:val="center"/>
            </w:pPr>
            <w:r>
              <w:t>Срок исполнения</w:t>
            </w:r>
          </w:p>
        </w:tc>
        <w:tc>
          <w:tcPr>
            <w:tcW w:w="3980" w:type="dxa"/>
          </w:tcPr>
          <w:p w:rsidR="00B302FC" w:rsidRDefault="00460B97">
            <w:pPr>
              <w:jc w:val="center"/>
            </w:pPr>
            <w:r>
              <w:t>Ответственные исполнители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1</w:t>
            </w:r>
          </w:p>
        </w:tc>
        <w:tc>
          <w:tcPr>
            <w:tcW w:w="6981" w:type="dxa"/>
          </w:tcPr>
          <w:p w:rsidR="00B302FC" w:rsidRDefault="00460B97">
            <w:pPr>
              <w:jc w:val="center"/>
            </w:pPr>
            <w:r>
              <w:t>2</w:t>
            </w:r>
          </w:p>
        </w:tc>
        <w:tc>
          <w:tcPr>
            <w:tcW w:w="3980" w:type="dxa"/>
          </w:tcPr>
          <w:p w:rsidR="00B302FC" w:rsidRDefault="00460B97">
            <w:pPr>
              <w:jc w:val="center"/>
            </w:pPr>
            <w:r>
              <w:t>3</w:t>
            </w:r>
          </w:p>
        </w:tc>
        <w:tc>
          <w:tcPr>
            <w:tcW w:w="3980" w:type="dxa"/>
          </w:tcPr>
          <w:p w:rsidR="00B302FC" w:rsidRDefault="00460B97">
            <w:pPr>
              <w:jc w:val="center"/>
            </w:pPr>
            <w:r>
              <w:t>4</w:t>
            </w:r>
          </w:p>
        </w:tc>
      </w:tr>
    </w:tbl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20"/>
      </w:tblGrid>
      <w:tr w:rsidR="00B302FC">
        <w:tc>
          <w:tcPr>
            <w:tcW w:w="15828" w:type="dxa"/>
          </w:tcPr>
          <w:p w:rsidR="00B302FC" w:rsidRDefault="00460B97">
            <w:pPr>
              <w:jc w:val="center"/>
            </w:pPr>
            <w:r>
              <w:rPr>
                <w:b/>
              </w:rPr>
              <w:t>4.1. Организационное обеспечение</w:t>
            </w:r>
          </w:p>
        </w:tc>
      </w:tr>
    </w:tbl>
    <w:tbl>
      <w:tblPr>
        <w:tblStyle w:val="a8"/>
        <w:tblW w:w="15920" w:type="dxa"/>
        <w:tblLayout w:type="fixed"/>
        <w:tblLook w:val="04A0"/>
      </w:tblPr>
      <w:tblGrid>
        <w:gridCol w:w="979"/>
        <w:gridCol w:w="6981"/>
        <w:gridCol w:w="3980"/>
        <w:gridCol w:w="3980"/>
      </w:tblGrid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lastRenderedPageBreak/>
              <w:t>4.1.1.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4.1.2.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4.2. Противодействие коррупции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4.2.1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4.2.2.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4.3. Методологическое и методическое обеспечение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4.3.1.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4.3.2.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4.4. Мероприятия по обеспечению гласности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4.4.1.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4.4.2.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4.5. Обеспечение контроля качества деятельности, внутренний финансовый контроль и внутренний финансовый аудит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lastRenderedPageBreak/>
              <w:t>4.5.1.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4.5.2.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4.6. Правовое обеспечение деятельности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4.6.1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4.6.2.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  <w:tc>
          <w:tcPr>
            <w:tcW w:w="3980" w:type="dxa"/>
          </w:tcPr>
          <w:p w:rsidR="00B302FC" w:rsidRDefault="00B302FC">
            <w:pPr>
              <w:jc w:val="left"/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4.7. Взаимодействие с Контрольно-счетной палатой Московской области и деятельность в Совете контрольно-счетных органов при Контрольно-счетной палате Московской области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4.7.1.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4.7.2.</w:t>
            </w:r>
            <w:bookmarkStart w:id="0" w:name="_GoBack"/>
            <w:bookmarkEnd w:id="0"/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4.8. Обеспечение взаимодействия с Советом депутатов Можайского городского округа Московской области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4.8.1.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4.8.2.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4.9. Обеспечение взаимодействия с Администрацией Можайского городского округа Московской области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lastRenderedPageBreak/>
              <w:t>4.9.1.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4.9.2.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4.10. Обеспечение взаимодействия с правоохранительными органами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4.10.1.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4.10.2.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15920" w:type="dxa"/>
            <w:gridSpan w:val="4"/>
          </w:tcPr>
          <w:p w:rsidR="00B302FC" w:rsidRDefault="00460B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4.11.  Кадровое обеспечение</w:t>
            </w: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4.11.1.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4.11.2.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  <w:tr w:rsidR="00B302FC">
        <w:tc>
          <w:tcPr>
            <w:tcW w:w="979" w:type="dxa"/>
          </w:tcPr>
          <w:p w:rsidR="00B302FC" w:rsidRDefault="00460B97">
            <w:pPr>
              <w:jc w:val="center"/>
            </w:pPr>
            <w:r>
              <w:t>...</w:t>
            </w:r>
          </w:p>
        </w:tc>
        <w:tc>
          <w:tcPr>
            <w:tcW w:w="6981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B302FC" w:rsidRDefault="00B302FC">
            <w:pPr>
              <w:jc w:val="center"/>
              <w:rPr>
                <w:b/>
                <w:bCs/>
              </w:rPr>
            </w:pPr>
          </w:p>
        </w:tc>
      </w:tr>
    </w:tbl>
    <w:p w:rsidR="00B302FC" w:rsidRDefault="00B302FC" w:rsidP="0074009F"/>
    <w:sectPr w:rsidR="00B302FC" w:rsidSect="00B302F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A4" w:rsidRDefault="00713CA4" w:rsidP="00B302FC">
      <w:pPr>
        <w:spacing w:after="0" w:line="240" w:lineRule="auto"/>
      </w:pPr>
      <w:r>
        <w:separator/>
      </w:r>
    </w:p>
  </w:endnote>
  <w:endnote w:type="continuationSeparator" w:id="0">
    <w:p w:rsidR="00713CA4" w:rsidRDefault="00713CA4" w:rsidP="00B3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FC" w:rsidRDefault="00D248C4">
    <w:pPr>
      <w:pStyle w:val="a6"/>
      <w:jc w:val="right"/>
    </w:pPr>
    <w:r>
      <w:fldChar w:fldCharType="begin"/>
    </w:r>
    <w:r w:rsidR="00460B97">
      <w:instrText xml:space="preserve"> PAGE   \* MERGEFORMAT </w:instrText>
    </w:r>
    <w:r>
      <w:fldChar w:fldCharType="separate"/>
    </w:r>
    <w:r w:rsidR="00B53D24">
      <w:rPr>
        <w:noProof/>
      </w:rPr>
      <w:t>2</w:t>
    </w:r>
    <w:r>
      <w:fldChar w:fldCharType="end"/>
    </w:r>
  </w:p>
  <w:p w:rsidR="00B302FC" w:rsidRDefault="00B302FC" w:rsidP="00846907">
    <w:pPr>
      <w:pStyle w:val="a6"/>
      <w:tabs>
        <w:tab w:val="left" w:pos="297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A4" w:rsidRDefault="00713CA4" w:rsidP="00B302FC">
      <w:pPr>
        <w:spacing w:after="0" w:line="240" w:lineRule="auto"/>
      </w:pPr>
      <w:r>
        <w:separator/>
      </w:r>
    </w:p>
  </w:footnote>
  <w:footnote w:type="continuationSeparator" w:id="0">
    <w:p w:rsidR="00713CA4" w:rsidRDefault="00713CA4" w:rsidP="00B30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FC" w:rsidRDefault="00D248C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0B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0B97">
      <w:rPr>
        <w:rStyle w:val="a7"/>
      </w:rPr>
      <w:t>10</w:t>
    </w:r>
    <w:r>
      <w:rPr>
        <w:rStyle w:val="a7"/>
      </w:rPr>
      <w:fldChar w:fldCharType="end"/>
    </w:r>
  </w:p>
  <w:p w:rsidR="00B302FC" w:rsidRDefault="00B302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FC" w:rsidRDefault="00B302F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FC" w:rsidRDefault="00B302FC">
    <w:pPr>
      <w:pStyle w:val="a3"/>
      <w:jc w:val="center"/>
    </w:pPr>
  </w:p>
  <w:p w:rsidR="00B302FC" w:rsidRDefault="00B302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86FA7"/>
    <w:multiLevelType w:val="multilevel"/>
    <w:tmpl w:val="78286F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proofState w:spelling="clean" w:grammar="clean"/>
  <w:defaultTabStop w:val="420"/>
  <w:drawingGridVerticalSpacing w:val="156"/>
  <w:noPunctuationKerning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</w:compat>
  <w:rsids>
    <w:rsidRoot w:val="00B302FC"/>
    <w:rsid w:val="00460B97"/>
    <w:rsid w:val="00677DCC"/>
    <w:rsid w:val="00713CA4"/>
    <w:rsid w:val="0074009F"/>
    <w:rsid w:val="00846907"/>
    <w:rsid w:val="00AB4E0D"/>
    <w:rsid w:val="00B302FC"/>
    <w:rsid w:val="00B448DE"/>
    <w:rsid w:val="00B53D24"/>
    <w:rsid w:val="00C93F07"/>
    <w:rsid w:val="00D248C4"/>
    <w:rsid w:val="00D94CB7"/>
    <w:rsid w:val="00EC009B"/>
    <w:rsid w:val="00F905C6"/>
    <w:rsid w:val="11FC07AA"/>
    <w:rsid w:val="16375D8E"/>
    <w:rsid w:val="1E7E00C2"/>
    <w:rsid w:val="26787A0D"/>
    <w:rsid w:val="30F75AE0"/>
    <w:rsid w:val="32D37309"/>
    <w:rsid w:val="4059129A"/>
    <w:rsid w:val="5465585F"/>
    <w:rsid w:val="56372FBC"/>
    <w:rsid w:val="587336A4"/>
    <w:rsid w:val="593C7235"/>
    <w:rsid w:val="5B8B5498"/>
    <w:rsid w:val="6D7741D9"/>
    <w:rsid w:val="7871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2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rsid w:val="00B302FC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B302FC"/>
    <w:pPr>
      <w:spacing w:after="120"/>
    </w:pPr>
  </w:style>
  <w:style w:type="paragraph" w:styleId="a5">
    <w:name w:val="Body Text Indent"/>
    <w:basedOn w:val="a"/>
    <w:qFormat/>
    <w:rsid w:val="00B302FC"/>
    <w:pPr>
      <w:spacing w:line="360" w:lineRule="auto"/>
      <w:ind w:firstLine="1134"/>
      <w:jc w:val="both"/>
    </w:pPr>
    <w:rPr>
      <w:sz w:val="28"/>
    </w:rPr>
  </w:style>
  <w:style w:type="paragraph" w:styleId="a6">
    <w:name w:val="footer"/>
    <w:basedOn w:val="a"/>
    <w:uiPriority w:val="99"/>
    <w:rsid w:val="00B302F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B302FC"/>
    <w:pPr>
      <w:spacing w:line="360" w:lineRule="auto"/>
      <w:ind w:firstLine="709"/>
      <w:jc w:val="both"/>
    </w:pPr>
    <w:rPr>
      <w:sz w:val="28"/>
    </w:rPr>
  </w:style>
  <w:style w:type="character" w:styleId="a7">
    <w:name w:val="page number"/>
    <w:basedOn w:val="a0"/>
    <w:rsid w:val="00B302FC"/>
  </w:style>
  <w:style w:type="table" w:styleId="a8">
    <w:name w:val="Table Grid"/>
    <w:basedOn w:val="a1"/>
    <w:rsid w:val="00B302F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302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No Spacing"/>
    <w:uiPriority w:val="1"/>
    <w:qFormat/>
    <w:rsid w:val="00B302FC"/>
    <w:rPr>
      <w:sz w:val="22"/>
      <w:szCs w:val="22"/>
      <w:lang w:eastAsia="en-US"/>
    </w:rPr>
  </w:style>
  <w:style w:type="paragraph" w:customStyle="1" w:styleId="aa">
    <w:name w:val="Таблицы (моноширинный)"/>
    <w:basedOn w:val="a"/>
    <w:next w:val="a"/>
    <w:uiPriority w:val="99"/>
    <w:qFormat/>
    <w:rsid w:val="00B302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F99057-7F6A-4888-9DDD-5C65098A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12002</dc:creator>
  <cp:lastModifiedBy>Ольга</cp:lastModifiedBy>
  <cp:revision>3</cp:revision>
  <cp:lastPrinted>2020-01-27T09:27:00Z</cp:lastPrinted>
  <dcterms:created xsi:type="dcterms:W3CDTF">2020-01-27T07:35:00Z</dcterms:created>
  <dcterms:modified xsi:type="dcterms:W3CDTF">2020-01-27T09:28:00Z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