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9462"/>
      </w:tblGrid>
      <w:tr w:rsidR="00861D9F" w:rsidRPr="005B3121" w:rsidTr="00DF5626">
        <w:trPr>
          <w:trHeight w:val="20"/>
        </w:trPr>
        <w:tc>
          <w:tcPr>
            <w:tcW w:w="9648" w:type="dxa"/>
          </w:tcPr>
          <w:p w:rsidR="00861D9F" w:rsidRPr="005B3121" w:rsidRDefault="00861D9F" w:rsidP="00DF5626">
            <w:pPr>
              <w:pStyle w:val="a4"/>
              <w:rPr>
                <w:b w:val="0"/>
                <w:iCs/>
                <w:color w:val="FF0000"/>
              </w:rPr>
            </w:pPr>
            <w:r w:rsidRPr="005B3121">
              <w:rPr>
                <w:b w:val="0"/>
                <w:iCs/>
                <w:color w:val="FF0000"/>
              </w:rPr>
              <w:t>ЗАКЛЮЧЕНИЕ</w:t>
            </w:r>
          </w:p>
          <w:p w:rsidR="00861D9F" w:rsidRPr="005B3121" w:rsidRDefault="00861D9F" w:rsidP="009C30F3">
            <w:pPr>
              <w:pStyle w:val="a4"/>
              <w:rPr>
                <w:b w:val="0"/>
                <w:iCs/>
                <w:color w:val="FF0000"/>
              </w:rPr>
            </w:pPr>
            <w:r w:rsidRPr="005B3121">
              <w:rPr>
                <w:b w:val="0"/>
                <w:iCs/>
                <w:color w:val="FF0000"/>
              </w:rPr>
              <w:t xml:space="preserve">по результатам внешней проверки годового отчета об исполнении бюджета сельского поселения Порецкое за 2015 год </w:t>
            </w:r>
          </w:p>
        </w:tc>
      </w:tr>
    </w:tbl>
    <w:p w:rsidR="00861D9F" w:rsidRPr="005B3121" w:rsidRDefault="00861D9F" w:rsidP="00270241">
      <w:pPr>
        <w:pStyle w:val="a4"/>
        <w:jc w:val="right"/>
        <w:rPr>
          <w:b w:val="0"/>
          <w:iCs/>
          <w:color w:val="FF0000"/>
        </w:rPr>
      </w:pPr>
      <w:r w:rsidRPr="005B3121">
        <w:rPr>
          <w:b w:val="0"/>
          <w:iCs/>
          <w:color w:val="FF0000"/>
        </w:rPr>
        <w:t>от 21.04.2016</w:t>
      </w:r>
    </w:p>
    <w:p w:rsidR="00861D9F" w:rsidRPr="005B3121" w:rsidRDefault="00861D9F" w:rsidP="00270241">
      <w:pPr>
        <w:ind w:right="43" w:firstLine="540"/>
        <w:jc w:val="both"/>
        <w:rPr>
          <w:bCs/>
          <w:color w:val="FF0000"/>
        </w:rPr>
      </w:pPr>
    </w:p>
    <w:p w:rsidR="00861D9F" w:rsidRPr="005B3121" w:rsidRDefault="00861D9F" w:rsidP="00051BE4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5B3121">
        <w:rPr>
          <w:color w:val="FF0000"/>
        </w:rPr>
        <w:t xml:space="preserve">Заключение по результатам проведения внешней проверки </w:t>
      </w:r>
      <w:r w:rsidRPr="005B3121">
        <w:rPr>
          <w:iCs/>
          <w:color w:val="FF0000"/>
        </w:rPr>
        <w:t>годового отчета об исполнении бюджета</w:t>
      </w:r>
      <w:r w:rsidRPr="005B3121">
        <w:rPr>
          <w:color w:val="FF0000"/>
        </w:rPr>
        <w:t xml:space="preserve"> сельского поселения Порецкое за </w:t>
      </w:r>
      <w:r w:rsidRPr="005B3121">
        <w:rPr>
          <w:bCs/>
          <w:iCs/>
          <w:color w:val="FF0000"/>
        </w:rPr>
        <w:t>2015 год</w:t>
      </w:r>
      <w:r w:rsidRPr="005B3121">
        <w:rPr>
          <w:color w:val="FF0000"/>
        </w:rPr>
        <w:t xml:space="preserve"> подготовлено Контрольно-счетной палатой Можайского муниципального района в соответствии с требованиями ст. 264.4 Бюджетного кодекса Российской Федерации </w:t>
      </w:r>
      <w:r w:rsidRPr="005B3121">
        <w:rPr>
          <w:color w:val="FF0000"/>
          <w:sz w:val="26"/>
          <w:szCs w:val="26"/>
        </w:rPr>
        <w:t>(</w:t>
      </w:r>
      <w:r w:rsidRPr="005B3121">
        <w:rPr>
          <w:color w:val="FF0000"/>
        </w:rPr>
        <w:t>далее – БК РФ),</w:t>
      </w:r>
      <w:r w:rsidRPr="005B3121">
        <w:rPr>
          <w:i/>
          <w:color w:val="FF0000"/>
        </w:rPr>
        <w:t xml:space="preserve"> </w:t>
      </w:r>
      <w:r w:rsidRPr="005B3121">
        <w:rPr>
          <w:color w:val="FF0000"/>
        </w:rPr>
        <w:t xml:space="preserve">п. 3    ч. 2 ст. 9 </w:t>
      </w:r>
      <w:r w:rsidRPr="005B3121">
        <w:rPr>
          <w:color w:val="FF0000"/>
          <w:lang w:eastAsia="en-US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5B3121">
        <w:rPr>
          <w:color w:val="FF0000"/>
        </w:rPr>
        <w:t>Положением о бюджетном процессе в сельском поселении Порецкое Можайского муниципального района Московской области, утверждённ</w:t>
      </w:r>
      <w:r w:rsidR="000F285A" w:rsidRPr="005B3121">
        <w:rPr>
          <w:color w:val="FF0000"/>
        </w:rPr>
        <w:t>ым</w:t>
      </w:r>
      <w:r w:rsidRPr="005B3121">
        <w:rPr>
          <w:color w:val="FF0000"/>
        </w:rPr>
        <w:t xml:space="preserve"> решением Совета депутатов сельского поселения Порецкое от 11.12.2013 № 27/3 (далее – Положение о бюджетном процессе), а также на основании плана деятельности Контрольно-счетной палаты  Можайского муниципального района на 2016 год, утвержденного распоряжением Контрольно-счетной палаты Можайского муниципального района от 29.12.2015 № 24, и Соглашения о передаче Контрольно-счетной палате Можайского муниципального района полномочий контрольно-счетного органа сельского поселения Порецкое по осуществлению внешнего муниципального финансового контроля от 31.12.2015.</w:t>
      </w:r>
    </w:p>
    <w:p w:rsidR="00861D9F" w:rsidRPr="005B3121" w:rsidRDefault="00861D9F" w:rsidP="007A5116">
      <w:pPr>
        <w:ind w:firstLine="540"/>
        <w:jc w:val="both"/>
        <w:rPr>
          <w:color w:val="FF0000"/>
        </w:rPr>
      </w:pPr>
      <w:r w:rsidRPr="005B3121">
        <w:rPr>
          <w:color w:val="FF0000"/>
        </w:rPr>
        <w:t>Отчет об исполнении бюджета за 2015 год представлен в Контрольно-счетную палату Можайского муниципального района (далее – КСП) 21.03.2016, что соответствует п. 3 ст. 264.4 БК РФ и п. 26 Положения о бюджетном процессе.</w:t>
      </w:r>
    </w:p>
    <w:p w:rsidR="00861D9F" w:rsidRPr="005B3121" w:rsidRDefault="00861D9F" w:rsidP="007A5116">
      <w:pPr>
        <w:ind w:firstLine="540"/>
        <w:jc w:val="both"/>
        <w:rPr>
          <w:color w:val="FF0000"/>
        </w:rPr>
      </w:pPr>
      <w:r w:rsidRPr="005B3121">
        <w:rPr>
          <w:color w:val="FF0000"/>
        </w:rPr>
        <w:t>Согласно п. 1 ст. 264.4. БК РФ внешняя проверка отчёта об исполнении бюджета включает в себя внешнюю  проверку  бюджетной  отчётности главных администраторов бюджетных средств.</w:t>
      </w:r>
    </w:p>
    <w:p w:rsidR="00861D9F" w:rsidRPr="005B3121" w:rsidRDefault="00861D9F" w:rsidP="007A5116">
      <w:pPr>
        <w:ind w:firstLine="540"/>
        <w:jc w:val="both"/>
        <w:rPr>
          <w:color w:val="FF0000"/>
        </w:rPr>
      </w:pPr>
      <w:r w:rsidRPr="005B3121">
        <w:rPr>
          <w:color w:val="FF0000"/>
        </w:rPr>
        <w:t>Согласно п. 3 ст. 264.1. БК РФ бюджетная отчётность включает в себя:</w:t>
      </w:r>
    </w:p>
    <w:p w:rsidR="00861D9F" w:rsidRPr="005B3121" w:rsidRDefault="00861D9F" w:rsidP="007A5116">
      <w:pPr>
        <w:numPr>
          <w:ilvl w:val="0"/>
          <w:numId w:val="1"/>
        </w:numPr>
        <w:ind w:left="0" w:firstLine="540"/>
        <w:jc w:val="both"/>
        <w:rPr>
          <w:color w:val="FF0000"/>
        </w:rPr>
      </w:pPr>
      <w:r w:rsidRPr="005B3121">
        <w:rPr>
          <w:color w:val="FF0000"/>
        </w:rPr>
        <w:t>отчёт об исполнении бюджета;</w:t>
      </w:r>
    </w:p>
    <w:p w:rsidR="00861D9F" w:rsidRPr="005B3121" w:rsidRDefault="00861D9F" w:rsidP="007A5116">
      <w:pPr>
        <w:numPr>
          <w:ilvl w:val="0"/>
          <w:numId w:val="1"/>
        </w:numPr>
        <w:ind w:left="0" w:firstLine="540"/>
        <w:jc w:val="both"/>
        <w:rPr>
          <w:color w:val="FF0000"/>
        </w:rPr>
      </w:pPr>
      <w:r w:rsidRPr="005B3121">
        <w:rPr>
          <w:color w:val="FF0000"/>
        </w:rPr>
        <w:t>баланс исполнения бюджета;</w:t>
      </w:r>
    </w:p>
    <w:p w:rsidR="00861D9F" w:rsidRPr="005B3121" w:rsidRDefault="00861D9F" w:rsidP="007A5116">
      <w:pPr>
        <w:numPr>
          <w:ilvl w:val="0"/>
          <w:numId w:val="1"/>
        </w:numPr>
        <w:ind w:left="0" w:firstLine="540"/>
        <w:jc w:val="both"/>
        <w:rPr>
          <w:color w:val="FF0000"/>
        </w:rPr>
      </w:pPr>
      <w:r w:rsidRPr="005B3121">
        <w:rPr>
          <w:color w:val="FF0000"/>
        </w:rPr>
        <w:t>отчёт о финансовых результатах деятельности;</w:t>
      </w:r>
    </w:p>
    <w:p w:rsidR="00861D9F" w:rsidRPr="005B3121" w:rsidRDefault="00861D9F" w:rsidP="007A5116">
      <w:pPr>
        <w:numPr>
          <w:ilvl w:val="0"/>
          <w:numId w:val="1"/>
        </w:numPr>
        <w:ind w:left="0" w:firstLine="540"/>
        <w:jc w:val="both"/>
        <w:rPr>
          <w:color w:val="FF0000"/>
        </w:rPr>
      </w:pPr>
      <w:r w:rsidRPr="005B3121">
        <w:rPr>
          <w:color w:val="FF0000"/>
        </w:rPr>
        <w:t>отчёт о движении денежных средств;</w:t>
      </w:r>
    </w:p>
    <w:p w:rsidR="00861D9F" w:rsidRPr="005B3121" w:rsidRDefault="00861D9F" w:rsidP="007A5116">
      <w:pPr>
        <w:numPr>
          <w:ilvl w:val="0"/>
          <w:numId w:val="1"/>
        </w:numPr>
        <w:ind w:left="0" w:firstLine="540"/>
        <w:jc w:val="both"/>
        <w:rPr>
          <w:color w:val="FF0000"/>
        </w:rPr>
      </w:pPr>
      <w:r w:rsidRPr="005B3121">
        <w:rPr>
          <w:color w:val="FF0000"/>
        </w:rPr>
        <w:t>пояснительную записку.</w:t>
      </w:r>
    </w:p>
    <w:p w:rsidR="00861D9F" w:rsidRPr="005B3121" w:rsidRDefault="00861D9F" w:rsidP="0034390D">
      <w:pPr>
        <w:ind w:left="540"/>
        <w:jc w:val="both"/>
        <w:rPr>
          <w:color w:val="FF0000"/>
        </w:rPr>
      </w:pPr>
    </w:p>
    <w:p w:rsidR="00861D9F" w:rsidRPr="005B3121" w:rsidRDefault="00861D9F" w:rsidP="00F62563">
      <w:pPr>
        <w:ind w:firstLine="567"/>
        <w:jc w:val="both"/>
        <w:rPr>
          <w:color w:val="FF0000"/>
        </w:rPr>
      </w:pPr>
      <w:r w:rsidRPr="005B3121">
        <w:rPr>
          <w:color w:val="FF0000"/>
        </w:rPr>
        <w:t>Пункт 5.6.2</w:t>
      </w:r>
      <w:r w:rsidR="000F285A" w:rsidRPr="005B3121">
        <w:rPr>
          <w:color w:val="FF0000"/>
        </w:rPr>
        <w:t xml:space="preserve"> </w:t>
      </w:r>
      <w:r w:rsidRPr="005B3121">
        <w:rPr>
          <w:color w:val="FF0000"/>
        </w:rPr>
        <w:t>статьи 5.6</w:t>
      </w:r>
      <w:r w:rsidR="000F285A" w:rsidRPr="005B3121">
        <w:rPr>
          <w:color w:val="FF0000"/>
        </w:rPr>
        <w:t xml:space="preserve"> </w:t>
      </w:r>
      <w:r w:rsidRPr="005B3121">
        <w:rPr>
          <w:color w:val="FF0000"/>
        </w:rPr>
        <w:t xml:space="preserve">раздела 5 Положения о бюджетном процессе, устанавливающий показатели, утверждаемые отдельными приложениями к решению об исполнении бюджета за отчетный финансовый год, требует приведения в соответствие с положениями ст. 264.6 БК РФ.  </w:t>
      </w:r>
    </w:p>
    <w:p w:rsidR="00861D9F" w:rsidRPr="005B3121" w:rsidRDefault="00861D9F" w:rsidP="007D6A04">
      <w:pPr>
        <w:pStyle w:val="cb"/>
        <w:spacing w:before="0" w:beforeAutospacing="0" w:after="0" w:afterAutospacing="0"/>
        <w:rPr>
          <w:color w:val="FF0000"/>
        </w:rPr>
      </w:pPr>
    </w:p>
    <w:p w:rsidR="00861D9F" w:rsidRPr="005B3121" w:rsidRDefault="00861D9F" w:rsidP="00930833">
      <w:pPr>
        <w:pStyle w:val="cb"/>
        <w:spacing w:before="0" w:beforeAutospacing="0" w:after="0" w:afterAutospacing="0"/>
        <w:rPr>
          <w:color w:val="FF0000"/>
        </w:rPr>
      </w:pPr>
      <w:r w:rsidRPr="005B3121">
        <w:rPr>
          <w:color w:val="FF0000"/>
        </w:rPr>
        <w:t>Анализ исполнения бюджета сельского поселения Порецкое</w:t>
      </w:r>
    </w:p>
    <w:p w:rsidR="00861D9F" w:rsidRPr="005B3121" w:rsidRDefault="00861D9F" w:rsidP="00930833">
      <w:pPr>
        <w:pStyle w:val="cb"/>
        <w:spacing w:before="0" w:beforeAutospacing="0" w:after="0" w:afterAutospacing="0"/>
        <w:rPr>
          <w:color w:val="FF0000"/>
        </w:rPr>
      </w:pPr>
      <w:r w:rsidRPr="005B3121">
        <w:rPr>
          <w:color w:val="FF0000"/>
        </w:rPr>
        <w:t>по доходам за 2015 год</w:t>
      </w:r>
    </w:p>
    <w:p w:rsidR="00861D9F" w:rsidRPr="005B3121" w:rsidRDefault="00861D9F" w:rsidP="00930833">
      <w:pPr>
        <w:pStyle w:val="cb"/>
        <w:spacing w:before="0" w:beforeAutospacing="0" w:after="0" w:afterAutospacing="0"/>
        <w:rPr>
          <w:color w:val="FF0000"/>
        </w:rPr>
      </w:pPr>
    </w:p>
    <w:p w:rsidR="00861D9F" w:rsidRPr="005B3121" w:rsidRDefault="00861D9F" w:rsidP="00930833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5B3121">
        <w:rPr>
          <w:color w:val="FF0000"/>
        </w:rPr>
        <w:t xml:space="preserve"> Решением Совета депутатов сельского поселения Порецкое от 10.12.2014 № 100/16 «О бюджете сельского поселения Порецкое Можайского муниципального района Московской области на 2015 год» были утверждены бюджетные назначения по основным кодам бюджетной классификации доходов.</w:t>
      </w:r>
    </w:p>
    <w:p w:rsidR="00861D9F" w:rsidRPr="005B3121" w:rsidRDefault="00861D9F" w:rsidP="00930833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5B3121">
        <w:rPr>
          <w:color w:val="FF0000"/>
        </w:rPr>
        <w:t xml:space="preserve">Решениями Совета депутатов сельского поселения Порецкое от 04.03.2015 № 123/20, от 27.05.2015 № 139/24, от 16.09.2015 № 149/25, от 28.10.2015 № 159/26 от 24.07.2015 произведены корректировки бюджетных назначений на 2015 год. В результате бюджетные назначения на 2015 год по доходам бюджета сельского поселения Порецкое </w:t>
      </w:r>
      <w:r w:rsidRPr="005B3121">
        <w:rPr>
          <w:color w:val="FF0000"/>
        </w:rPr>
        <w:lastRenderedPageBreak/>
        <w:t xml:space="preserve">увеличены на общую сумму 34 544,3 тыс. рублей и составили 62 376,8 тыс. рублей или </w:t>
      </w:r>
      <w:r w:rsidR="00CE0AAE" w:rsidRPr="005B3121">
        <w:rPr>
          <w:color w:val="FF0000"/>
        </w:rPr>
        <w:t>в 2,2 раза</w:t>
      </w:r>
      <w:r w:rsidRPr="005B3121">
        <w:rPr>
          <w:color w:val="FF0000"/>
        </w:rPr>
        <w:t xml:space="preserve"> против первоначально установленного плана в сумме  27 832,5 тыс. рублей,  в том числе за счет:</w:t>
      </w:r>
    </w:p>
    <w:p w:rsidR="00861D9F" w:rsidRPr="005B3121" w:rsidRDefault="00861D9F" w:rsidP="00930833">
      <w:pPr>
        <w:pStyle w:val="a3"/>
        <w:spacing w:before="0" w:beforeAutospacing="0" w:after="0" w:afterAutospacing="0"/>
        <w:jc w:val="both"/>
        <w:rPr>
          <w:color w:val="FF0000"/>
        </w:rPr>
      </w:pPr>
      <w:r w:rsidRPr="005B3121">
        <w:rPr>
          <w:color w:val="FF0000"/>
        </w:rPr>
        <w:t>- увеличения налоговых доходов на сумму 32 444 тыс. рублей или в 2 раза;</w:t>
      </w:r>
    </w:p>
    <w:p w:rsidR="00861D9F" w:rsidRPr="005B3121" w:rsidRDefault="00861D9F" w:rsidP="00D8235C">
      <w:pPr>
        <w:pStyle w:val="a3"/>
        <w:spacing w:before="0" w:beforeAutospacing="0" w:after="0" w:afterAutospacing="0"/>
        <w:jc w:val="both"/>
        <w:rPr>
          <w:color w:val="FF0000"/>
        </w:rPr>
      </w:pPr>
      <w:r w:rsidRPr="005B3121">
        <w:rPr>
          <w:color w:val="FF0000"/>
        </w:rPr>
        <w:t>- увеличения неналоговых доходов на сумму 574,6 тыс. рублей или в 3 раза;</w:t>
      </w:r>
    </w:p>
    <w:p w:rsidR="00861D9F" w:rsidRPr="005B3121" w:rsidRDefault="00861D9F" w:rsidP="00930833">
      <w:pPr>
        <w:pStyle w:val="a3"/>
        <w:spacing w:before="0" w:beforeAutospacing="0" w:after="0" w:afterAutospacing="0"/>
        <w:jc w:val="both"/>
        <w:rPr>
          <w:color w:val="FF0000"/>
        </w:rPr>
      </w:pPr>
      <w:r w:rsidRPr="005B3121">
        <w:rPr>
          <w:color w:val="FF0000"/>
        </w:rPr>
        <w:t>- увеличения безвозмездных поступлений на 1 525,7 тыс. рублей или в 6 раз.</w:t>
      </w:r>
    </w:p>
    <w:p w:rsidR="00861D9F" w:rsidRPr="005B3121" w:rsidRDefault="00861D9F" w:rsidP="00930833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5B3121">
        <w:rPr>
          <w:color w:val="FF0000"/>
        </w:rPr>
        <w:t xml:space="preserve">В соответствии с годовым отчетом об исполнении бюджета сельского поселения Порецкое доходы бюджета за 2015 год составили 74 834,2 тыс. рублей или 120,0% к уточненным бюджетным назначениям. </w:t>
      </w:r>
    </w:p>
    <w:p w:rsidR="00861D9F" w:rsidRPr="005B3121" w:rsidRDefault="00861D9F" w:rsidP="00930833">
      <w:pPr>
        <w:pStyle w:val="a3"/>
        <w:spacing w:before="0" w:beforeAutospacing="0" w:after="0" w:afterAutospacing="0"/>
        <w:ind w:firstLine="540"/>
        <w:jc w:val="both"/>
        <w:rPr>
          <w:b/>
          <w:color w:val="FF0000"/>
        </w:rPr>
      </w:pPr>
    </w:p>
    <w:p w:rsidR="00861D9F" w:rsidRPr="005B3121" w:rsidRDefault="00861D9F" w:rsidP="00930833">
      <w:pPr>
        <w:pStyle w:val="a3"/>
        <w:spacing w:before="0" w:beforeAutospacing="0" w:after="0" w:afterAutospacing="0"/>
        <w:ind w:firstLine="540"/>
        <w:jc w:val="both"/>
        <w:rPr>
          <w:b/>
          <w:color w:val="FF0000"/>
        </w:rPr>
      </w:pPr>
      <w:r w:rsidRPr="005B3121">
        <w:rPr>
          <w:b/>
          <w:color w:val="FF0000"/>
        </w:rPr>
        <w:t>Исполнение бюджета сельского поселения Порецкое по доходам за 2015 год:</w:t>
      </w:r>
    </w:p>
    <w:p w:rsidR="00861D9F" w:rsidRPr="005B3121" w:rsidRDefault="00861D9F" w:rsidP="00930833">
      <w:pPr>
        <w:pStyle w:val="a3"/>
        <w:tabs>
          <w:tab w:val="left" w:pos="7350"/>
          <w:tab w:val="right" w:pos="9354"/>
        </w:tabs>
        <w:spacing w:before="0" w:beforeAutospacing="0" w:after="0" w:afterAutospacing="0"/>
        <w:ind w:firstLine="540"/>
        <w:rPr>
          <w:color w:val="FF0000"/>
          <w:sz w:val="20"/>
          <w:szCs w:val="20"/>
        </w:rPr>
      </w:pPr>
      <w:r w:rsidRPr="005B3121">
        <w:rPr>
          <w:color w:val="FF0000"/>
          <w:sz w:val="20"/>
          <w:szCs w:val="20"/>
        </w:rPr>
        <w:tab/>
        <w:t xml:space="preserve">               тыс. рублей</w:t>
      </w:r>
    </w:p>
    <w:tbl>
      <w:tblPr>
        <w:tblpPr w:leftFromText="180" w:rightFromText="180" w:vertAnchor="text" w:horzAnchor="page" w:tblpX="2348" w:tblpY="5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2303"/>
        <w:gridCol w:w="1668"/>
        <w:gridCol w:w="1275"/>
        <w:gridCol w:w="1134"/>
        <w:gridCol w:w="1701"/>
      </w:tblGrid>
      <w:tr w:rsidR="00861D9F" w:rsidRPr="005B3121" w:rsidTr="00CB2617">
        <w:trPr>
          <w:tblHeader/>
        </w:trPr>
        <w:tc>
          <w:tcPr>
            <w:tcW w:w="532" w:type="dxa"/>
            <w:vMerge w:val="restart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№</w:t>
            </w:r>
          </w:p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п/п</w:t>
            </w:r>
          </w:p>
        </w:tc>
        <w:tc>
          <w:tcPr>
            <w:tcW w:w="2303" w:type="dxa"/>
            <w:vMerge w:val="restart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Показатели</w:t>
            </w:r>
          </w:p>
        </w:tc>
        <w:tc>
          <w:tcPr>
            <w:tcW w:w="1668" w:type="dxa"/>
            <w:vMerge w:val="restart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Исполнение</w:t>
            </w:r>
          </w:p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за 2014г.</w:t>
            </w:r>
          </w:p>
        </w:tc>
        <w:tc>
          <w:tcPr>
            <w:tcW w:w="2409" w:type="dxa"/>
            <w:gridSpan w:val="2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2015 год</w:t>
            </w:r>
          </w:p>
        </w:tc>
        <w:tc>
          <w:tcPr>
            <w:tcW w:w="1701" w:type="dxa"/>
            <w:vMerge w:val="restart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% исполнения</w:t>
            </w:r>
          </w:p>
        </w:tc>
      </w:tr>
      <w:tr w:rsidR="00861D9F" w:rsidRPr="005B3121" w:rsidTr="00CB2617">
        <w:trPr>
          <w:tblHeader/>
        </w:trPr>
        <w:tc>
          <w:tcPr>
            <w:tcW w:w="532" w:type="dxa"/>
            <w:vMerge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утверждено</w:t>
            </w:r>
          </w:p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vMerge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61D9F" w:rsidRPr="005B3121" w:rsidTr="00CB2617">
        <w:tc>
          <w:tcPr>
            <w:tcW w:w="53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303" w:type="dxa"/>
          </w:tcPr>
          <w:p w:rsidR="00861D9F" w:rsidRPr="005B3121" w:rsidRDefault="00861D9F" w:rsidP="00CB2617">
            <w:pPr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Всего доходов</w:t>
            </w:r>
          </w:p>
          <w:p w:rsidR="00861D9F" w:rsidRPr="005B3121" w:rsidRDefault="00861D9F" w:rsidP="00CB2617">
            <w:pPr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в т.ч.:</w:t>
            </w:r>
          </w:p>
        </w:tc>
        <w:tc>
          <w:tcPr>
            <w:tcW w:w="1668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60 492,6</w:t>
            </w:r>
          </w:p>
        </w:tc>
        <w:tc>
          <w:tcPr>
            <w:tcW w:w="1275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62 376,8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74 834,2</w:t>
            </w:r>
          </w:p>
        </w:tc>
        <w:tc>
          <w:tcPr>
            <w:tcW w:w="1701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120,0</w:t>
            </w:r>
          </w:p>
        </w:tc>
      </w:tr>
      <w:tr w:rsidR="00861D9F" w:rsidRPr="005B3121" w:rsidTr="00CB2617">
        <w:tc>
          <w:tcPr>
            <w:tcW w:w="53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1.</w:t>
            </w:r>
          </w:p>
        </w:tc>
        <w:tc>
          <w:tcPr>
            <w:tcW w:w="2303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Налоговые доходы</w:t>
            </w:r>
          </w:p>
        </w:tc>
        <w:tc>
          <w:tcPr>
            <w:tcW w:w="1668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39 805,2</w:t>
            </w:r>
          </w:p>
        </w:tc>
        <w:tc>
          <w:tcPr>
            <w:tcW w:w="1275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59 745,5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69 500,1</w:t>
            </w:r>
          </w:p>
        </w:tc>
        <w:tc>
          <w:tcPr>
            <w:tcW w:w="1701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116,3</w:t>
            </w:r>
          </w:p>
        </w:tc>
      </w:tr>
      <w:tr w:rsidR="00861D9F" w:rsidRPr="005B3121" w:rsidTr="00CB2617">
        <w:tc>
          <w:tcPr>
            <w:tcW w:w="53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65,8</w:t>
            </w:r>
          </w:p>
        </w:tc>
        <w:tc>
          <w:tcPr>
            <w:tcW w:w="1275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95,8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92,9</w:t>
            </w:r>
          </w:p>
        </w:tc>
        <w:tc>
          <w:tcPr>
            <w:tcW w:w="1701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*</w:t>
            </w:r>
          </w:p>
        </w:tc>
      </w:tr>
      <w:tr w:rsidR="00861D9F" w:rsidRPr="005B3121" w:rsidTr="00CB2617">
        <w:tc>
          <w:tcPr>
            <w:tcW w:w="53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2.</w:t>
            </w:r>
          </w:p>
        </w:tc>
        <w:tc>
          <w:tcPr>
            <w:tcW w:w="2303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Неналоговые доходы</w:t>
            </w:r>
          </w:p>
        </w:tc>
        <w:tc>
          <w:tcPr>
            <w:tcW w:w="1668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2 949,2</w:t>
            </w:r>
          </w:p>
        </w:tc>
        <w:tc>
          <w:tcPr>
            <w:tcW w:w="1275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818,6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917,4</w:t>
            </w:r>
          </w:p>
        </w:tc>
        <w:tc>
          <w:tcPr>
            <w:tcW w:w="1701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112,1</w:t>
            </w:r>
          </w:p>
        </w:tc>
      </w:tr>
      <w:tr w:rsidR="00861D9F" w:rsidRPr="005B3121" w:rsidTr="00CB2617">
        <w:tc>
          <w:tcPr>
            <w:tcW w:w="53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4,9</w:t>
            </w:r>
          </w:p>
        </w:tc>
        <w:tc>
          <w:tcPr>
            <w:tcW w:w="1275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1,3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1,2</w:t>
            </w:r>
          </w:p>
        </w:tc>
        <w:tc>
          <w:tcPr>
            <w:tcW w:w="1701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*</w:t>
            </w:r>
          </w:p>
        </w:tc>
      </w:tr>
      <w:tr w:rsidR="00861D9F" w:rsidRPr="005B3121" w:rsidTr="00CB2617">
        <w:tc>
          <w:tcPr>
            <w:tcW w:w="53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3.</w:t>
            </w:r>
          </w:p>
        </w:tc>
        <w:tc>
          <w:tcPr>
            <w:tcW w:w="2303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8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17 738,2</w:t>
            </w:r>
          </w:p>
        </w:tc>
        <w:tc>
          <w:tcPr>
            <w:tcW w:w="1275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1 812,7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4 416,7</w:t>
            </w:r>
          </w:p>
        </w:tc>
        <w:tc>
          <w:tcPr>
            <w:tcW w:w="1701" w:type="dxa"/>
          </w:tcPr>
          <w:p w:rsidR="00861D9F" w:rsidRPr="005B3121" w:rsidRDefault="003D7DCA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  <w:highlight w:val="yellow"/>
              </w:rPr>
            </w:pPr>
            <w:r w:rsidRPr="005B3121">
              <w:rPr>
                <w:color w:val="FF0000"/>
                <w:sz w:val="20"/>
                <w:szCs w:val="20"/>
              </w:rPr>
              <w:t>в 2,4 раза</w:t>
            </w:r>
          </w:p>
        </w:tc>
      </w:tr>
      <w:tr w:rsidR="00861D9F" w:rsidRPr="005B3121" w:rsidTr="00CB2617">
        <w:tc>
          <w:tcPr>
            <w:tcW w:w="53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303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29,3</w:t>
            </w:r>
          </w:p>
        </w:tc>
        <w:tc>
          <w:tcPr>
            <w:tcW w:w="1275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5,9</w:t>
            </w:r>
          </w:p>
        </w:tc>
        <w:tc>
          <w:tcPr>
            <w:tcW w:w="1701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*</w:t>
            </w:r>
          </w:p>
        </w:tc>
      </w:tr>
    </w:tbl>
    <w:p w:rsidR="00861D9F" w:rsidRPr="005B3121" w:rsidRDefault="00861D9F" w:rsidP="00930833">
      <w:pPr>
        <w:pStyle w:val="a3"/>
        <w:spacing w:before="0" w:beforeAutospacing="0" w:after="0" w:afterAutospacing="0"/>
        <w:ind w:firstLine="540"/>
        <w:jc w:val="both"/>
        <w:rPr>
          <w:b/>
          <w:color w:val="FF0000"/>
        </w:rPr>
      </w:pPr>
    </w:p>
    <w:p w:rsidR="00861D9F" w:rsidRPr="005B3121" w:rsidRDefault="00861D9F" w:rsidP="00930833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5B3121">
        <w:rPr>
          <w:color w:val="FF0000"/>
        </w:rPr>
        <w:t>Таким образом, по сравнению с 2014 годом поступления доходов бюджета сельского поселения Порецкое увеличились на 14 341,6 тыс. рублей или на 23,7 %.</w:t>
      </w:r>
    </w:p>
    <w:p w:rsidR="00861D9F" w:rsidRPr="005B3121" w:rsidRDefault="00861D9F" w:rsidP="00930833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5B3121">
        <w:rPr>
          <w:color w:val="FF0000"/>
        </w:rPr>
        <w:t>В структуре доходов поступившие собственные (налоговые и неналоговые) доходы составляют  70 417 5 тыс. рублей или 116,3% к уточненному плану (60 564,1 тыс. рублей). От общего объема доходов за 2015 год налоговые и неналоговые доходы составили 94,1%</w:t>
      </w:r>
      <w:r w:rsidRPr="005B3121">
        <w:rPr>
          <w:b/>
          <w:color w:val="FF0000"/>
        </w:rPr>
        <w:t xml:space="preserve"> </w:t>
      </w:r>
      <w:r w:rsidRPr="005B3121">
        <w:rPr>
          <w:color w:val="FF0000"/>
        </w:rPr>
        <w:t xml:space="preserve">(в 2014 году собственные (налоговые и неналоговые) доходы составляли  70,7% от общего объема). </w:t>
      </w:r>
    </w:p>
    <w:p w:rsidR="00861D9F" w:rsidRPr="005B3121" w:rsidRDefault="00861D9F" w:rsidP="00930833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5B3121">
        <w:rPr>
          <w:color w:val="FF0000"/>
        </w:rPr>
        <w:t xml:space="preserve">В структуре доходов бюджета поселения по сравнению с аналогичным периодом 2014 года увеличилась доля налоговых доходов с 65,8% до 92,9%. </w:t>
      </w:r>
    </w:p>
    <w:p w:rsidR="00861D9F" w:rsidRPr="005B3121" w:rsidRDefault="00861D9F" w:rsidP="007C008A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5B3121">
        <w:rPr>
          <w:color w:val="FF0000"/>
        </w:rPr>
        <w:t>При этом уменьшилась доля неналоговых доходов – с 4,9% до 1,2% и безвозмездных поступлений с 29,3% до 5,9%.</w:t>
      </w:r>
    </w:p>
    <w:p w:rsidR="00861D9F" w:rsidRPr="005B3121" w:rsidRDefault="00861D9F" w:rsidP="007C008A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</w:p>
    <w:p w:rsidR="00861D9F" w:rsidRPr="005B3121" w:rsidRDefault="00861D9F" w:rsidP="00930833">
      <w:pPr>
        <w:pStyle w:val="a3"/>
        <w:spacing w:before="0" w:beforeAutospacing="0" w:after="0" w:afterAutospacing="0"/>
        <w:ind w:firstLine="540"/>
        <w:jc w:val="center"/>
        <w:rPr>
          <w:b/>
          <w:color w:val="FF0000"/>
        </w:rPr>
      </w:pPr>
      <w:r w:rsidRPr="005B3121">
        <w:rPr>
          <w:b/>
          <w:color w:val="FF0000"/>
        </w:rPr>
        <w:t>Исполнение бюджета сельского поселения Порецкое</w:t>
      </w:r>
    </w:p>
    <w:p w:rsidR="00861D9F" w:rsidRPr="005B3121" w:rsidRDefault="00861D9F" w:rsidP="00930833">
      <w:pPr>
        <w:pStyle w:val="a3"/>
        <w:spacing w:before="0" w:beforeAutospacing="0" w:after="0" w:afterAutospacing="0"/>
        <w:ind w:firstLine="540"/>
        <w:jc w:val="center"/>
        <w:rPr>
          <w:b/>
          <w:color w:val="FF0000"/>
        </w:rPr>
      </w:pPr>
      <w:r w:rsidRPr="005B3121">
        <w:rPr>
          <w:b/>
          <w:color w:val="FF0000"/>
        </w:rPr>
        <w:t xml:space="preserve"> по налоговым и неналоговым доходам</w:t>
      </w:r>
    </w:p>
    <w:p w:rsidR="00861D9F" w:rsidRPr="005B3121" w:rsidRDefault="00861D9F" w:rsidP="00930833">
      <w:pPr>
        <w:pStyle w:val="a3"/>
        <w:spacing w:before="0" w:beforeAutospacing="0" w:after="0" w:afterAutospacing="0"/>
        <w:ind w:firstLine="540"/>
        <w:jc w:val="right"/>
        <w:rPr>
          <w:color w:val="FF0000"/>
          <w:sz w:val="20"/>
          <w:szCs w:val="20"/>
        </w:rPr>
      </w:pPr>
      <w:r w:rsidRPr="005B3121">
        <w:rPr>
          <w:color w:val="FF0000"/>
          <w:sz w:val="20"/>
          <w:szCs w:val="20"/>
        </w:rPr>
        <w:t xml:space="preserve">                                  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276"/>
        <w:gridCol w:w="1134"/>
        <w:gridCol w:w="1134"/>
        <w:gridCol w:w="992"/>
        <w:gridCol w:w="1134"/>
      </w:tblGrid>
      <w:tr w:rsidR="00861D9F" w:rsidRPr="005B3121" w:rsidTr="00202D79">
        <w:trPr>
          <w:tblHeader/>
        </w:trPr>
        <w:tc>
          <w:tcPr>
            <w:tcW w:w="3969" w:type="dxa"/>
            <w:vMerge w:val="restart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Исполнено за 2014 год</w:t>
            </w:r>
          </w:p>
        </w:tc>
        <w:tc>
          <w:tcPr>
            <w:tcW w:w="1134" w:type="dxa"/>
            <w:vMerge w:val="restart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2015 год</w:t>
            </w:r>
          </w:p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Уточнен.</w:t>
            </w:r>
          </w:p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план</w:t>
            </w:r>
          </w:p>
        </w:tc>
        <w:tc>
          <w:tcPr>
            <w:tcW w:w="2126" w:type="dxa"/>
            <w:gridSpan w:val="2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 xml:space="preserve">Исполнено </w:t>
            </w:r>
          </w:p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за 2015 год</w:t>
            </w:r>
          </w:p>
        </w:tc>
        <w:tc>
          <w:tcPr>
            <w:tcW w:w="1134" w:type="dxa"/>
            <w:vMerge w:val="restart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Удельный вес в структуре</w:t>
            </w:r>
          </w:p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налоговых и неналоговых доходов</w:t>
            </w:r>
          </w:p>
        </w:tc>
      </w:tr>
      <w:tr w:rsidR="00861D9F" w:rsidRPr="005B3121" w:rsidTr="00202D79">
        <w:trPr>
          <w:tblHeader/>
        </w:trPr>
        <w:tc>
          <w:tcPr>
            <w:tcW w:w="3969" w:type="dxa"/>
            <w:vMerge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сумма</w:t>
            </w:r>
          </w:p>
        </w:tc>
        <w:tc>
          <w:tcPr>
            <w:tcW w:w="99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в % к уточнен. плану</w:t>
            </w:r>
          </w:p>
        </w:tc>
        <w:tc>
          <w:tcPr>
            <w:tcW w:w="1134" w:type="dxa"/>
            <w:vMerge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61D9F" w:rsidRPr="005B3121" w:rsidTr="00202D79">
        <w:tc>
          <w:tcPr>
            <w:tcW w:w="3969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Всего поступило налоговых и неналоговых доходов, в т.ч.: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42 754,4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60 564,1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70 417,5</w:t>
            </w:r>
          </w:p>
        </w:tc>
        <w:tc>
          <w:tcPr>
            <w:tcW w:w="99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116,3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*</w:t>
            </w:r>
          </w:p>
        </w:tc>
      </w:tr>
      <w:tr w:rsidR="00861D9F" w:rsidRPr="005B3121" w:rsidTr="00202D79">
        <w:tc>
          <w:tcPr>
            <w:tcW w:w="3969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Налог на доходы</w:t>
            </w:r>
          </w:p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физических лиц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16 961,9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9 315,5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9 225,3</w:t>
            </w:r>
          </w:p>
        </w:tc>
        <w:tc>
          <w:tcPr>
            <w:tcW w:w="99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99,0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13,1</w:t>
            </w:r>
          </w:p>
        </w:tc>
      </w:tr>
      <w:tr w:rsidR="00861D9F" w:rsidRPr="005B3121" w:rsidTr="00202D79">
        <w:tc>
          <w:tcPr>
            <w:tcW w:w="3969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Акцизы на нефтепродукты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2 109,4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</w:tr>
      <w:tr w:rsidR="00861D9F" w:rsidRPr="005B3121" w:rsidTr="00202D79">
        <w:tc>
          <w:tcPr>
            <w:tcW w:w="3969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1 377,2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1 000,0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1 097,4</w:t>
            </w:r>
          </w:p>
        </w:tc>
        <w:tc>
          <w:tcPr>
            <w:tcW w:w="99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109,7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1,6</w:t>
            </w:r>
          </w:p>
        </w:tc>
      </w:tr>
      <w:tr w:rsidR="00861D9F" w:rsidRPr="005B3121" w:rsidTr="00EA5615">
        <w:trPr>
          <w:trHeight w:val="113"/>
        </w:trPr>
        <w:tc>
          <w:tcPr>
            <w:tcW w:w="3969" w:type="dxa"/>
          </w:tcPr>
          <w:p w:rsidR="00861D9F" w:rsidRPr="005B3121" w:rsidRDefault="00861D9F" w:rsidP="00EA5615">
            <w:pPr>
              <w:pStyle w:val="a3"/>
              <w:spacing w:before="0" w:beforeAutospacing="0" w:after="0" w:afterAutospacing="0"/>
              <w:ind w:left="-108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</w:tcPr>
          <w:p w:rsidR="00861D9F" w:rsidRPr="005B3121" w:rsidRDefault="00861D9F" w:rsidP="006C66E8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19 353,7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49 420,0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59 167,3</w:t>
            </w:r>
          </w:p>
        </w:tc>
        <w:tc>
          <w:tcPr>
            <w:tcW w:w="99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119,7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84,0</w:t>
            </w:r>
          </w:p>
        </w:tc>
      </w:tr>
      <w:tr w:rsidR="00861D9F" w:rsidRPr="005B3121" w:rsidTr="00EA5615">
        <w:trPr>
          <w:trHeight w:val="112"/>
        </w:trPr>
        <w:tc>
          <w:tcPr>
            <w:tcW w:w="3969" w:type="dxa"/>
          </w:tcPr>
          <w:p w:rsidR="00861D9F" w:rsidRPr="005B3121" w:rsidRDefault="00861D9F" w:rsidP="00EA5615">
            <w:pPr>
              <w:pStyle w:val="a3"/>
              <w:spacing w:before="0" w:beforeAutospacing="0" w:after="0" w:afterAutospacing="0"/>
              <w:ind w:left="-108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Задолженность и пересчеты по отмененным налогам, сборам и иным обязательным платежам</w:t>
            </w:r>
          </w:p>
        </w:tc>
        <w:tc>
          <w:tcPr>
            <w:tcW w:w="1276" w:type="dxa"/>
          </w:tcPr>
          <w:p w:rsidR="00861D9F" w:rsidRPr="005B3121" w:rsidRDefault="00861D9F" w:rsidP="006C66E8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1,7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10,1</w:t>
            </w:r>
          </w:p>
        </w:tc>
        <w:tc>
          <w:tcPr>
            <w:tcW w:w="99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101,0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</w:tr>
      <w:tr w:rsidR="00861D9F" w:rsidRPr="005B3121" w:rsidTr="00202D79">
        <w:tc>
          <w:tcPr>
            <w:tcW w:w="3969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947,5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</w:tr>
      <w:tr w:rsidR="00861D9F" w:rsidRPr="005B3121" w:rsidTr="00202D79">
        <w:tc>
          <w:tcPr>
            <w:tcW w:w="3969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211,6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211,5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243,7</w:t>
            </w:r>
          </w:p>
        </w:tc>
        <w:tc>
          <w:tcPr>
            <w:tcW w:w="992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115,2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0,4</w:t>
            </w:r>
          </w:p>
        </w:tc>
      </w:tr>
      <w:tr w:rsidR="00861D9F" w:rsidRPr="005B3121" w:rsidTr="00202D79">
        <w:tc>
          <w:tcPr>
            <w:tcW w:w="3969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783,1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178,1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244,6</w:t>
            </w:r>
          </w:p>
        </w:tc>
        <w:tc>
          <w:tcPr>
            <w:tcW w:w="99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137,3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0,4</w:t>
            </w:r>
          </w:p>
        </w:tc>
      </w:tr>
      <w:tr w:rsidR="00861D9F" w:rsidRPr="005B3121" w:rsidTr="00202D79">
        <w:tc>
          <w:tcPr>
            <w:tcW w:w="3969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56,0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46,0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46,1</w:t>
            </w:r>
          </w:p>
        </w:tc>
        <w:tc>
          <w:tcPr>
            <w:tcW w:w="99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100,2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</w:tr>
      <w:tr w:rsidR="00861D9F" w:rsidRPr="005B3121" w:rsidTr="00202D79">
        <w:tc>
          <w:tcPr>
            <w:tcW w:w="3969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218,8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383,0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383,0</w:t>
            </w:r>
          </w:p>
        </w:tc>
        <w:tc>
          <w:tcPr>
            <w:tcW w:w="99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0,5</w:t>
            </w:r>
          </w:p>
        </w:tc>
      </w:tr>
      <w:tr w:rsidR="00861D9F" w:rsidRPr="005B3121" w:rsidTr="00202D79">
        <w:tc>
          <w:tcPr>
            <w:tcW w:w="3969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разграничены и которые расположены в границах поселений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732,2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</w:tr>
      <w:tr w:rsidR="00861D9F" w:rsidRPr="005B3121" w:rsidTr="00202D79">
        <w:tc>
          <w:tcPr>
            <w:tcW w:w="3969" w:type="dxa"/>
          </w:tcPr>
          <w:p w:rsidR="00861D9F" w:rsidRPr="005B3121" w:rsidRDefault="00861D9F" w:rsidP="00CB2617">
            <w:pPr>
              <w:pStyle w:val="a3"/>
              <w:tabs>
                <w:tab w:val="left" w:pos="3681"/>
              </w:tabs>
              <w:spacing w:before="0" w:beforeAutospacing="0" w:after="0" w:afterAutospacing="0"/>
              <w:ind w:left="-108" w:right="-65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Денежные взыскания (штрафы), установленные законом субъектов РФ за несоблюдение муниципальных правовых актов, зачисляемых в бюджеты поселений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</w:tr>
    </w:tbl>
    <w:p w:rsidR="00861D9F" w:rsidRPr="005B3121" w:rsidRDefault="00861D9F" w:rsidP="00C0440E">
      <w:pPr>
        <w:pStyle w:val="a3"/>
        <w:spacing w:before="0" w:beforeAutospacing="0" w:after="0" w:afterAutospacing="0"/>
        <w:jc w:val="both"/>
        <w:rPr>
          <w:color w:val="FF0000"/>
        </w:rPr>
      </w:pPr>
      <w:r w:rsidRPr="005B3121">
        <w:rPr>
          <w:color w:val="FF0000"/>
          <w:sz w:val="26"/>
          <w:szCs w:val="26"/>
        </w:rPr>
        <w:t xml:space="preserve">          </w:t>
      </w:r>
      <w:r w:rsidRPr="005B3121">
        <w:rPr>
          <w:color w:val="FF0000"/>
        </w:rPr>
        <w:t xml:space="preserve">Основными источниками формирования собственных (налоговых и неналоговых)  доходов бюджета сельского  поселения Порецкое, как и ранее, являлись налоги. Налоговые доходы бюджета сельского поселения Порецкое за 2015 год составили  69 500,1 тыс. рублей с ростом к 2014 году на 27,1% . </w:t>
      </w:r>
    </w:p>
    <w:p w:rsidR="00861D9F" w:rsidRPr="005B3121" w:rsidRDefault="00861D9F" w:rsidP="00873AAA">
      <w:pPr>
        <w:pStyle w:val="2"/>
        <w:spacing w:after="0" w:line="240" w:lineRule="auto"/>
        <w:ind w:left="0" w:firstLine="540"/>
        <w:jc w:val="both"/>
        <w:rPr>
          <w:color w:val="FF0000"/>
        </w:rPr>
      </w:pPr>
      <w:r w:rsidRPr="005B3121">
        <w:rPr>
          <w:color w:val="FF0000"/>
        </w:rPr>
        <w:t>Налог на доходы физических лиц исполнен в сумме 9 225,3</w:t>
      </w:r>
      <w:r w:rsidRPr="005B3121">
        <w:rPr>
          <w:color w:val="FF0000"/>
          <w:sz w:val="20"/>
          <w:szCs w:val="20"/>
        </w:rPr>
        <w:t xml:space="preserve"> </w:t>
      </w:r>
      <w:r w:rsidRPr="005B3121">
        <w:rPr>
          <w:color w:val="FF0000"/>
        </w:rPr>
        <w:t>тыс. рублей или на 99% к плановым назначениям. По сравнению с аналогичным показателем за 2014 год фактические поступления налога в абсолютной сумме снизились на  7 736,6 тыс. рублей или на 45,6%</w:t>
      </w:r>
      <w:r w:rsidR="00873AAA" w:rsidRPr="005B3121">
        <w:rPr>
          <w:color w:val="FF0000"/>
        </w:rPr>
        <w:t>, что</w:t>
      </w:r>
      <w:r w:rsidRPr="005B3121">
        <w:rPr>
          <w:color w:val="FF0000"/>
        </w:rPr>
        <w:t xml:space="preserve"> </w:t>
      </w:r>
      <w:r w:rsidR="003D7DCA" w:rsidRPr="005B3121">
        <w:rPr>
          <w:color w:val="FF0000"/>
        </w:rPr>
        <w:t xml:space="preserve">связано с понижением дополнительного норматива отчислений в бюджет поселения с  31,5%  в 2014 году до  </w:t>
      </w:r>
      <w:r w:rsidR="00873AAA" w:rsidRPr="005B3121">
        <w:rPr>
          <w:color w:val="FF0000"/>
        </w:rPr>
        <w:t>18,9% в 2015 году, а</w:t>
      </w:r>
      <w:r w:rsidRPr="005B3121">
        <w:rPr>
          <w:color w:val="FF0000"/>
        </w:rPr>
        <w:t xml:space="preserve"> также в связи с </w:t>
      </w:r>
      <w:r w:rsidRPr="005B3121">
        <w:rPr>
          <w:color w:val="FF0000"/>
        </w:rPr>
        <w:lastRenderedPageBreak/>
        <w:t xml:space="preserve">уменьшением с 2015 года для бюджетов сельских поселений норматива зачисления налога на доходы физических лиц с 10 до 2 процентов. В общем объеме поступивших налоговых и неналоговых доходов за 2015 года указанный федеральный налог составил 13,1%. </w:t>
      </w:r>
    </w:p>
    <w:p w:rsidR="00861D9F" w:rsidRPr="005B3121" w:rsidRDefault="00861D9F" w:rsidP="00930833">
      <w:pPr>
        <w:pStyle w:val="2"/>
        <w:spacing w:after="0" w:line="240" w:lineRule="auto"/>
        <w:ind w:left="0" w:firstLine="708"/>
        <w:jc w:val="both"/>
        <w:rPr>
          <w:color w:val="FF0000"/>
        </w:rPr>
      </w:pPr>
      <w:r w:rsidRPr="005B3121">
        <w:rPr>
          <w:color w:val="FF0000"/>
        </w:rPr>
        <w:t xml:space="preserve">На 109,7% или в сумме 1 097,4 тыс. рублей исполнен налог на имущество физических лиц. За аналогичный период </w:t>
      </w:r>
      <w:r w:rsidR="000F285A" w:rsidRPr="005B3121">
        <w:rPr>
          <w:color w:val="FF0000"/>
        </w:rPr>
        <w:t>предыдущего</w:t>
      </w:r>
      <w:r w:rsidRPr="005B3121">
        <w:rPr>
          <w:color w:val="FF0000"/>
        </w:rPr>
        <w:t xml:space="preserve"> года поступления налога на имущество физических лиц составили 1 377,2 тыс. рублей. Удельный вес поступлений данного налога в общем объеме налоговых и неналоговых доходов за отчетный период составил 1,6%.</w:t>
      </w:r>
    </w:p>
    <w:p w:rsidR="00861D9F" w:rsidRPr="005B3121" w:rsidRDefault="00861D9F" w:rsidP="00930833">
      <w:pPr>
        <w:ind w:firstLine="708"/>
        <w:jc w:val="both"/>
        <w:rPr>
          <w:color w:val="FF0000"/>
        </w:rPr>
      </w:pPr>
      <w:r w:rsidRPr="005B3121">
        <w:rPr>
          <w:color w:val="FF0000"/>
        </w:rPr>
        <w:t>Основным доходным источником бюджета сельского поселения Порецкое за            2015 год является земельный налог, поступивший в объеме 59 167,3 тыс. рублей, что составило 119,7% к утвержденному годовому плану. Удельный вес поступлений земельного налога в общем объеме налоговых и неналоговых доходов за отчетный период составил 84%. За аналогичный период прошлого года поступления земельного налога составили 19 353,7</w:t>
      </w:r>
      <w:r w:rsidRPr="005B3121">
        <w:rPr>
          <w:color w:val="FF0000"/>
          <w:sz w:val="20"/>
          <w:szCs w:val="20"/>
        </w:rPr>
        <w:t xml:space="preserve"> </w:t>
      </w:r>
      <w:r w:rsidRPr="005B3121">
        <w:rPr>
          <w:color w:val="FF0000"/>
        </w:rPr>
        <w:t>тыс. рублей.</w:t>
      </w:r>
    </w:p>
    <w:p w:rsidR="00861D9F" w:rsidRPr="005B3121" w:rsidRDefault="00861D9F" w:rsidP="00906563">
      <w:pPr>
        <w:ind w:firstLine="708"/>
        <w:jc w:val="both"/>
        <w:rPr>
          <w:color w:val="FF0000"/>
        </w:rPr>
      </w:pPr>
      <w:r w:rsidRPr="005B3121">
        <w:rPr>
          <w:color w:val="FF0000"/>
        </w:rPr>
        <w:t>Задолженность и перерасчеты по отмененным налогам, сборам и иным обязательным платежам поступили в сумме 10,1 тыс. руб. или на 101%</w:t>
      </w:r>
      <w:r w:rsidR="000F285A" w:rsidRPr="005B3121">
        <w:rPr>
          <w:color w:val="FF0000"/>
        </w:rPr>
        <w:t xml:space="preserve"> к плану</w:t>
      </w:r>
      <w:r w:rsidRPr="005B3121">
        <w:rPr>
          <w:color w:val="FF0000"/>
        </w:rPr>
        <w:t>.  За аналогичный период прошлого года поступления по данному доходному источнику составили 1,7</w:t>
      </w:r>
      <w:r w:rsidRPr="005B3121">
        <w:rPr>
          <w:color w:val="FF0000"/>
          <w:sz w:val="20"/>
          <w:szCs w:val="20"/>
        </w:rPr>
        <w:t xml:space="preserve"> </w:t>
      </w:r>
      <w:r w:rsidRPr="005B3121">
        <w:rPr>
          <w:color w:val="FF0000"/>
        </w:rPr>
        <w:t>тыс. рублей.</w:t>
      </w:r>
    </w:p>
    <w:p w:rsidR="00861D9F" w:rsidRPr="005B3121" w:rsidRDefault="00861D9F" w:rsidP="00930833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5B3121">
        <w:rPr>
          <w:color w:val="FF0000"/>
        </w:rPr>
        <w:t>Кассовое поступление неналоговых доходов за 2015 год составило 917,4 тыс. рублей, годовые назначения исполнены на 112,1%. Поступление неналоговых доходов уменьшилось по сравнению с 2014 годом на  2 031,8 тыс. рублей или  на  68,9%, что в большей степени обусловлено исключением Бюджетным кодексом РФ с 2015 года из состава неналоговых доходов бюджетов сельских поселений доходов, получаемых в виде арендной платы за земельные участки, государственная собственность на которые не разграничена, а также средств от продажи права на заключение договоров аренды указанных земельных участков, и доходов 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861D9F" w:rsidRPr="005B3121" w:rsidRDefault="00861D9F" w:rsidP="009309D9">
      <w:pPr>
        <w:pStyle w:val="2"/>
        <w:spacing w:after="0" w:line="240" w:lineRule="auto"/>
        <w:ind w:left="0" w:firstLine="708"/>
        <w:jc w:val="both"/>
        <w:rPr>
          <w:color w:val="FF0000"/>
        </w:rPr>
      </w:pPr>
      <w:r w:rsidRPr="005B3121">
        <w:rPr>
          <w:color w:val="FF0000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за 2015 год пополнили бюджет поселения на 243,7 тыс. рублей, что составило 115,2% к годовому плану (211,5 тыс. рублей). </w:t>
      </w:r>
      <w:r w:rsidR="0082064B" w:rsidRPr="005B3121">
        <w:rPr>
          <w:color w:val="FF0000"/>
        </w:rPr>
        <w:t xml:space="preserve">Увеличение суммы поступлений связано с заключением договора аренды помещения с ООО </w:t>
      </w:r>
      <w:r w:rsidR="000F285A" w:rsidRPr="005B3121">
        <w:rPr>
          <w:color w:val="FF0000"/>
        </w:rPr>
        <w:t>«</w:t>
      </w:r>
      <w:r w:rsidR="0082064B" w:rsidRPr="005B3121">
        <w:rPr>
          <w:color w:val="FF0000"/>
        </w:rPr>
        <w:t>МосОблЕИРЦ</w:t>
      </w:r>
      <w:r w:rsidR="000F285A" w:rsidRPr="005B3121">
        <w:rPr>
          <w:color w:val="FF0000"/>
        </w:rPr>
        <w:t>»</w:t>
      </w:r>
      <w:r w:rsidR="0082064B" w:rsidRPr="005B3121">
        <w:rPr>
          <w:color w:val="FF0000"/>
        </w:rPr>
        <w:t xml:space="preserve">. </w:t>
      </w:r>
      <w:r w:rsidRPr="005B3121">
        <w:rPr>
          <w:color w:val="FF0000"/>
        </w:rPr>
        <w:t>За аналогичный период прошлого года поступления по данному доходному источнику составили 211,6 тыс. рублей. Удельный вес поступлений данных доходов в общем объеме налоговых и неналоговых доходов за 2015 год составил 0,4%.</w:t>
      </w:r>
    </w:p>
    <w:p w:rsidR="00861D9F" w:rsidRPr="005B3121" w:rsidRDefault="00861D9F" w:rsidP="009309D9">
      <w:pPr>
        <w:pStyle w:val="2"/>
        <w:spacing w:after="0" w:line="240" w:lineRule="auto"/>
        <w:ind w:left="0" w:firstLine="708"/>
        <w:jc w:val="both"/>
        <w:rPr>
          <w:color w:val="FF0000"/>
        </w:rPr>
      </w:pPr>
      <w:r w:rsidRPr="005B3121">
        <w:rPr>
          <w:color w:val="FF0000"/>
        </w:rPr>
        <w:t>Доходы от сдачи в аренду имущества, составляющего казну сельских поселений (за исключением земельных участков), за 2015 год пополнили бюджет поселения на         244,6 тыс. рублей, что составило 137,3% к годовому плану (178,1 тыс. рублей).</w:t>
      </w:r>
      <w:r w:rsidR="0082064B" w:rsidRPr="005B3121">
        <w:rPr>
          <w:color w:val="FF0000"/>
        </w:rPr>
        <w:t xml:space="preserve"> </w:t>
      </w:r>
      <w:r w:rsidRPr="005B3121">
        <w:rPr>
          <w:color w:val="FF0000"/>
        </w:rPr>
        <w:t xml:space="preserve"> </w:t>
      </w:r>
      <w:r w:rsidR="000F285A" w:rsidRPr="005B3121">
        <w:rPr>
          <w:color w:val="FF0000"/>
        </w:rPr>
        <w:t>Превышение плановых назначений</w:t>
      </w:r>
      <w:r w:rsidR="0082064B" w:rsidRPr="005B3121">
        <w:rPr>
          <w:color w:val="FF0000"/>
        </w:rPr>
        <w:t xml:space="preserve"> объясняется погашением кредиторской задолженности за 2014 год ОАО ФПЛК за аренду имущества коммунальной сферы. </w:t>
      </w:r>
      <w:r w:rsidRPr="005B3121">
        <w:rPr>
          <w:color w:val="FF0000"/>
        </w:rPr>
        <w:t>По сравнению с аналогичным показателем за 2014 год фактические поступления налога уменьшились на  538,5 тыс. рублей или на 68,8%. Удельный вес поступлений данных доходов в общем объеме налоговых и неналоговых доходов за 2015 год составил 0,4%.</w:t>
      </w:r>
    </w:p>
    <w:p w:rsidR="00861D9F" w:rsidRPr="005B3121" w:rsidRDefault="00861D9F" w:rsidP="005F296F">
      <w:pPr>
        <w:ind w:firstLine="720"/>
        <w:jc w:val="both"/>
        <w:rPr>
          <w:color w:val="FF0000"/>
        </w:rPr>
      </w:pPr>
      <w:r w:rsidRPr="005B3121">
        <w:rPr>
          <w:color w:val="FF0000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</w:r>
      <w:r w:rsidR="000F285A" w:rsidRPr="005B3121">
        <w:rPr>
          <w:color w:val="FF0000"/>
        </w:rPr>
        <w:t>,</w:t>
      </w:r>
      <w:r w:rsidRPr="005B3121">
        <w:rPr>
          <w:color w:val="FF0000"/>
        </w:rPr>
        <w:t xml:space="preserve"> пополнили бюджет поселения на 46,1 тыс. рублей, что составило 100,2% к годовому плану (46 тыс. рублей). По сравнению с аналогичным показателем за 2014 год </w:t>
      </w:r>
      <w:r w:rsidRPr="005B3121">
        <w:rPr>
          <w:color w:val="FF0000"/>
        </w:rPr>
        <w:lastRenderedPageBreak/>
        <w:t xml:space="preserve">фактические поступления </w:t>
      </w:r>
      <w:r w:rsidR="000F285A" w:rsidRPr="005B3121">
        <w:rPr>
          <w:color w:val="FF0000"/>
        </w:rPr>
        <w:t>данного доходного источника</w:t>
      </w:r>
      <w:r w:rsidRPr="005B3121">
        <w:rPr>
          <w:color w:val="FF0000"/>
        </w:rPr>
        <w:t xml:space="preserve"> уменьшились на  10 тыс. рублей или на 17,7%.</w:t>
      </w:r>
    </w:p>
    <w:p w:rsidR="00861D9F" w:rsidRPr="005B3121" w:rsidRDefault="00861D9F" w:rsidP="009309D9">
      <w:pPr>
        <w:pStyle w:val="2"/>
        <w:spacing w:after="0" w:line="240" w:lineRule="auto"/>
        <w:ind w:left="0" w:firstLine="708"/>
        <w:jc w:val="both"/>
        <w:rPr>
          <w:color w:val="FF0000"/>
        </w:rPr>
      </w:pPr>
      <w:r w:rsidRPr="005B3121">
        <w:rPr>
          <w:color w:val="FF0000"/>
        </w:rPr>
        <w:t xml:space="preserve">Прочие поступления от использования имущества, находящегося в собственности сельских поселений, исполнены в сумме 383 тыс. рублей, что составило 100% </w:t>
      </w:r>
      <w:r w:rsidR="0082064B" w:rsidRPr="005B3121">
        <w:rPr>
          <w:color w:val="FF0000"/>
        </w:rPr>
        <w:t>к</w:t>
      </w:r>
      <w:r w:rsidRPr="005B3121">
        <w:rPr>
          <w:color w:val="FF0000"/>
        </w:rPr>
        <w:t xml:space="preserve"> годовому плану на 2015 год.  По сравнению с аналогичным показателем за 2014 год фактические поступления налога увеличились на  164,2 тыс. рублей или в 1,8 раза. Удельный вес поступлений данных доходов в общем объеме налоговых и неналоговых доходов за 2015 год составил 0,5%.</w:t>
      </w:r>
    </w:p>
    <w:p w:rsidR="00861D9F" w:rsidRPr="005B3121" w:rsidRDefault="00861D9F" w:rsidP="00930833">
      <w:pPr>
        <w:pStyle w:val="2"/>
        <w:spacing w:after="0" w:line="240" w:lineRule="auto"/>
        <w:ind w:left="0" w:firstLine="540"/>
        <w:jc w:val="both"/>
        <w:rPr>
          <w:color w:val="FF0000"/>
        </w:rPr>
      </w:pPr>
    </w:p>
    <w:p w:rsidR="00861D9F" w:rsidRPr="005B3121" w:rsidRDefault="00861D9F" w:rsidP="00930833">
      <w:pPr>
        <w:pStyle w:val="a3"/>
        <w:spacing w:before="0" w:beforeAutospacing="0" w:after="0" w:afterAutospacing="0"/>
        <w:jc w:val="center"/>
        <w:rPr>
          <w:b/>
          <w:color w:val="FF0000"/>
        </w:rPr>
      </w:pPr>
      <w:r w:rsidRPr="005B3121">
        <w:rPr>
          <w:b/>
          <w:color w:val="FF0000"/>
        </w:rPr>
        <w:t>Исполнение бюджета сельского поселения Порецкое по безвозмездным поступлениям</w:t>
      </w:r>
    </w:p>
    <w:p w:rsidR="00861D9F" w:rsidRPr="005B3121" w:rsidRDefault="00861D9F" w:rsidP="00CF4C45">
      <w:pPr>
        <w:ind w:firstLine="720"/>
        <w:jc w:val="both"/>
        <w:rPr>
          <w:color w:val="FF0000"/>
        </w:rPr>
      </w:pPr>
      <w:r w:rsidRPr="005B3121">
        <w:rPr>
          <w:color w:val="FF0000"/>
        </w:rPr>
        <w:t>Безвозмездные поступления в бюджет сельского поселения Порецкое в 2015 году поступили в объеме 4 416,7 тыс. рублей</w:t>
      </w:r>
      <w:r w:rsidR="00A82D64" w:rsidRPr="005B3121">
        <w:rPr>
          <w:color w:val="FF0000"/>
        </w:rPr>
        <w:t xml:space="preserve">, что в </w:t>
      </w:r>
      <w:r w:rsidRPr="005B3121">
        <w:rPr>
          <w:color w:val="FF0000"/>
        </w:rPr>
        <w:t xml:space="preserve"> 2,4 раза больше к уточненному годовому плану</w:t>
      </w:r>
      <w:r w:rsidR="00A82D64" w:rsidRPr="005B3121">
        <w:rPr>
          <w:color w:val="FF0000"/>
        </w:rPr>
        <w:t xml:space="preserve"> и обусловлено поступлением незапланированного</w:t>
      </w:r>
      <w:r w:rsidR="00CA4CD2" w:rsidRPr="005B3121">
        <w:rPr>
          <w:color w:val="FF0000"/>
        </w:rPr>
        <w:t xml:space="preserve"> дохода от </w:t>
      </w:r>
      <w:r w:rsidR="00A82D64" w:rsidRPr="005B3121">
        <w:rPr>
          <w:color w:val="FF0000"/>
        </w:rPr>
        <w:t>возврата бюджетным учреждением остатков субсидий прошлых лет. По сравнению с аналогичным периодом за 2014 год безвозмездные поступления уменьшились</w:t>
      </w:r>
      <w:r w:rsidRPr="005B3121">
        <w:rPr>
          <w:color w:val="FF0000"/>
        </w:rPr>
        <w:t xml:space="preserve"> на 13 321,5 тыс. рублей или на  75,1%, что обусловлено в большей степени снижением размера дотации на выравнивание бюджетной обеспеченности.</w:t>
      </w:r>
    </w:p>
    <w:p w:rsidR="00861D9F" w:rsidRPr="005B3121" w:rsidRDefault="00861D9F" w:rsidP="00930833">
      <w:pPr>
        <w:ind w:firstLine="720"/>
        <w:jc w:val="both"/>
        <w:rPr>
          <w:color w:val="FF0000"/>
        </w:rPr>
      </w:pPr>
    </w:p>
    <w:p w:rsidR="00861D9F" w:rsidRPr="005B3121" w:rsidRDefault="00861D9F" w:rsidP="00930833">
      <w:pPr>
        <w:ind w:firstLine="720"/>
        <w:jc w:val="right"/>
        <w:rPr>
          <w:color w:val="FF0000"/>
          <w:sz w:val="18"/>
          <w:szCs w:val="18"/>
        </w:rPr>
      </w:pPr>
      <w:r w:rsidRPr="005B3121">
        <w:rPr>
          <w:color w:val="FF0000"/>
          <w:sz w:val="18"/>
          <w:szCs w:val="18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276"/>
        <w:gridCol w:w="1134"/>
        <w:gridCol w:w="992"/>
        <w:gridCol w:w="993"/>
        <w:gridCol w:w="1275"/>
      </w:tblGrid>
      <w:tr w:rsidR="00861D9F" w:rsidRPr="005B3121" w:rsidTr="00CB2617">
        <w:trPr>
          <w:tblHeader/>
        </w:trPr>
        <w:tc>
          <w:tcPr>
            <w:tcW w:w="3969" w:type="dxa"/>
            <w:vMerge w:val="restart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Исполнено за 2014 год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2015 год</w:t>
            </w:r>
          </w:p>
        </w:tc>
        <w:tc>
          <w:tcPr>
            <w:tcW w:w="1985" w:type="dxa"/>
            <w:gridSpan w:val="2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 xml:space="preserve">Исполнено </w:t>
            </w:r>
          </w:p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за 2015 год</w:t>
            </w:r>
          </w:p>
        </w:tc>
        <w:tc>
          <w:tcPr>
            <w:tcW w:w="1275" w:type="dxa"/>
            <w:vMerge w:val="restart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Удельный вес в структуре</w:t>
            </w:r>
          </w:p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безвозмездных доходов</w:t>
            </w:r>
          </w:p>
        </w:tc>
      </w:tr>
      <w:tr w:rsidR="00861D9F" w:rsidRPr="005B3121" w:rsidTr="00CB2617">
        <w:trPr>
          <w:tblHeader/>
        </w:trPr>
        <w:tc>
          <w:tcPr>
            <w:tcW w:w="3969" w:type="dxa"/>
            <w:vMerge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Уточнен.</w:t>
            </w:r>
          </w:p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сумма</w:t>
            </w:r>
          </w:p>
        </w:tc>
        <w:tc>
          <w:tcPr>
            <w:tcW w:w="993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в % к уточнен. плану</w:t>
            </w:r>
          </w:p>
        </w:tc>
        <w:tc>
          <w:tcPr>
            <w:tcW w:w="1275" w:type="dxa"/>
            <w:vMerge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61D9F" w:rsidRPr="005B3121" w:rsidTr="00CB2617">
        <w:tc>
          <w:tcPr>
            <w:tcW w:w="3969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Всего поступило безвозмездных поступлений в т.ч.: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17 738,2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1 812,7</w:t>
            </w:r>
          </w:p>
        </w:tc>
        <w:tc>
          <w:tcPr>
            <w:tcW w:w="99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4 416,7</w:t>
            </w:r>
          </w:p>
        </w:tc>
        <w:tc>
          <w:tcPr>
            <w:tcW w:w="993" w:type="dxa"/>
          </w:tcPr>
          <w:p w:rsidR="00861D9F" w:rsidRPr="005B3121" w:rsidRDefault="00CA4CD2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в 2,4 раза</w:t>
            </w:r>
          </w:p>
        </w:tc>
        <w:tc>
          <w:tcPr>
            <w:tcW w:w="1275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*</w:t>
            </w:r>
          </w:p>
        </w:tc>
      </w:tr>
      <w:tr w:rsidR="00861D9F" w:rsidRPr="005B3121" w:rsidTr="00CB2617">
        <w:tc>
          <w:tcPr>
            <w:tcW w:w="3969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16 260,0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39,0</w:t>
            </w:r>
          </w:p>
        </w:tc>
        <w:tc>
          <w:tcPr>
            <w:tcW w:w="99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39,0</w:t>
            </w:r>
          </w:p>
        </w:tc>
        <w:tc>
          <w:tcPr>
            <w:tcW w:w="993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0,9</w:t>
            </w:r>
          </w:p>
        </w:tc>
      </w:tr>
      <w:tr w:rsidR="00861D9F" w:rsidRPr="005B3121" w:rsidTr="00CB2617">
        <w:tc>
          <w:tcPr>
            <w:tcW w:w="3969" w:type="dxa"/>
          </w:tcPr>
          <w:p w:rsidR="00861D9F" w:rsidRPr="005B3121" w:rsidRDefault="00861D9F" w:rsidP="00344EA1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304,1</w:t>
            </w:r>
          </w:p>
        </w:tc>
        <w:tc>
          <w:tcPr>
            <w:tcW w:w="1134" w:type="dxa"/>
          </w:tcPr>
          <w:p w:rsidR="00861D9F" w:rsidRPr="005B3121" w:rsidRDefault="00861D9F" w:rsidP="004A0330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1D9F" w:rsidRPr="005B3121" w:rsidRDefault="00861D9F" w:rsidP="004A0330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61D9F" w:rsidRPr="005B3121" w:rsidRDefault="00861D9F" w:rsidP="004A0330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61D9F" w:rsidRPr="005B3121" w:rsidRDefault="00861D9F" w:rsidP="004A0330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</w:tr>
      <w:tr w:rsidR="00861D9F" w:rsidRPr="005B3121" w:rsidTr="00CF4C45">
        <w:trPr>
          <w:trHeight w:val="113"/>
        </w:trPr>
        <w:tc>
          <w:tcPr>
            <w:tcW w:w="3969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122,8</w:t>
            </w:r>
          </w:p>
        </w:tc>
        <w:tc>
          <w:tcPr>
            <w:tcW w:w="1134" w:type="dxa"/>
          </w:tcPr>
          <w:p w:rsidR="00861D9F" w:rsidRPr="005B3121" w:rsidRDefault="00861D9F" w:rsidP="0012263B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1D9F" w:rsidRPr="005B3121" w:rsidRDefault="00861D9F" w:rsidP="0012263B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61D9F" w:rsidRPr="005B3121" w:rsidRDefault="00861D9F" w:rsidP="0012263B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61D9F" w:rsidRPr="005B3121" w:rsidRDefault="00861D9F" w:rsidP="0012263B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</w:tr>
      <w:tr w:rsidR="00861D9F" w:rsidRPr="005B3121" w:rsidTr="00CF4C45">
        <w:trPr>
          <w:trHeight w:val="112"/>
        </w:trPr>
        <w:tc>
          <w:tcPr>
            <w:tcW w:w="3969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 xml:space="preserve">Прочие субсидии бюджетам поселений  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793,0</w:t>
            </w:r>
          </w:p>
        </w:tc>
        <w:tc>
          <w:tcPr>
            <w:tcW w:w="1134" w:type="dxa"/>
          </w:tcPr>
          <w:p w:rsidR="00861D9F" w:rsidRPr="005B3121" w:rsidRDefault="00861D9F" w:rsidP="0012263B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1D9F" w:rsidRPr="005B3121" w:rsidRDefault="00861D9F" w:rsidP="0012263B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61D9F" w:rsidRPr="005B3121" w:rsidRDefault="00861D9F" w:rsidP="0012263B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61D9F" w:rsidRPr="005B3121" w:rsidRDefault="00861D9F" w:rsidP="0012263B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</w:tr>
      <w:tr w:rsidR="00861D9F" w:rsidRPr="005B3121" w:rsidTr="00CB2617">
        <w:tc>
          <w:tcPr>
            <w:tcW w:w="3969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Субвенции бюджетам сельских поселений,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228,3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266,0</w:t>
            </w:r>
          </w:p>
        </w:tc>
        <w:tc>
          <w:tcPr>
            <w:tcW w:w="99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265,9</w:t>
            </w:r>
          </w:p>
        </w:tc>
        <w:tc>
          <w:tcPr>
            <w:tcW w:w="993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99,9</w:t>
            </w:r>
          </w:p>
        </w:tc>
        <w:tc>
          <w:tcPr>
            <w:tcW w:w="1275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6,0</w:t>
            </w:r>
          </w:p>
        </w:tc>
      </w:tr>
      <w:tr w:rsidR="00861D9F" w:rsidRPr="005B3121" w:rsidTr="00CF4C45">
        <w:trPr>
          <w:trHeight w:val="689"/>
        </w:trPr>
        <w:tc>
          <w:tcPr>
            <w:tcW w:w="3969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1 507,7</w:t>
            </w:r>
          </w:p>
        </w:tc>
        <w:tc>
          <w:tcPr>
            <w:tcW w:w="99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1 507,7</w:t>
            </w:r>
          </w:p>
        </w:tc>
        <w:tc>
          <w:tcPr>
            <w:tcW w:w="993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34,1</w:t>
            </w:r>
          </w:p>
        </w:tc>
      </w:tr>
      <w:tr w:rsidR="00861D9F" w:rsidRPr="005B3121" w:rsidTr="00CF4C45">
        <w:trPr>
          <w:trHeight w:val="405"/>
        </w:trPr>
        <w:tc>
          <w:tcPr>
            <w:tcW w:w="3969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61D9F" w:rsidRPr="005B3121" w:rsidRDefault="00861D9F" w:rsidP="00CB2617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</w:tr>
      <w:tr w:rsidR="00861D9F" w:rsidRPr="005B3121" w:rsidTr="007729C6">
        <w:tc>
          <w:tcPr>
            <w:tcW w:w="3969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276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2 623,1</w:t>
            </w:r>
          </w:p>
        </w:tc>
        <w:tc>
          <w:tcPr>
            <w:tcW w:w="993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59,4</w:t>
            </w:r>
          </w:p>
        </w:tc>
      </w:tr>
      <w:tr w:rsidR="00861D9F" w:rsidRPr="005B3121" w:rsidTr="007729C6">
        <w:tc>
          <w:tcPr>
            <w:tcW w:w="3969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276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- 19,0</w:t>
            </w:r>
          </w:p>
        </w:tc>
        <w:tc>
          <w:tcPr>
            <w:tcW w:w="993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-</w:t>
            </w:r>
          </w:p>
        </w:tc>
      </w:tr>
    </w:tbl>
    <w:p w:rsidR="00861D9F" w:rsidRPr="005B3121" w:rsidRDefault="00861D9F" w:rsidP="00930833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</w:p>
    <w:p w:rsidR="00861D9F" w:rsidRPr="005B3121" w:rsidRDefault="00861D9F" w:rsidP="00930833">
      <w:pPr>
        <w:pStyle w:val="a3"/>
        <w:spacing w:before="0" w:beforeAutospacing="0" w:after="0" w:afterAutospacing="0"/>
        <w:jc w:val="both"/>
        <w:rPr>
          <w:color w:val="FF0000"/>
        </w:rPr>
      </w:pPr>
      <w:r w:rsidRPr="005B3121">
        <w:rPr>
          <w:color w:val="FF0000"/>
          <w:sz w:val="26"/>
          <w:szCs w:val="26"/>
        </w:rPr>
        <w:lastRenderedPageBreak/>
        <w:t xml:space="preserve">      </w:t>
      </w:r>
      <w:r w:rsidRPr="005B3121">
        <w:rPr>
          <w:color w:val="FF0000"/>
        </w:rPr>
        <w:t xml:space="preserve">В составе доходов бюджета поселения за 2015 год безвозмездные поступления  составили 5,9%. </w:t>
      </w:r>
    </w:p>
    <w:p w:rsidR="00861D9F" w:rsidRPr="005B3121" w:rsidRDefault="00861D9F" w:rsidP="005205FE">
      <w:pPr>
        <w:ind w:firstLine="720"/>
        <w:jc w:val="both"/>
        <w:rPr>
          <w:color w:val="FF0000"/>
        </w:rPr>
      </w:pPr>
      <w:r w:rsidRPr="005B3121">
        <w:rPr>
          <w:color w:val="FF0000"/>
        </w:rPr>
        <w:t>Дотация на выравнивание бюджетной обеспеченности составила 39 тыс. рублей. Исполнение к годовым бюджетным назначениям составило 100%.</w:t>
      </w:r>
    </w:p>
    <w:p w:rsidR="00861D9F" w:rsidRPr="005B3121" w:rsidRDefault="00861D9F" w:rsidP="00930833">
      <w:pPr>
        <w:ind w:firstLine="709"/>
        <w:jc w:val="both"/>
        <w:rPr>
          <w:color w:val="FF0000"/>
        </w:rPr>
      </w:pPr>
      <w:r w:rsidRPr="005B3121">
        <w:rPr>
          <w:color w:val="FF0000"/>
        </w:rPr>
        <w:t>Субвенция на осуществление первичного воинского учета поступила в объеме    265,9 тыс. рублей. Указанные межбюджетные трансферты исполнены на 99,9%.</w:t>
      </w:r>
    </w:p>
    <w:p w:rsidR="00861D9F" w:rsidRPr="005B3121" w:rsidRDefault="00861D9F" w:rsidP="00930833">
      <w:pPr>
        <w:ind w:firstLine="709"/>
        <w:jc w:val="both"/>
        <w:rPr>
          <w:color w:val="FF0000"/>
        </w:rPr>
      </w:pPr>
      <w:r w:rsidRPr="005B3121">
        <w:rPr>
          <w:color w:val="FF0000"/>
        </w:rPr>
        <w:t xml:space="preserve">Межбюджетные трансферты, передаваемые из бюджета Можайского муниципального района на осуществление части полномочий по решению вопросов местного значения, поступили в сумме 1 507,7 тыс. рублей, что составило 100% к годовому плану.  </w:t>
      </w:r>
    </w:p>
    <w:p w:rsidR="00861D9F" w:rsidRPr="005B3121" w:rsidRDefault="00861D9F" w:rsidP="00930833">
      <w:pPr>
        <w:rPr>
          <w:color w:val="FF0000"/>
        </w:rPr>
      </w:pPr>
      <w:r w:rsidRPr="005B3121">
        <w:rPr>
          <w:color w:val="FF0000"/>
        </w:rPr>
        <w:t>Доходы бюджет</w:t>
      </w:r>
      <w:r w:rsidR="00CA4CD2" w:rsidRPr="005B3121">
        <w:rPr>
          <w:color w:val="FF0000"/>
        </w:rPr>
        <w:t>а</w:t>
      </w:r>
      <w:r w:rsidRPr="005B3121">
        <w:rPr>
          <w:color w:val="FF0000"/>
        </w:rPr>
        <w:t xml:space="preserve"> от возврата бюджетным учреждениям остатков субсидий прошлых лет </w:t>
      </w:r>
      <w:r w:rsidR="00CA4CD2" w:rsidRPr="005B3121">
        <w:rPr>
          <w:color w:val="FF0000"/>
        </w:rPr>
        <w:t>составили</w:t>
      </w:r>
      <w:r w:rsidRPr="005B3121">
        <w:rPr>
          <w:color w:val="FF0000"/>
        </w:rPr>
        <w:t xml:space="preserve"> </w:t>
      </w:r>
      <w:r w:rsidR="00CA4CD2" w:rsidRPr="005B3121">
        <w:rPr>
          <w:color w:val="FF0000"/>
        </w:rPr>
        <w:t>2 623,1</w:t>
      </w:r>
      <w:r w:rsidRPr="005B3121">
        <w:rPr>
          <w:color w:val="FF0000"/>
        </w:rPr>
        <w:t xml:space="preserve"> тыс. рублей.</w:t>
      </w:r>
    </w:p>
    <w:p w:rsidR="00861D9F" w:rsidRPr="005B3121" w:rsidRDefault="00861D9F" w:rsidP="009340BC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FF0000"/>
        </w:rPr>
      </w:pPr>
    </w:p>
    <w:p w:rsidR="00861D9F" w:rsidRPr="00AF7853" w:rsidRDefault="00861D9F" w:rsidP="006432D7">
      <w:pPr>
        <w:jc w:val="center"/>
        <w:rPr>
          <w:b/>
        </w:rPr>
      </w:pPr>
      <w:r w:rsidRPr="00AF7853">
        <w:rPr>
          <w:b/>
        </w:rPr>
        <w:t>Анализ исполнения бюджета сельского поселения Порецкое</w:t>
      </w:r>
    </w:p>
    <w:p w:rsidR="00861D9F" w:rsidRPr="00AF7853" w:rsidRDefault="00861D9F" w:rsidP="006432D7">
      <w:pPr>
        <w:ind w:firstLine="720"/>
        <w:jc w:val="center"/>
        <w:rPr>
          <w:b/>
        </w:rPr>
      </w:pPr>
      <w:r w:rsidRPr="00AF7853">
        <w:rPr>
          <w:b/>
        </w:rPr>
        <w:t>по расходам за 201</w:t>
      </w:r>
      <w:r w:rsidR="00AF7853" w:rsidRPr="00AF7853">
        <w:rPr>
          <w:b/>
        </w:rPr>
        <w:t>6</w:t>
      </w:r>
      <w:r w:rsidRPr="00AF7853">
        <w:rPr>
          <w:b/>
        </w:rPr>
        <w:t xml:space="preserve"> год</w:t>
      </w:r>
    </w:p>
    <w:p w:rsidR="00861D9F" w:rsidRPr="005B3121" w:rsidRDefault="00861D9F" w:rsidP="006432D7">
      <w:pPr>
        <w:ind w:firstLine="708"/>
        <w:jc w:val="both"/>
        <w:rPr>
          <w:color w:val="FF0000"/>
        </w:rPr>
      </w:pPr>
    </w:p>
    <w:p w:rsidR="00861D9F" w:rsidRPr="00AF7853" w:rsidRDefault="00861D9F" w:rsidP="006432D7">
      <w:pPr>
        <w:ind w:firstLine="708"/>
        <w:jc w:val="both"/>
      </w:pPr>
      <w:r w:rsidRPr="00AF7853">
        <w:t>В соответствии с решением Совета депутатов сельского поселения Порецкое от 10</w:t>
      </w:r>
      <w:r w:rsidR="00AF7853" w:rsidRPr="00AF7853">
        <w:t>.12.2015</w:t>
      </w:r>
      <w:r w:rsidRPr="00AF7853">
        <w:t xml:space="preserve"> № 1</w:t>
      </w:r>
      <w:r w:rsidR="00AF7853" w:rsidRPr="00AF7853">
        <w:t>73</w:t>
      </w:r>
      <w:r w:rsidRPr="00AF7853">
        <w:t>/</w:t>
      </w:r>
      <w:r w:rsidR="00AF7853" w:rsidRPr="00AF7853">
        <w:t>29</w:t>
      </w:r>
      <w:r w:rsidRPr="00AF7853">
        <w:t xml:space="preserve"> «О бюджете сельского поселения Порецкое Можайского муниципального района Московской области на 201</w:t>
      </w:r>
      <w:r w:rsidR="00AF7853" w:rsidRPr="00AF7853">
        <w:t>6</w:t>
      </w:r>
      <w:r w:rsidRPr="00AF7853">
        <w:t xml:space="preserve"> год» первоначально расходы бюджета были предусмотрены в сумме </w:t>
      </w:r>
      <w:r w:rsidR="00AF7853" w:rsidRPr="00AF7853">
        <w:t>52 742,6</w:t>
      </w:r>
      <w:r w:rsidRPr="00AF7853">
        <w:rPr>
          <w:i/>
        </w:rPr>
        <w:t xml:space="preserve"> </w:t>
      </w:r>
      <w:r w:rsidRPr="00AF7853">
        <w:t xml:space="preserve">тыс. рублей. </w:t>
      </w:r>
    </w:p>
    <w:p w:rsidR="00861D9F" w:rsidRPr="00AF7853" w:rsidRDefault="00861D9F" w:rsidP="006432D7">
      <w:pPr>
        <w:ind w:firstLine="708"/>
        <w:jc w:val="both"/>
        <w:rPr>
          <w:color w:val="FF0000"/>
        </w:rPr>
      </w:pPr>
      <w:r w:rsidRPr="00AF7853">
        <w:t>С учетом изменений, внесенных в течение 201</w:t>
      </w:r>
      <w:r w:rsidR="00AF7853" w:rsidRPr="00AF7853">
        <w:t xml:space="preserve">6 </w:t>
      </w:r>
      <w:r w:rsidRPr="00AF7853">
        <w:t xml:space="preserve">года в бюджет сельского поселения </w:t>
      </w:r>
      <w:r w:rsidRPr="004C52DC">
        <w:t xml:space="preserve">Порецкое в соответствии с решениями Совета депутатов сельского поселения Порецкое, расходная часть бюджета </w:t>
      </w:r>
      <w:r w:rsidR="00AF7853" w:rsidRPr="004C52DC">
        <w:t>уменьшилась</w:t>
      </w:r>
      <w:r w:rsidRPr="004C52DC">
        <w:t xml:space="preserve"> на </w:t>
      </w:r>
      <w:r w:rsidR="00AF7853" w:rsidRPr="004C52DC">
        <w:t>9 487,2</w:t>
      </w:r>
      <w:r w:rsidRPr="004C52DC">
        <w:t xml:space="preserve"> тыс. рублей и составила </w:t>
      </w:r>
      <w:r w:rsidR="00AF7853" w:rsidRPr="004C52DC">
        <w:t>43 255,4</w:t>
      </w:r>
      <w:r w:rsidRPr="004C52DC">
        <w:t xml:space="preserve"> тыс. рублей.</w:t>
      </w:r>
      <w:r w:rsidRPr="00AF7853">
        <w:rPr>
          <w:color w:val="FF0000"/>
        </w:rPr>
        <w:t xml:space="preserve"> </w:t>
      </w:r>
    </w:p>
    <w:p w:rsidR="00861D9F" w:rsidRPr="003012B1" w:rsidRDefault="00861D9F" w:rsidP="006432D7">
      <w:pPr>
        <w:ind w:firstLine="708"/>
        <w:jc w:val="both"/>
      </w:pPr>
      <w:r w:rsidRPr="003012B1">
        <w:rPr>
          <w:u w:val="single"/>
        </w:rPr>
        <w:t>Уточнены в большую сторону</w:t>
      </w:r>
      <w:r w:rsidRPr="003012B1">
        <w:t xml:space="preserve"> первоначально утвержденные бюджетные ассигнования по раздел</w:t>
      </w:r>
      <w:r w:rsidR="003012B1">
        <w:t>у</w:t>
      </w:r>
      <w:r w:rsidRPr="003012B1">
        <w:t>:</w:t>
      </w:r>
    </w:p>
    <w:p w:rsidR="00861D9F" w:rsidRPr="003012B1" w:rsidRDefault="00861D9F" w:rsidP="006432D7">
      <w:pPr>
        <w:ind w:firstLine="708"/>
        <w:jc w:val="both"/>
      </w:pPr>
      <w:r w:rsidRPr="003012B1">
        <w:t xml:space="preserve">- «Культура, кинематография» на </w:t>
      </w:r>
      <w:r w:rsidR="008C3A56" w:rsidRPr="003012B1">
        <w:t>3 455,5</w:t>
      </w:r>
      <w:r w:rsidRPr="003012B1">
        <w:t xml:space="preserve"> тыс. рублей</w:t>
      </w:r>
      <w:r w:rsidR="003012B1">
        <w:t>.</w:t>
      </w:r>
    </w:p>
    <w:p w:rsidR="00861D9F" w:rsidRDefault="00861D9F" w:rsidP="006432D7">
      <w:pPr>
        <w:ind w:firstLine="708"/>
        <w:jc w:val="both"/>
      </w:pPr>
      <w:r w:rsidRPr="004C52DC">
        <w:rPr>
          <w:u w:val="single"/>
        </w:rPr>
        <w:t>Уточнены в меньшую сторону</w:t>
      </w:r>
      <w:r w:rsidRPr="004C52DC">
        <w:t xml:space="preserve"> первоначально утвержденные бюджетные ассигнования по разделам: </w:t>
      </w:r>
    </w:p>
    <w:p w:rsidR="00992C97" w:rsidRDefault="004C52DC" w:rsidP="006432D7">
      <w:pPr>
        <w:ind w:firstLine="708"/>
        <w:jc w:val="both"/>
      </w:pPr>
      <w:r w:rsidRPr="004C52DC">
        <w:t>- «Общегосударственные вопросы» на 327,5 тыс. рублей;</w:t>
      </w:r>
      <w:r w:rsidR="00992C97">
        <w:t xml:space="preserve">   </w:t>
      </w:r>
    </w:p>
    <w:p w:rsidR="004C52DC" w:rsidRPr="008C3A56" w:rsidRDefault="00992C97" w:rsidP="006432D7">
      <w:pPr>
        <w:ind w:firstLine="708"/>
        <w:jc w:val="both"/>
      </w:pPr>
      <w:r w:rsidRPr="008C3A56">
        <w:t xml:space="preserve">- «Национальная оборона» на 8 тыс. рублей;        </w:t>
      </w:r>
    </w:p>
    <w:p w:rsidR="00861D9F" w:rsidRDefault="00861D9F" w:rsidP="006432D7">
      <w:pPr>
        <w:ind w:firstLine="708"/>
        <w:jc w:val="both"/>
      </w:pPr>
      <w:r w:rsidRPr="008C3A56">
        <w:t xml:space="preserve">- «Национальная безопасность и правоохранительная деятельность» на </w:t>
      </w:r>
      <w:r w:rsidR="008C3A56" w:rsidRPr="008C3A56">
        <w:t>200</w:t>
      </w:r>
      <w:r w:rsidRPr="008C3A56">
        <w:t xml:space="preserve"> тыс. рублей;</w:t>
      </w:r>
    </w:p>
    <w:p w:rsidR="008C3A56" w:rsidRPr="008C3A56" w:rsidRDefault="008C3A56" w:rsidP="008C3A56">
      <w:pPr>
        <w:ind w:firstLine="708"/>
        <w:jc w:val="both"/>
      </w:pPr>
      <w:r w:rsidRPr="008C3A56">
        <w:t>- «Жилищно-коммунальное хозяйство» на 9 316,8 тыс. рублей;</w:t>
      </w:r>
    </w:p>
    <w:p w:rsidR="008C3A56" w:rsidRPr="008C3A56" w:rsidRDefault="008C3A56" w:rsidP="008C3A56">
      <w:pPr>
        <w:ind w:firstLine="708"/>
        <w:jc w:val="both"/>
      </w:pPr>
      <w:r w:rsidRPr="008C3A56">
        <w:t>- «Образование» на 20 тыс. рублей;</w:t>
      </w:r>
    </w:p>
    <w:p w:rsidR="008C3A56" w:rsidRPr="008C3A56" w:rsidRDefault="003012B1" w:rsidP="006432D7">
      <w:pPr>
        <w:ind w:firstLine="708"/>
        <w:jc w:val="both"/>
      </w:pPr>
      <w:r w:rsidRPr="003012B1">
        <w:t>- «Социальная политика»</w:t>
      </w:r>
      <w:r>
        <w:rPr>
          <w:color w:val="FF0000"/>
        </w:rPr>
        <w:t xml:space="preserve"> </w:t>
      </w:r>
      <w:r w:rsidRPr="008C3A56">
        <w:t xml:space="preserve">на </w:t>
      </w:r>
      <w:r>
        <w:t>18,2</w:t>
      </w:r>
      <w:r w:rsidRPr="008C3A56">
        <w:t xml:space="preserve"> тыс. рублей;</w:t>
      </w:r>
    </w:p>
    <w:p w:rsidR="00861D9F" w:rsidRPr="003012B1" w:rsidRDefault="00861D9F" w:rsidP="006432D7">
      <w:pPr>
        <w:ind w:firstLine="708"/>
        <w:jc w:val="both"/>
      </w:pPr>
      <w:r w:rsidRPr="003012B1">
        <w:t xml:space="preserve">- «Физическая культура и спорт» на </w:t>
      </w:r>
      <w:r w:rsidR="003012B1" w:rsidRPr="003012B1">
        <w:t>3 052,2</w:t>
      </w:r>
      <w:r w:rsidRPr="003012B1">
        <w:t xml:space="preserve"> тыс. рублей.</w:t>
      </w:r>
    </w:p>
    <w:p w:rsidR="00861D9F" w:rsidRPr="00AF7853" w:rsidRDefault="00861D9F" w:rsidP="006432D7">
      <w:pPr>
        <w:jc w:val="both"/>
      </w:pPr>
    </w:p>
    <w:p w:rsidR="00861D9F" w:rsidRPr="00AF7853" w:rsidRDefault="00861D9F" w:rsidP="006432D7">
      <w:pPr>
        <w:ind w:firstLine="720"/>
        <w:jc w:val="both"/>
      </w:pPr>
      <w:r w:rsidRPr="00AF7853">
        <w:t>В соответствии с отчетом об исполнении бюджета сельского поселения Порецкое Можайского муниципального района Московской области за 20</w:t>
      </w:r>
      <w:r w:rsidR="00AF7853" w:rsidRPr="00AF7853">
        <w:t>16</w:t>
      </w:r>
      <w:r w:rsidRPr="00AF7853">
        <w:t xml:space="preserve"> год кассовое исполнение расходов составило </w:t>
      </w:r>
      <w:r w:rsidR="00AF7853" w:rsidRPr="00AF7853">
        <w:t>42 387</w:t>
      </w:r>
      <w:r w:rsidRPr="00AF7853">
        <w:t xml:space="preserve"> тыс. руб. или </w:t>
      </w:r>
      <w:r w:rsidR="00AF7853" w:rsidRPr="00AF7853">
        <w:t>98</w:t>
      </w:r>
      <w:r w:rsidRPr="00AF7853">
        <w:t>% к уточненному плану.</w:t>
      </w:r>
    </w:p>
    <w:p w:rsidR="00861D9F" w:rsidRPr="005B3121" w:rsidRDefault="00861D9F" w:rsidP="006432D7">
      <w:pPr>
        <w:ind w:firstLine="540"/>
        <w:jc w:val="both"/>
        <w:rPr>
          <w:color w:val="FF0000"/>
        </w:rPr>
      </w:pPr>
    </w:p>
    <w:p w:rsidR="00861D9F" w:rsidRPr="00AF7853" w:rsidRDefault="00861D9F" w:rsidP="006432D7">
      <w:pPr>
        <w:jc w:val="center"/>
        <w:rPr>
          <w:b/>
        </w:rPr>
      </w:pPr>
      <w:r w:rsidRPr="00AF7853">
        <w:rPr>
          <w:b/>
        </w:rPr>
        <w:t xml:space="preserve">Сравнительный анализ расходов бюджета сельского поселения Порецкое </w:t>
      </w:r>
      <w:r w:rsidR="000E35E6" w:rsidRPr="00AF7853">
        <w:rPr>
          <w:b/>
        </w:rPr>
        <w:t xml:space="preserve">                    </w:t>
      </w:r>
      <w:r w:rsidRPr="00AF7853">
        <w:rPr>
          <w:b/>
        </w:rPr>
        <w:t>за</w:t>
      </w:r>
      <w:r w:rsidR="008D4C48" w:rsidRPr="00AF7853">
        <w:rPr>
          <w:b/>
        </w:rPr>
        <w:t xml:space="preserve"> </w:t>
      </w:r>
      <w:r w:rsidR="000E35E6" w:rsidRPr="00AF7853">
        <w:rPr>
          <w:b/>
        </w:rPr>
        <w:t>201</w:t>
      </w:r>
      <w:r w:rsidR="00AF7853" w:rsidRPr="00AF7853">
        <w:rPr>
          <w:b/>
        </w:rPr>
        <w:t>5</w:t>
      </w:r>
      <w:r w:rsidR="000E35E6" w:rsidRPr="00AF7853">
        <w:rPr>
          <w:b/>
        </w:rPr>
        <w:t xml:space="preserve"> -</w:t>
      </w:r>
      <w:r w:rsidRPr="00AF7853">
        <w:rPr>
          <w:b/>
        </w:rPr>
        <w:t xml:space="preserve"> 201</w:t>
      </w:r>
      <w:r w:rsidR="00AF7853" w:rsidRPr="00AF7853">
        <w:rPr>
          <w:b/>
        </w:rPr>
        <w:t>6</w:t>
      </w:r>
      <w:r w:rsidRPr="00AF7853">
        <w:rPr>
          <w:b/>
        </w:rPr>
        <w:t xml:space="preserve"> год</w:t>
      </w:r>
      <w:r w:rsidR="000E35E6" w:rsidRPr="00AF7853">
        <w:rPr>
          <w:b/>
        </w:rPr>
        <w:t>ы</w:t>
      </w:r>
      <w:r w:rsidRPr="00AF7853">
        <w:rPr>
          <w:b/>
        </w:rPr>
        <w:t xml:space="preserve"> по разделам  (подразделам).</w:t>
      </w:r>
    </w:p>
    <w:p w:rsidR="00861D9F" w:rsidRPr="00AF7853" w:rsidRDefault="00861D9F" w:rsidP="006432D7">
      <w:pPr>
        <w:jc w:val="center"/>
        <w:rPr>
          <w:b/>
        </w:rPr>
      </w:pPr>
    </w:p>
    <w:p w:rsidR="00861D9F" w:rsidRPr="00AF7853" w:rsidRDefault="00861D9F" w:rsidP="006432D7">
      <w:pPr>
        <w:jc w:val="right"/>
        <w:rPr>
          <w:sz w:val="20"/>
          <w:szCs w:val="20"/>
        </w:rPr>
      </w:pPr>
      <w:r w:rsidRPr="00AF7853">
        <w:rPr>
          <w:sz w:val="20"/>
          <w:szCs w:val="20"/>
        </w:rPr>
        <w:t xml:space="preserve"> тыс. рублей</w:t>
      </w:r>
    </w:p>
    <w:tbl>
      <w:tblPr>
        <w:tblW w:w="9475" w:type="dxa"/>
        <w:tblInd w:w="95" w:type="dxa"/>
        <w:tblLook w:val="00A0"/>
      </w:tblPr>
      <w:tblGrid>
        <w:gridCol w:w="701"/>
        <w:gridCol w:w="2431"/>
        <w:gridCol w:w="1128"/>
        <w:gridCol w:w="1047"/>
        <w:gridCol w:w="1020"/>
        <w:gridCol w:w="1081"/>
        <w:gridCol w:w="1047"/>
        <w:gridCol w:w="1020"/>
      </w:tblGrid>
      <w:tr w:rsidR="00861D9F" w:rsidRPr="00AF7853" w:rsidTr="00AF7853">
        <w:trPr>
          <w:trHeight w:val="300"/>
          <w:tblHeader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9F" w:rsidRPr="00AF7853" w:rsidRDefault="00861D9F" w:rsidP="007729C6">
            <w:pPr>
              <w:rPr>
                <w:sz w:val="16"/>
                <w:szCs w:val="16"/>
              </w:rPr>
            </w:pPr>
            <w:r w:rsidRPr="00AF7853">
              <w:rPr>
                <w:sz w:val="16"/>
                <w:szCs w:val="16"/>
              </w:rPr>
              <w:t> 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D9F" w:rsidRPr="00AF7853" w:rsidRDefault="00861D9F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AF7853">
              <w:rPr>
                <w:b/>
                <w:bCs/>
                <w:snapToGrid w:val="0"/>
                <w:sz w:val="16"/>
                <w:szCs w:val="16"/>
              </w:rPr>
              <w:t>Наименование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D9F" w:rsidRPr="00AF7853" w:rsidRDefault="00861D9F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AF7853">
              <w:rPr>
                <w:b/>
                <w:bCs/>
                <w:snapToGrid w:val="0"/>
                <w:sz w:val="16"/>
                <w:szCs w:val="16"/>
              </w:rPr>
              <w:t>201</w:t>
            </w:r>
            <w:r w:rsidR="00AF7853" w:rsidRPr="00AF7853">
              <w:rPr>
                <w:b/>
                <w:bCs/>
                <w:snapToGrid w:val="0"/>
                <w:sz w:val="16"/>
                <w:szCs w:val="16"/>
              </w:rPr>
              <w:t>5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D9F" w:rsidRPr="00AF7853" w:rsidRDefault="00861D9F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AF7853">
              <w:rPr>
                <w:b/>
                <w:bCs/>
                <w:sz w:val="16"/>
                <w:szCs w:val="16"/>
              </w:rPr>
              <w:t>201</w:t>
            </w:r>
            <w:r w:rsidR="00AF7853" w:rsidRPr="00AF7853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61D9F" w:rsidRPr="00AF7853" w:rsidTr="00AF7853">
        <w:trPr>
          <w:trHeight w:val="450"/>
          <w:tblHeader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9F" w:rsidRPr="00AF7853" w:rsidRDefault="00861D9F" w:rsidP="007729C6">
            <w:pPr>
              <w:rPr>
                <w:sz w:val="16"/>
                <w:szCs w:val="16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9F" w:rsidRPr="00AF7853" w:rsidRDefault="00861D9F" w:rsidP="007729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9F" w:rsidRPr="00AF7853" w:rsidRDefault="00861D9F" w:rsidP="007729C6">
            <w:pPr>
              <w:jc w:val="center"/>
              <w:rPr>
                <w:sz w:val="16"/>
                <w:szCs w:val="16"/>
              </w:rPr>
            </w:pPr>
            <w:r w:rsidRPr="00AF7853">
              <w:rPr>
                <w:snapToGrid w:val="0"/>
                <w:sz w:val="16"/>
                <w:szCs w:val="16"/>
              </w:rPr>
              <w:t>Уточненный план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9F" w:rsidRPr="00AF7853" w:rsidRDefault="00861D9F" w:rsidP="007729C6">
            <w:pPr>
              <w:jc w:val="center"/>
              <w:rPr>
                <w:sz w:val="16"/>
                <w:szCs w:val="16"/>
              </w:rPr>
            </w:pPr>
            <w:r w:rsidRPr="00AF7853">
              <w:rPr>
                <w:snapToGrid w:val="0"/>
                <w:sz w:val="16"/>
                <w:szCs w:val="16"/>
              </w:rPr>
              <w:t>Исполнение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9F" w:rsidRPr="00AF7853" w:rsidRDefault="00861D9F" w:rsidP="007729C6">
            <w:pPr>
              <w:jc w:val="center"/>
              <w:rPr>
                <w:sz w:val="16"/>
                <w:szCs w:val="16"/>
              </w:rPr>
            </w:pPr>
            <w:r w:rsidRPr="00AF7853">
              <w:rPr>
                <w:snapToGrid w:val="0"/>
                <w:sz w:val="16"/>
                <w:szCs w:val="16"/>
              </w:rPr>
              <w:t>% исполнения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9F" w:rsidRPr="00AF7853" w:rsidRDefault="00861D9F" w:rsidP="007729C6">
            <w:pPr>
              <w:jc w:val="center"/>
              <w:rPr>
                <w:sz w:val="16"/>
                <w:szCs w:val="16"/>
              </w:rPr>
            </w:pPr>
            <w:r w:rsidRPr="00AF7853">
              <w:rPr>
                <w:snapToGrid w:val="0"/>
                <w:sz w:val="16"/>
                <w:szCs w:val="16"/>
              </w:rPr>
              <w:t>Уточненный план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9F" w:rsidRPr="00AF7853" w:rsidRDefault="00861D9F" w:rsidP="007729C6">
            <w:pPr>
              <w:jc w:val="center"/>
              <w:rPr>
                <w:sz w:val="16"/>
                <w:szCs w:val="16"/>
              </w:rPr>
            </w:pPr>
            <w:r w:rsidRPr="00AF7853">
              <w:rPr>
                <w:snapToGrid w:val="0"/>
                <w:sz w:val="16"/>
                <w:szCs w:val="16"/>
              </w:rPr>
              <w:t>Исполнение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9F" w:rsidRPr="00AF7853" w:rsidRDefault="00861D9F" w:rsidP="007729C6">
            <w:pPr>
              <w:jc w:val="center"/>
              <w:rPr>
                <w:sz w:val="16"/>
                <w:szCs w:val="16"/>
              </w:rPr>
            </w:pPr>
            <w:r w:rsidRPr="00AF7853">
              <w:rPr>
                <w:snapToGrid w:val="0"/>
                <w:sz w:val="16"/>
                <w:szCs w:val="16"/>
              </w:rPr>
              <w:t>% исполнения</w:t>
            </w:r>
          </w:p>
        </w:tc>
      </w:tr>
      <w:tr w:rsidR="00AF7853" w:rsidRPr="006F78DC" w:rsidTr="00AF7853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853" w:rsidRPr="006F78DC" w:rsidRDefault="00AF7853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11 512,0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10 998,1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95,5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10 582,3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10 313,2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97,5</w:t>
            </w:r>
          </w:p>
        </w:tc>
      </w:tr>
      <w:tr w:rsidR="00AF7853" w:rsidRPr="006F78DC" w:rsidTr="00AF7853">
        <w:trPr>
          <w:trHeight w:val="76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lastRenderedPageBreak/>
              <w:t>0102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1 066,8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1 064,8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99,8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1 336,8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1 309,1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97,9</w:t>
            </w:r>
          </w:p>
        </w:tc>
      </w:tr>
      <w:tr w:rsidR="00AF7853" w:rsidRPr="006F78DC" w:rsidTr="00AF7853">
        <w:trPr>
          <w:trHeight w:val="112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0104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10 029,9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9 756,1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97,3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8 830,2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8 588,9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97,3</w:t>
            </w:r>
          </w:p>
        </w:tc>
      </w:tr>
      <w:tr w:rsidR="00AF7853" w:rsidRPr="006F78DC" w:rsidTr="00AF7853">
        <w:trPr>
          <w:trHeight w:val="5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0106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Обеспечение деятельности финансовых, налоговых и таможенных органов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107,6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105,8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98,3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287,3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287,3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100,0</w:t>
            </w:r>
          </w:p>
        </w:tc>
      </w:tr>
      <w:tr w:rsidR="00AF7853" w:rsidRPr="006F78DC" w:rsidTr="00AF7853">
        <w:trPr>
          <w:trHeight w:val="5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0111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-</w:t>
            </w:r>
          </w:p>
        </w:tc>
      </w:tr>
      <w:tr w:rsidR="00AF7853" w:rsidRPr="006F78DC" w:rsidTr="00AF7853">
        <w:trPr>
          <w:trHeight w:val="39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0113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207,7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71,4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34,4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128,0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127,9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99,9</w:t>
            </w:r>
          </w:p>
        </w:tc>
      </w:tr>
      <w:tr w:rsidR="00AF7853" w:rsidRPr="006F78DC" w:rsidTr="00AF7853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266,0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265,9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261,0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F7853" w:rsidRPr="006F78DC" w:rsidTr="00AF7853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0203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266,0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265,9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261,0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100,0</w:t>
            </w:r>
          </w:p>
        </w:tc>
      </w:tr>
      <w:tr w:rsidR="00AF7853" w:rsidRPr="006F78DC" w:rsidTr="00AF7853">
        <w:trPr>
          <w:trHeight w:val="48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231,0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86,6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75,0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F7853" w:rsidRPr="006F78DC" w:rsidTr="00AF7853">
        <w:trPr>
          <w:trHeight w:val="68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bCs/>
                <w:sz w:val="16"/>
                <w:szCs w:val="16"/>
              </w:rPr>
              <w:t>0314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231,0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86,6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75,0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100,0</w:t>
            </w:r>
          </w:p>
        </w:tc>
      </w:tr>
      <w:tr w:rsidR="00AF7853" w:rsidRPr="006F78DC" w:rsidTr="00AF7853">
        <w:trPr>
          <w:trHeight w:val="4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34 385,5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30 320,2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88,2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11 033,2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10 456,8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94,8</w:t>
            </w:r>
          </w:p>
        </w:tc>
      </w:tr>
      <w:tr w:rsidR="00AF7853" w:rsidRPr="006F78DC" w:rsidTr="00AF7853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0501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453,1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413,5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91,3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-</w:t>
            </w:r>
          </w:p>
        </w:tc>
      </w:tr>
      <w:tr w:rsidR="00AF7853" w:rsidRPr="006F78DC" w:rsidTr="00AF7853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0502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3 941,8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3 941,8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AF7853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3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-</w:t>
            </w:r>
          </w:p>
        </w:tc>
      </w:tr>
      <w:tr w:rsidR="00294274" w:rsidRPr="006F78DC" w:rsidTr="00AF7853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274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0503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29 990,6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25 964,9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86,6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4C52DC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11 033,2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4C52DC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10 456,8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4C52DC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94,8</w:t>
            </w:r>
          </w:p>
        </w:tc>
      </w:tr>
      <w:tr w:rsidR="00294274" w:rsidRPr="006F78DC" w:rsidTr="00AF7853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274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b/>
                <w:sz w:val="16"/>
                <w:szCs w:val="16"/>
              </w:rPr>
            </w:pPr>
            <w:r w:rsidRPr="006F78DC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b/>
                <w:sz w:val="16"/>
                <w:szCs w:val="16"/>
              </w:rPr>
            </w:pPr>
            <w:r w:rsidRPr="006F78DC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b/>
                <w:sz w:val="16"/>
                <w:szCs w:val="16"/>
              </w:rPr>
            </w:pPr>
            <w:r w:rsidRPr="006F78DC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b/>
                <w:sz w:val="16"/>
                <w:szCs w:val="16"/>
              </w:rPr>
            </w:pPr>
            <w:r w:rsidRPr="006F78DC"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b/>
                <w:sz w:val="16"/>
                <w:szCs w:val="16"/>
              </w:rPr>
            </w:pPr>
            <w:r w:rsidRPr="006F78DC"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b/>
                <w:sz w:val="16"/>
                <w:szCs w:val="16"/>
              </w:rPr>
            </w:pPr>
            <w:r w:rsidRPr="006F78DC">
              <w:rPr>
                <w:b/>
                <w:sz w:val="16"/>
                <w:szCs w:val="16"/>
              </w:rPr>
              <w:t>100,0</w:t>
            </w:r>
          </w:p>
        </w:tc>
      </w:tr>
      <w:tr w:rsidR="00294274" w:rsidRPr="006F78DC" w:rsidTr="00AF7853">
        <w:trPr>
          <w:trHeight w:val="35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274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0707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70,0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100,0</w:t>
            </w:r>
          </w:p>
        </w:tc>
      </w:tr>
      <w:tr w:rsidR="00294274" w:rsidRPr="006F78DC" w:rsidTr="00AF7853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274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29 493,6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28 271,4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95,9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18 929,3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18 910,5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294274" w:rsidRPr="006F78DC" w:rsidTr="00AF7853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274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0801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Культура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28 876,6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27 750,7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96,1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18 929,3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18 910,5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99,9</w:t>
            </w:r>
          </w:p>
        </w:tc>
      </w:tr>
      <w:tr w:rsidR="00294274" w:rsidRPr="006F78DC" w:rsidTr="00AF7853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274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0804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617,0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520,7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84,4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6F78DC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6F78DC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6F78DC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-</w:t>
            </w:r>
          </w:p>
        </w:tc>
      </w:tr>
      <w:tr w:rsidR="00294274" w:rsidRPr="006F78DC" w:rsidTr="00AF7853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274" w:rsidRPr="006F78DC" w:rsidRDefault="00294274" w:rsidP="007729C6">
            <w:pPr>
              <w:jc w:val="center"/>
              <w:rPr>
                <w:b/>
                <w:sz w:val="16"/>
                <w:szCs w:val="16"/>
              </w:rPr>
            </w:pPr>
            <w:r w:rsidRPr="006F78DC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b/>
                <w:sz w:val="16"/>
                <w:szCs w:val="16"/>
              </w:rPr>
            </w:pPr>
            <w:r w:rsidRPr="006F78DC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b/>
                <w:sz w:val="16"/>
                <w:szCs w:val="16"/>
              </w:rPr>
            </w:pPr>
            <w:r w:rsidRPr="006F78DC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b/>
                <w:sz w:val="16"/>
                <w:szCs w:val="16"/>
              </w:rPr>
            </w:pPr>
            <w:r w:rsidRPr="006F78DC">
              <w:rPr>
                <w:b/>
                <w:sz w:val="16"/>
                <w:szCs w:val="16"/>
              </w:rPr>
              <w:t>143,1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b/>
                <w:sz w:val="16"/>
                <w:szCs w:val="16"/>
              </w:rPr>
            </w:pPr>
            <w:r w:rsidRPr="006F78DC">
              <w:rPr>
                <w:b/>
                <w:sz w:val="16"/>
                <w:szCs w:val="16"/>
              </w:rPr>
              <w:t>71,6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6F78DC" w:rsidP="007729C6">
            <w:pPr>
              <w:jc w:val="center"/>
              <w:rPr>
                <w:b/>
                <w:sz w:val="16"/>
                <w:szCs w:val="16"/>
              </w:rPr>
            </w:pPr>
            <w:r w:rsidRPr="006F78DC">
              <w:rPr>
                <w:b/>
                <w:sz w:val="16"/>
                <w:szCs w:val="16"/>
              </w:rPr>
              <w:t>246,8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6F78DC" w:rsidP="007729C6">
            <w:pPr>
              <w:jc w:val="center"/>
              <w:rPr>
                <w:b/>
                <w:sz w:val="16"/>
                <w:szCs w:val="16"/>
              </w:rPr>
            </w:pPr>
            <w:r w:rsidRPr="006F78DC">
              <w:rPr>
                <w:b/>
                <w:sz w:val="16"/>
                <w:szCs w:val="16"/>
              </w:rPr>
              <w:t>242,7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6F78DC" w:rsidP="007729C6">
            <w:pPr>
              <w:jc w:val="center"/>
              <w:rPr>
                <w:b/>
                <w:sz w:val="16"/>
                <w:szCs w:val="16"/>
              </w:rPr>
            </w:pPr>
            <w:r w:rsidRPr="006F78DC">
              <w:rPr>
                <w:b/>
                <w:sz w:val="16"/>
                <w:szCs w:val="16"/>
              </w:rPr>
              <w:t>98,3</w:t>
            </w:r>
          </w:p>
        </w:tc>
      </w:tr>
      <w:tr w:rsidR="00294274" w:rsidRPr="006F78DC" w:rsidTr="00AF7853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274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1001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200,0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143,1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71,6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6F78DC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246,8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6F78DC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242,7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6F78DC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98,3</w:t>
            </w:r>
          </w:p>
        </w:tc>
      </w:tr>
      <w:tr w:rsidR="00294274" w:rsidRPr="006F78DC" w:rsidTr="00AF7853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274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294274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6F78DC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2 047,8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6F78DC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2 047,8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274" w:rsidRPr="006F78DC" w:rsidRDefault="006F78DC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6F78DC" w:rsidRPr="006F78DC" w:rsidTr="00AF7853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8DC" w:rsidRPr="006F78DC" w:rsidRDefault="006F78DC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bCs/>
                <w:sz w:val="16"/>
                <w:szCs w:val="16"/>
              </w:rPr>
              <w:t>1102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8DC" w:rsidRPr="006F78DC" w:rsidRDefault="006F78DC" w:rsidP="007729C6">
            <w:pPr>
              <w:jc w:val="center"/>
              <w:rPr>
                <w:sz w:val="16"/>
                <w:szCs w:val="16"/>
              </w:rPr>
            </w:pPr>
            <w:r w:rsidRPr="006F78DC">
              <w:rPr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8DC" w:rsidRPr="006F78DC" w:rsidRDefault="006F78DC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100,0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8DC" w:rsidRPr="006F78DC" w:rsidRDefault="006F78DC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8DC" w:rsidRPr="006F78DC" w:rsidRDefault="006F78DC" w:rsidP="00AF7853">
            <w:pPr>
              <w:jc w:val="center"/>
              <w:rPr>
                <w:sz w:val="16"/>
                <w:szCs w:val="16"/>
              </w:rPr>
            </w:pPr>
            <w:r w:rsidRPr="006F78DC">
              <w:rPr>
                <w:sz w:val="16"/>
                <w:szCs w:val="16"/>
              </w:rPr>
              <w:t>90,0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8DC" w:rsidRPr="006F78DC" w:rsidRDefault="006F78DC" w:rsidP="004C52DC">
            <w:pPr>
              <w:jc w:val="center"/>
              <w:rPr>
                <w:bCs/>
                <w:sz w:val="16"/>
                <w:szCs w:val="16"/>
              </w:rPr>
            </w:pPr>
            <w:r w:rsidRPr="006F78DC">
              <w:rPr>
                <w:bCs/>
                <w:sz w:val="16"/>
                <w:szCs w:val="16"/>
              </w:rPr>
              <w:t>2 047,8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8DC" w:rsidRPr="006F78DC" w:rsidRDefault="006F78DC" w:rsidP="004C52DC">
            <w:pPr>
              <w:jc w:val="center"/>
              <w:rPr>
                <w:bCs/>
                <w:sz w:val="16"/>
                <w:szCs w:val="16"/>
              </w:rPr>
            </w:pPr>
            <w:r w:rsidRPr="006F78DC">
              <w:rPr>
                <w:bCs/>
                <w:sz w:val="16"/>
                <w:szCs w:val="16"/>
              </w:rPr>
              <w:t>2 047,8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8DC" w:rsidRPr="006F78DC" w:rsidRDefault="006F78DC" w:rsidP="004C52DC">
            <w:pPr>
              <w:jc w:val="center"/>
              <w:rPr>
                <w:bCs/>
                <w:sz w:val="16"/>
                <w:szCs w:val="16"/>
              </w:rPr>
            </w:pPr>
            <w:r w:rsidRPr="006F78DC">
              <w:rPr>
                <w:bCs/>
                <w:sz w:val="16"/>
                <w:szCs w:val="16"/>
              </w:rPr>
              <w:t>100,0</w:t>
            </w:r>
          </w:p>
        </w:tc>
      </w:tr>
      <w:tr w:rsidR="006F78DC" w:rsidRPr="006F78DC" w:rsidTr="00AF7853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8DC" w:rsidRPr="006F78DC" w:rsidRDefault="006F78DC" w:rsidP="007729C6">
            <w:pPr>
              <w:rPr>
                <w:rFonts w:ascii="Calibri" w:hAnsi="Calibri"/>
              </w:rPr>
            </w:pPr>
            <w:r w:rsidRPr="006F78D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8DC" w:rsidRPr="006F78DC" w:rsidRDefault="006F78DC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8DC" w:rsidRPr="006F78DC" w:rsidRDefault="006F78DC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76 288,1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8DC" w:rsidRPr="006F78DC" w:rsidRDefault="006F78DC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70 358,7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8DC" w:rsidRPr="006F78DC" w:rsidRDefault="006F78DC" w:rsidP="00AF7853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92,2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8DC" w:rsidRPr="006F78DC" w:rsidRDefault="006F78DC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43 255,4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8DC" w:rsidRPr="006F78DC" w:rsidRDefault="006F78DC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42 387,0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8DC" w:rsidRPr="006F78DC" w:rsidRDefault="006F78DC" w:rsidP="007729C6">
            <w:pPr>
              <w:jc w:val="center"/>
              <w:rPr>
                <w:b/>
                <w:bCs/>
                <w:sz w:val="16"/>
                <w:szCs w:val="16"/>
              </w:rPr>
            </w:pPr>
            <w:r w:rsidRPr="006F78DC">
              <w:rPr>
                <w:b/>
                <w:bCs/>
                <w:sz w:val="16"/>
                <w:szCs w:val="16"/>
              </w:rPr>
              <w:t>98,0</w:t>
            </w:r>
          </w:p>
        </w:tc>
      </w:tr>
    </w:tbl>
    <w:p w:rsidR="00861D9F" w:rsidRPr="005B3121" w:rsidRDefault="00861D9F" w:rsidP="006432D7">
      <w:pPr>
        <w:jc w:val="center"/>
        <w:rPr>
          <w:b/>
          <w:color w:val="FF0000"/>
        </w:rPr>
      </w:pPr>
    </w:p>
    <w:p w:rsidR="00861D9F" w:rsidRPr="00842CB6" w:rsidRDefault="00861D9F" w:rsidP="006432D7">
      <w:pPr>
        <w:ind w:firstLine="540"/>
        <w:jc w:val="both"/>
      </w:pPr>
      <w:r w:rsidRPr="00842CB6">
        <w:rPr>
          <w:bCs/>
        </w:rPr>
        <w:t xml:space="preserve">Анализ исполнения бюджетных назначений </w:t>
      </w:r>
      <w:r w:rsidRPr="00842CB6">
        <w:t xml:space="preserve">в разрезе функциональной классификации расходов показал, что </w:t>
      </w:r>
      <w:r w:rsidRPr="00842CB6">
        <w:rPr>
          <w:bCs/>
        </w:rPr>
        <w:t>процент исполнения</w:t>
      </w:r>
      <w:r w:rsidR="00842CB6" w:rsidRPr="00842CB6">
        <w:rPr>
          <w:bCs/>
        </w:rPr>
        <w:t xml:space="preserve"> по разделам</w:t>
      </w:r>
      <w:r w:rsidRPr="00842CB6">
        <w:rPr>
          <w:bCs/>
        </w:rPr>
        <w:t xml:space="preserve"> </w:t>
      </w:r>
      <w:r w:rsidR="008B45C6" w:rsidRPr="00842CB6">
        <w:rPr>
          <w:bCs/>
        </w:rPr>
        <w:t>в 201</w:t>
      </w:r>
      <w:r w:rsidR="00842CB6" w:rsidRPr="00842CB6">
        <w:rPr>
          <w:bCs/>
        </w:rPr>
        <w:t>6</w:t>
      </w:r>
      <w:r w:rsidR="008B45C6" w:rsidRPr="00842CB6">
        <w:rPr>
          <w:bCs/>
        </w:rPr>
        <w:t xml:space="preserve"> году </w:t>
      </w:r>
      <w:r w:rsidR="00842CB6" w:rsidRPr="00842CB6">
        <w:rPr>
          <w:bCs/>
        </w:rPr>
        <w:t>варьируется от 94,8% до 100%</w:t>
      </w:r>
      <w:r w:rsidRPr="00842CB6">
        <w:t xml:space="preserve">. </w:t>
      </w:r>
    </w:p>
    <w:p w:rsidR="00861D9F" w:rsidRPr="00842CB6" w:rsidRDefault="00842CB6" w:rsidP="006432D7">
      <w:pPr>
        <w:ind w:firstLine="540"/>
        <w:jc w:val="both"/>
      </w:pPr>
      <w:r w:rsidRPr="00842CB6">
        <w:t xml:space="preserve">Исполнение по </w:t>
      </w:r>
      <w:r w:rsidR="00861D9F" w:rsidRPr="00842CB6">
        <w:t>разделам сложилось следующим образом:</w:t>
      </w:r>
    </w:p>
    <w:p w:rsidR="00842CB6" w:rsidRPr="00842CB6" w:rsidRDefault="00842CB6" w:rsidP="006432D7">
      <w:pPr>
        <w:ind w:firstLine="540"/>
        <w:jc w:val="both"/>
      </w:pPr>
      <w:r w:rsidRPr="00842CB6">
        <w:t>По разделу «Жилищно-коммунальное хозяйство» - 94,8%.</w:t>
      </w:r>
    </w:p>
    <w:p w:rsidR="00842CB6" w:rsidRPr="00842CB6" w:rsidRDefault="00842CB6" w:rsidP="00842CB6">
      <w:pPr>
        <w:ind w:firstLine="540"/>
        <w:jc w:val="both"/>
      </w:pPr>
      <w:r w:rsidRPr="00842CB6">
        <w:t>По разделу «Общегосударственные вопросы» - 97,5%.</w:t>
      </w:r>
    </w:p>
    <w:p w:rsidR="00842CB6" w:rsidRPr="00842CB6" w:rsidRDefault="00842CB6" w:rsidP="00842CB6">
      <w:pPr>
        <w:ind w:firstLine="540"/>
        <w:jc w:val="both"/>
      </w:pPr>
      <w:r w:rsidRPr="00842CB6">
        <w:t>По разделу «Социальная политика» - 98,3%.</w:t>
      </w:r>
    </w:p>
    <w:p w:rsidR="00842CB6" w:rsidRPr="00842CB6" w:rsidRDefault="00842CB6" w:rsidP="00842CB6">
      <w:pPr>
        <w:ind w:firstLine="540"/>
        <w:jc w:val="both"/>
      </w:pPr>
      <w:r w:rsidRPr="00842CB6">
        <w:t>По разделу «Культура, кинематография» - 99,9%.</w:t>
      </w:r>
    </w:p>
    <w:p w:rsidR="00842CB6" w:rsidRPr="00842CB6" w:rsidRDefault="00842CB6" w:rsidP="00842CB6">
      <w:pPr>
        <w:ind w:firstLine="540"/>
        <w:jc w:val="both"/>
      </w:pPr>
      <w:r w:rsidRPr="00842CB6">
        <w:lastRenderedPageBreak/>
        <w:t>По разделу «Национальная оборона» - 100%.</w:t>
      </w:r>
    </w:p>
    <w:p w:rsidR="00861D9F" w:rsidRPr="00842CB6" w:rsidRDefault="00861D9F" w:rsidP="006432D7">
      <w:pPr>
        <w:ind w:firstLine="540"/>
        <w:jc w:val="both"/>
      </w:pPr>
      <w:r w:rsidRPr="00842CB6">
        <w:t xml:space="preserve">По разделу «Национальная безопасность и правоохранительная деятельность» - </w:t>
      </w:r>
      <w:r w:rsidR="00842CB6" w:rsidRPr="00842CB6">
        <w:t>100</w:t>
      </w:r>
      <w:r w:rsidRPr="00842CB6">
        <w:t>%.</w:t>
      </w:r>
    </w:p>
    <w:p w:rsidR="00842CB6" w:rsidRPr="00842CB6" w:rsidRDefault="00842CB6" w:rsidP="00842CB6">
      <w:pPr>
        <w:ind w:firstLine="540"/>
        <w:jc w:val="both"/>
      </w:pPr>
      <w:r w:rsidRPr="00842CB6">
        <w:t>По разделу «Образование» - 100%.</w:t>
      </w:r>
    </w:p>
    <w:p w:rsidR="00861D9F" w:rsidRPr="00842CB6" w:rsidRDefault="00861D9F" w:rsidP="006432D7">
      <w:pPr>
        <w:ind w:firstLine="540"/>
        <w:jc w:val="both"/>
      </w:pPr>
      <w:r w:rsidRPr="00842CB6">
        <w:t>По разделу «</w:t>
      </w:r>
      <w:r w:rsidR="00842CB6" w:rsidRPr="00842CB6">
        <w:t>Физическая культура и спорт» - 10</w:t>
      </w:r>
      <w:r w:rsidRPr="00842CB6">
        <w:t>0%.</w:t>
      </w:r>
    </w:p>
    <w:p w:rsidR="00861D9F" w:rsidRPr="00842CB6" w:rsidRDefault="00861D9F" w:rsidP="006432D7">
      <w:pPr>
        <w:ind w:firstLine="540"/>
        <w:jc w:val="both"/>
      </w:pPr>
    </w:p>
    <w:p w:rsidR="00861D9F" w:rsidRPr="00842CB6" w:rsidRDefault="00861D9F" w:rsidP="006432D7">
      <w:pPr>
        <w:jc w:val="center"/>
        <w:rPr>
          <w:bCs/>
          <w:u w:val="single"/>
        </w:rPr>
      </w:pPr>
      <w:r w:rsidRPr="00842CB6">
        <w:rPr>
          <w:bCs/>
          <w:u w:val="single"/>
        </w:rPr>
        <w:t>Структура расходов бюджета сельского поселения в разрезе отраслей</w:t>
      </w:r>
    </w:p>
    <w:p w:rsidR="00861D9F" w:rsidRPr="00D734A1" w:rsidRDefault="00861D9F" w:rsidP="006432D7">
      <w:pPr>
        <w:ind w:firstLine="540"/>
        <w:jc w:val="center"/>
        <w:rPr>
          <w:bCs/>
          <w:sz w:val="20"/>
          <w:szCs w:val="20"/>
        </w:rPr>
      </w:pPr>
      <w:r w:rsidRPr="00D734A1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в %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2"/>
        <w:gridCol w:w="1970"/>
        <w:gridCol w:w="1740"/>
      </w:tblGrid>
      <w:tr w:rsidR="00861D9F" w:rsidRPr="00842CB6" w:rsidTr="00842CB6">
        <w:trPr>
          <w:trHeight w:val="258"/>
        </w:trPr>
        <w:tc>
          <w:tcPr>
            <w:tcW w:w="5752" w:type="dxa"/>
            <w:vMerge w:val="restart"/>
          </w:tcPr>
          <w:p w:rsidR="00861D9F" w:rsidRPr="00842CB6" w:rsidRDefault="00861D9F" w:rsidP="007729C6">
            <w:pPr>
              <w:ind w:firstLine="540"/>
              <w:jc w:val="both"/>
              <w:rPr>
                <w:b/>
                <w:bCs/>
                <w:sz w:val="20"/>
                <w:szCs w:val="20"/>
              </w:rPr>
            </w:pPr>
            <w:r w:rsidRPr="00842CB6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</w:p>
        </w:tc>
        <w:tc>
          <w:tcPr>
            <w:tcW w:w="3710" w:type="dxa"/>
            <w:gridSpan w:val="2"/>
          </w:tcPr>
          <w:p w:rsidR="00861D9F" w:rsidRPr="00842CB6" w:rsidRDefault="00861D9F" w:rsidP="007729C6">
            <w:pPr>
              <w:ind w:hanging="6"/>
              <w:jc w:val="both"/>
              <w:rPr>
                <w:b/>
                <w:bCs/>
                <w:sz w:val="20"/>
                <w:szCs w:val="20"/>
              </w:rPr>
            </w:pPr>
            <w:r w:rsidRPr="00842CB6">
              <w:rPr>
                <w:b/>
                <w:bCs/>
                <w:sz w:val="20"/>
                <w:szCs w:val="20"/>
              </w:rPr>
              <w:t xml:space="preserve">       Доля в общей сумме расходов</w:t>
            </w:r>
          </w:p>
        </w:tc>
      </w:tr>
      <w:tr w:rsidR="00861D9F" w:rsidRPr="00842CB6" w:rsidTr="00842CB6">
        <w:trPr>
          <w:trHeight w:val="258"/>
        </w:trPr>
        <w:tc>
          <w:tcPr>
            <w:tcW w:w="5752" w:type="dxa"/>
            <w:vMerge/>
          </w:tcPr>
          <w:p w:rsidR="00861D9F" w:rsidRPr="00842CB6" w:rsidRDefault="00861D9F" w:rsidP="007729C6">
            <w:pPr>
              <w:ind w:firstLine="5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</w:tcPr>
          <w:p w:rsidR="00861D9F" w:rsidRPr="00842CB6" w:rsidRDefault="00861D9F" w:rsidP="00842CB6">
            <w:pPr>
              <w:ind w:hanging="6"/>
              <w:jc w:val="center"/>
              <w:rPr>
                <w:b/>
                <w:bCs/>
                <w:sz w:val="20"/>
                <w:szCs w:val="20"/>
              </w:rPr>
            </w:pPr>
            <w:r w:rsidRPr="00842CB6">
              <w:rPr>
                <w:b/>
                <w:bCs/>
                <w:sz w:val="20"/>
                <w:szCs w:val="20"/>
              </w:rPr>
              <w:t>201</w:t>
            </w:r>
            <w:r w:rsidR="00842CB6" w:rsidRPr="00842CB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0" w:type="dxa"/>
          </w:tcPr>
          <w:p w:rsidR="00861D9F" w:rsidRPr="00842CB6" w:rsidRDefault="00861D9F" w:rsidP="00842CB6">
            <w:pPr>
              <w:ind w:hanging="6"/>
              <w:jc w:val="center"/>
              <w:rPr>
                <w:b/>
                <w:bCs/>
                <w:sz w:val="20"/>
                <w:szCs w:val="20"/>
              </w:rPr>
            </w:pPr>
            <w:r w:rsidRPr="00842CB6">
              <w:rPr>
                <w:b/>
                <w:bCs/>
                <w:sz w:val="20"/>
                <w:szCs w:val="20"/>
              </w:rPr>
              <w:t>201</w:t>
            </w:r>
            <w:r w:rsidR="00842CB6" w:rsidRPr="00842CB6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842CB6" w:rsidRPr="00842CB6" w:rsidTr="00842CB6">
        <w:tc>
          <w:tcPr>
            <w:tcW w:w="5752" w:type="dxa"/>
          </w:tcPr>
          <w:p w:rsidR="00842CB6" w:rsidRPr="00842CB6" w:rsidRDefault="00842CB6" w:rsidP="007729C6">
            <w:pPr>
              <w:jc w:val="both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70" w:type="dxa"/>
          </w:tcPr>
          <w:p w:rsidR="00842CB6" w:rsidRPr="00842CB6" w:rsidRDefault="00842CB6" w:rsidP="004C52DC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1740" w:type="dxa"/>
          </w:tcPr>
          <w:p w:rsidR="00842CB6" w:rsidRPr="00842CB6" w:rsidRDefault="00842CB6" w:rsidP="007729C6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24,3</w:t>
            </w:r>
          </w:p>
        </w:tc>
      </w:tr>
      <w:tr w:rsidR="00842CB6" w:rsidRPr="00842CB6" w:rsidTr="00842CB6">
        <w:tc>
          <w:tcPr>
            <w:tcW w:w="5752" w:type="dxa"/>
          </w:tcPr>
          <w:p w:rsidR="00842CB6" w:rsidRPr="00842CB6" w:rsidRDefault="00842CB6" w:rsidP="007729C6">
            <w:pPr>
              <w:jc w:val="both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70" w:type="dxa"/>
          </w:tcPr>
          <w:p w:rsidR="00842CB6" w:rsidRPr="00842CB6" w:rsidRDefault="00842CB6" w:rsidP="004C52DC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1740" w:type="dxa"/>
          </w:tcPr>
          <w:p w:rsidR="00842CB6" w:rsidRPr="00842CB6" w:rsidRDefault="00842CB6" w:rsidP="007729C6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0,6</w:t>
            </w:r>
          </w:p>
        </w:tc>
      </w:tr>
      <w:tr w:rsidR="00842CB6" w:rsidRPr="00842CB6" w:rsidTr="00842CB6">
        <w:tc>
          <w:tcPr>
            <w:tcW w:w="5752" w:type="dxa"/>
          </w:tcPr>
          <w:p w:rsidR="00842CB6" w:rsidRPr="00842CB6" w:rsidRDefault="00842CB6" w:rsidP="007729C6">
            <w:pPr>
              <w:jc w:val="both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0" w:type="dxa"/>
          </w:tcPr>
          <w:p w:rsidR="00842CB6" w:rsidRPr="00842CB6" w:rsidRDefault="00842CB6" w:rsidP="004C52DC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740" w:type="dxa"/>
          </w:tcPr>
          <w:p w:rsidR="00842CB6" w:rsidRPr="00842CB6" w:rsidRDefault="00842CB6" w:rsidP="007729C6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0,2</w:t>
            </w:r>
          </w:p>
        </w:tc>
      </w:tr>
      <w:tr w:rsidR="00842CB6" w:rsidRPr="00842CB6" w:rsidTr="00842CB6">
        <w:tc>
          <w:tcPr>
            <w:tcW w:w="5752" w:type="dxa"/>
          </w:tcPr>
          <w:p w:rsidR="00842CB6" w:rsidRPr="00842CB6" w:rsidRDefault="00842CB6" w:rsidP="007729C6">
            <w:pPr>
              <w:jc w:val="both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70" w:type="dxa"/>
          </w:tcPr>
          <w:p w:rsidR="00842CB6" w:rsidRPr="00842CB6" w:rsidRDefault="00842CB6" w:rsidP="004C52DC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43,1</w:t>
            </w:r>
          </w:p>
        </w:tc>
        <w:tc>
          <w:tcPr>
            <w:tcW w:w="1740" w:type="dxa"/>
          </w:tcPr>
          <w:p w:rsidR="00842CB6" w:rsidRPr="00842CB6" w:rsidRDefault="00842CB6" w:rsidP="007729C6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24,7</w:t>
            </w:r>
          </w:p>
        </w:tc>
      </w:tr>
      <w:tr w:rsidR="00842CB6" w:rsidRPr="00842CB6" w:rsidTr="00842CB6">
        <w:tc>
          <w:tcPr>
            <w:tcW w:w="5752" w:type="dxa"/>
          </w:tcPr>
          <w:p w:rsidR="00842CB6" w:rsidRPr="00842CB6" w:rsidRDefault="00842CB6" w:rsidP="007729C6">
            <w:pPr>
              <w:jc w:val="both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70" w:type="dxa"/>
          </w:tcPr>
          <w:p w:rsidR="00842CB6" w:rsidRPr="00842CB6" w:rsidRDefault="00842CB6" w:rsidP="004C52DC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1740" w:type="dxa"/>
          </w:tcPr>
          <w:p w:rsidR="00842CB6" w:rsidRPr="00842CB6" w:rsidRDefault="00842CB6" w:rsidP="007729C6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0,2</w:t>
            </w:r>
          </w:p>
        </w:tc>
      </w:tr>
      <w:tr w:rsidR="00842CB6" w:rsidRPr="00842CB6" w:rsidTr="00842CB6">
        <w:tc>
          <w:tcPr>
            <w:tcW w:w="5752" w:type="dxa"/>
          </w:tcPr>
          <w:p w:rsidR="00842CB6" w:rsidRPr="00842CB6" w:rsidRDefault="00842CB6" w:rsidP="007729C6">
            <w:pPr>
              <w:jc w:val="both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70" w:type="dxa"/>
          </w:tcPr>
          <w:p w:rsidR="00842CB6" w:rsidRPr="00842CB6" w:rsidRDefault="00842CB6" w:rsidP="004C52DC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40,2</w:t>
            </w:r>
          </w:p>
        </w:tc>
        <w:tc>
          <w:tcPr>
            <w:tcW w:w="1740" w:type="dxa"/>
          </w:tcPr>
          <w:p w:rsidR="00842CB6" w:rsidRPr="00842CB6" w:rsidRDefault="00842CB6" w:rsidP="007729C6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44,6</w:t>
            </w:r>
          </w:p>
        </w:tc>
      </w:tr>
      <w:tr w:rsidR="00842CB6" w:rsidRPr="00842CB6" w:rsidTr="00842CB6">
        <w:tc>
          <w:tcPr>
            <w:tcW w:w="5752" w:type="dxa"/>
          </w:tcPr>
          <w:p w:rsidR="00842CB6" w:rsidRPr="00842CB6" w:rsidRDefault="00842CB6" w:rsidP="007729C6">
            <w:pPr>
              <w:jc w:val="both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70" w:type="dxa"/>
          </w:tcPr>
          <w:p w:rsidR="00842CB6" w:rsidRPr="00842CB6" w:rsidRDefault="00842CB6" w:rsidP="004C52DC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1740" w:type="dxa"/>
          </w:tcPr>
          <w:p w:rsidR="00842CB6" w:rsidRPr="00842CB6" w:rsidRDefault="00842CB6" w:rsidP="007729C6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0,6</w:t>
            </w:r>
          </w:p>
        </w:tc>
      </w:tr>
      <w:tr w:rsidR="00842CB6" w:rsidRPr="00842CB6" w:rsidTr="00842CB6">
        <w:tc>
          <w:tcPr>
            <w:tcW w:w="5752" w:type="dxa"/>
          </w:tcPr>
          <w:p w:rsidR="00842CB6" w:rsidRPr="00842CB6" w:rsidRDefault="00842CB6" w:rsidP="007729C6">
            <w:pPr>
              <w:jc w:val="both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970" w:type="dxa"/>
          </w:tcPr>
          <w:p w:rsidR="00842CB6" w:rsidRPr="00842CB6" w:rsidRDefault="00842CB6" w:rsidP="004C52DC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1740" w:type="dxa"/>
          </w:tcPr>
          <w:p w:rsidR="00842CB6" w:rsidRPr="00842CB6" w:rsidRDefault="00842CB6" w:rsidP="007729C6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4,8</w:t>
            </w:r>
          </w:p>
        </w:tc>
      </w:tr>
      <w:tr w:rsidR="00842CB6" w:rsidRPr="00842CB6" w:rsidTr="00842CB6">
        <w:trPr>
          <w:trHeight w:val="306"/>
        </w:trPr>
        <w:tc>
          <w:tcPr>
            <w:tcW w:w="5752" w:type="dxa"/>
          </w:tcPr>
          <w:p w:rsidR="00842CB6" w:rsidRPr="00842CB6" w:rsidRDefault="00842CB6" w:rsidP="007729C6">
            <w:pPr>
              <w:ind w:firstLine="540"/>
              <w:jc w:val="both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 xml:space="preserve">Итого    </w:t>
            </w:r>
          </w:p>
        </w:tc>
        <w:tc>
          <w:tcPr>
            <w:tcW w:w="1970" w:type="dxa"/>
          </w:tcPr>
          <w:p w:rsidR="00842CB6" w:rsidRPr="00842CB6" w:rsidRDefault="00842CB6" w:rsidP="004C52DC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740" w:type="dxa"/>
          </w:tcPr>
          <w:p w:rsidR="00842CB6" w:rsidRPr="00842CB6" w:rsidRDefault="00842CB6" w:rsidP="007729C6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842CB6">
              <w:rPr>
                <w:bCs/>
                <w:sz w:val="20"/>
                <w:szCs w:val="20"/>
              </w:rPr>
              <w:t>100,0</w:t>
            </w:r>
          </w:p>
        </w:tc>
      </w:tr>
    </w:tbl>
    <w:p w:rsidR="00861D9F" w:rsidRPr="005B3121" w:rsidRDefault="00861D9F" w:rsidP="006432D7">
      <w:pPr>
        <w:ind w:firstLine="720"/>
        <w:jc w:val="both"/>
        <w:rPr>
          <w:bCs/>
          <w:color w:val="FF0000"/>
        </w:rPr>
      </w:pPr>
    </w:p>
    <w:p w:rsidR="00861D9F" w:rsidRPr="004203CA" w:rsidRDefault="00861D9F" w:rsidP="006432D7">
      <w:pPr>
        <w:ind w:firstLine="720"/>
        <w:jc w:val="both"/>
        <w:rPr>
          <w:bCs/>
        </w:rPr>
      </w:pPr>
      <w:r w:rsidRPr="004203CA">
        <w:rPr>
          <w:bCs/>
        </w:rPr>
        <w:t>Из общей суммы расходов, направленной на финансирование в 201</w:t>
      </w:r>
      <w:r w:rsidR="00842CB6" w:rsidRPr="004203CA">
        <w:rPr>
          <w:bCs/>
        </w:rPr>
        <w:t>6</w:t>
      </w:r>
      <w:r w:rsidRPr="004203CA">
        <w:rPr>
          <w:bCs/>
        </w:rPr>
        <w:t xml:space="preserve"> году, наибольший удельный вес в расходах бюджета сельского поселения Порецкое занимают расходы на </w:t>
      </w:r>
      <w:r w:rsidR="00842CB6" w:rsidRPr="004203CA">
        <w:rPr>
          <w:bCs/>
        </w:rPr>
        <w:t>культуру</w:t>
      </w:r>
      <w:r w:rsidRPr="004203CA">
        <w:rPr>
          <w:bCs/>
        </w:rPr>
        <w:t xml:space="preserve"> – </w:t>
      </w:r>
      <w:r w:rsidR="00842CB6" w:rsidRPr="004203CA">
        <w:rPr>
          <w:bCs/>
        </w:rPr>
        <w:t>44,6</w:t>
      </w:r>
      <w:r w:rsidRPr="004203CA">
        <w:rPr>
          <w:bCs/>
        </w:rPr>
        <w:t>%.</w:t>
      </w:r>
    </w:p>
    <w:p w:rsidR="00861D9F" w:rsidRPr="004203CA" w:rsidRDefault="00861D9F" w:rsidP="006432D7">
      <w:pPr>
        <w:shd w:val="clear" w:color="auto" w:fill="FFFFFF"/>
        <w:ind w:firstLine="708"/>
        <w:jc w:val="both"/>
        <w:rPr>
          <w:bCs/>
        </w:rPr>
      </w:pPr>
      <w:r w:rsidRPr="004203CA">
        <w:rPr>
          <w:bCs/>
        </w:rPr>
        <w:t>Остальные расходы бюджета сельского поселения Порецкое распределились в следующем порядке:</w:t>
      </w:r>
    </w:p>
    <w:p w:rsidR="00861D9F" w:rsidRPr="004203CA" w:rsidRDefault="00842CB6" w:rsidP="006432D7">
      <w:pPr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4203CA">
        <w:rPr>
          <w:bCs/>
        </w:rPr>
        <w:t>на жилищно-</w:t>
      </w:r>
      <w:r w:rsidR="004203CA" w:rsidRPr="004203CA">
        <w:rPr>
          <w:bCs/>
        </w:rPr>
        <w:t>коммунальное хозяйство</w:t>
      </w:r>
      <w:r w:rsidR="00861D9F" w:rsidRPr="004203CA">
        <w:rPr>
          <w:bCs/>
        </w:rPr>
        <w:t xml:space="preserve"> – </w:t>
      </w:r>
      <w:r w:rsidR="004203CA" w:rsidRPr="004203CA">
        <w:rPr>
          <w:bCs/>
        </w:rPr>
        <w:t>24,7</w:t>
      </w:r>
      <w:r w:rsidR="00861D9F" w:rsidRPr="004203CA">
        <w:rPr>
          <w:bCs/>
        </w:rPr>
        <w:t>%;</w:t>
      </w:r>
    </w:p>
    <w:p w:rsidR="00861D9F" w:rsidRPr="004203CA" w:rsidRDefault="00861D9F" w:rsidP="006432D7">
      <w:pPr>
        <w:pStyle w:val="a9"/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4203CA">
        <w:rPr>
          <w:bCs/>
        </w:rPr>
        <w:t xml:space="preserve">на общегосударственные вопросы – </w:t>
      </w:r>
      <w:r w:rsidR="004203CA" w:rsidRPr="004203CA">
        <w:rPr>
          <w:bCs/>
        </w:rPr>
        <w:t>24,3</w:t>
      </w:r>
      <w:r w:rsidRPr="004203CA">
        <w:rPr>
          <w:bCs/>
        </w:rPr>
        <w:t>%;</w:t>
      </w:r>
    </w:p>
    <w:p w:rsidR="004203CA" w:rsidRPr="004203CA" w:rsidRDefault="004203CA" w:rsidP="004203CA">
      <w:pPr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4203CA">
        <w:rPr>
          <w:bCs/>
        </w:rPr>
        <w:t>на физическую культуру и спорт – 4,81%;</w:t>
      </w:r>
    </w:p>
    <w:p w:rsidR="00861D9F" w:rsidRPr="004203CA" w:rsidRDefault="00861D9F" w:rsidP="006432D7">
      <w:pPr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4203CA">
        <w:rPr>
          <w:bCs/>
        </w:rPr>
        <w:t>на национальную оборону – 0,</w:t>
      </w:r>
      <w:r w:rsidR="004203CA" w:rsidRPr="004203CA">
        <w:rPr>
          <w:bCs/>
        </w:rPr>
        <w:t>6</w:t>
      </w:r>
      <w:r w:rsidRPr="004203CA">
        <w:rPr>
          <w:bCs/>
        </w:rPr>
        <w:t>%;</w:t>
      </w:r>
    </w:p>
    <w:p w:rsidR="004203CA" w:rsidRPr="004203CA" w:rsidRDefault="004203CA" w:rsidP="004203CA">
      <w:pPr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4203CA">
        <w:rPr>
          <w:bCs/>
        </w:rPr>
        <w:t>на социальную политику – 0,6%;</w:t>
      </w:r>
    </w:p>
    <w:p w:rsidR="00861D9F" w:rsidRPr="004203CA" w:rsidRDefault="00861D9F" w:rsidP="006432D7">
      <w:pPr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4203CA">
        <w:rPr>
          <w:bCs/>
        </w:rPr>
        <w:t>на национальную безопасность и правоохранительную деятельность – 0,</w:t>
      </w:r>
      <w:r w:rsidR="004203CA" w:rsidRPr="004203CA">
        <w:rPr>
          <w:bCs/>
        </w:rPr>
        <w:t>2</w:t>
      </w:r>
      <w:r w:rsidRPr="004203CA">
        <w:rPr>
          <w:bCs/>
        </w:rPr>
        <w:t>%;</w:t>
      </w:r>
    </w:p>
    <w:p w:rsidR="00861D9F" w:rsidRPr="004203CA" w:rsidRDefault="00861D9F" w:rsidP="006432D7">
      <w:pPr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4203CA">
        <w:rPr>
          <w:bCs/>
        </w:rPr>
        <w:t>на образование – 0,</w:t>
      </w:r>
      <w:r w:rsidR="004203CA" w:rsidRPr="004203CA">
        <w:rPr>
          <w:bCs/>
        </w:rPr>
        <w:t>2%.</w:t>
      </w:r>
    </w:p>
    <w:p w:rsidR="00861D9F" w:rsidRPr="004203CA" w:rsidRDefault="00861D9F" w:rsidP="006432D7">
      <w:pPr>
        <w:shd w:val="clear" w:color="auto" w:fill="FFFFFF"/>
        <w:ind w:left="720"/>
        <w:jc w:val="both"/>
        <w:rPr>
          <w:bCs/>
        </w:rPr>
      </w:pPr>
    </w:p>
    <w:p w:rsidR="00861D9F" w:rsidRPr="004203CA" w:rsidRDefault="00861D9F" w:rsidP="006432D7">
      <w:pPr>
        <w:ind w:firstLine="720"/>
        <w:jc w:val="both"/>
      </w:pPr>
      <w:r w:rsidRPr="004203CA">
        <w:t>Расходы по разделу «</w:t>
      </w:r>
      <w:r w:rsidRPr="004203CA">
        <w:rPr>
          <w:b/>
        </w:rPr>
        <w:t>Общегосударственные вопросы»</w:t>
      </w:r>
      <w:r w:rsidRPr="004203CA">
        <w:t xml:space="preserve"> за 201</w:t>
      </w:r>
      <w:r w:rsidR="004203CA" w:rsidRPr="004203CA">
        <w:t>6</w:t>
      </w:r>
      <w:r w:rsidRPr="004203CA">
        <w:t xml:space="preserve"> год исполнены в объеме </w:t>
      </w:r>
      <w:r w:rsidR="004203CA" w:rsidRPr="004203CA">
        <w:t>10 313,2 тыс. рублей, что составило 97</w:t>
      </w:r>
      <w:r w:rsidRPr="004203CA">
        <w:t xml:space="preserve">,5% к уточненному плану в сумме </w:t>
      </w:r>
      <w:r w:rsidR="0053526A" w:rsidRPr="004203CA">
        <w:t xml:space="preserve">                  </w:t>
      </w:r>
      <w:r w:rsidR="004203CA" w:rsidRPr="004203CA">
        <w:t>10 582,3</w:t>
      </w:r>
      <w:r w:rsidRPr="004203CA">
        <w:t xml:space="preserve"> тыс. рублей.</w:t>
      </w:r>
    </w:p>
    <w:p w:rsidR="00861D9F" w:rsidRPr="004203CA" w:rsidRDefault="00861D9F" w:rsidP="006432D7">
      <w:pPr>
        <w:pStyle w:val="a3"/>
        <w:spacing w:before="0" w:beforeAutospacing="0" w:after="0" w:afterAutospacing="0"/>
        <w:ind w:firstLine="720"/>
        <w:jc w:val="both"/>
      </w:pPr>
      <w:r w:rsidRPr="004203CA">
        <w:t>По сравнению с 201</w:t>
      </w:r>
      <w:r w:rsidR="004203CA" w:rsidRPr="004203CA">
        <w:t>5</w:t>
      </w:r>
      <w:r w:rsidRPr="004203CA">
        <w:t xml:space="preserve"> годом  (</w:t>
      </w:r>
      <w:r w:rsidR="004203CA" w:rsidRPr="004203CA">
        <w:t>10 998,1</w:t>
      </w:r>
      <w:r w:rsidRPr="004203CA">
        <w:t xml:space="preserve"> тыс. рублей) расходы</w:t>
      </w:r>
      <w:r w:rsidRPr="004203CA">
        <w:rPr>
          <w:b/>
        </w:rPr>
        <w:t xml:space="preserve"> </w:t>
      </w:r>
      <w:r w:rsidRPr="004203CA">
        <w:t xml:space="preserve">по данному разделу снизились на </w:t>
      </w:r>
      <w:r w:rsidR="004203CA" w:rsidRPr="004203CA">
        <w:t>684,9</w:t>
      </w:r>
      <w:r w:rsidRPr="004203CA">
        <w:t xml:space="preserve"> тыс. рублей или на </w:t>
      </w:r>
      <w:r w:rsidR="004203CA" w:rsidRPr="004203CA">
        <w:t>6,2</w:t>
      </w:r>
      <w:r w:rsidRPr="004203CA">
        <w:t>%.</w:t>
      </w:r>
    </w:p>
    <w:p w:rsidR="00861D9F" w:rsidRPr="004203CA" w:rsidRDefault="00861D9F" w:rsidP="006432D7">
      <w:pPr>
        <w:ind w:firstLine="709"/>
        <w:jc w:val="both"/>
      </w:pPr>
      <w:r w:rsidRPr="004203CA">
        <w:t xml:space="preserve">На содержание главы муниципального образования в рамках муниципальной программы «Муниципальное управление в сельском поселении Порецкое Можайского муниципального района Московской области на 2015-2019 годы» израсходовано </w:t>
      </w:r>
      <w:r w:rsidR="004203CA" w:rsidRPr="004203CA">
        <w:t xml:space="preserve">              1 309,1</w:t>
      </w:r>
      <w:r w:rsidRPr="004203CA">
        <w:t xml:space="preserve"> тыс. рублей, исполнение составило </w:t>
      </w:r>
      <w:r w:rsidR="004203CA" w:rsidRPr="004203CA">
        <w:t>97,9</w:t>
      </w:r>
      <w:r w:rsidRPr="004203CA">
        <w:t xml:space="preserve">%. </w:t>
      </w:r>
    </w:p>
    <w:p w:rsidR="00861D9F" w:rsidRPr="00D20457" w:rsidRDefault="00861D9F" w:rsidP="006432D7">
      <w:pPr>
        <w:widowControl w:val="0"/>
        <w:tabs>
          <w:tab w:val="left" w:pos="0"/>
        </w:tabs>
        <w:spacing w:line="274" w:lineRule="exact"/>
        <w:ind w:right="20" w:firstLine="710"/>
        <w:jc w:val="both"/>
      </w:pPr>
      <w:r w:rsidRPr="00D20457">
        <w:t xml:space="preserve">Исполнение расходов по подразделу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составило </w:t>
      </w:r>
      <w:r w:rsidR="004203CA" w:rsidRPr="00D20457">
        <w:t>8 588,</w:t>
      </w:r>
      <w:r w:rsidR="00D20457" w:rsidRPr="00D20457">
        <w:t>9</w:t>
      </w:r>
      <w:r w:rsidRPr="00D20457">
        <w:t xml:space="preserve"> тыс. рублей или 97,3% к бюджетным назначениям (</w:t>
      </w:r>
      <w:r w:rsidR="00D20457" w:rsidRPr="00D20457">
        <w:t>8 830,2</w:t>
      </w:r>
      <w:r w:rsidRPr="00D20457">
        <w:t xml:space="preserve"> тыс. рублей). </w:t>
      </w:r>
    </w:p>
    <w:p w:rsidR="00861D9F" w:rsidRPr="00D20457" w:rsidRDefault="00861D9F" w:rsidP="006432D7">
      <w:pPr>
        <w:widowControl w:val="0"/>
        <w:tabs>
          <w:tab w:val="left" w:pos="0"/>
        </w:tabs>
        <w:spacing w:line="274" w:lineRule="exact"/>
        <w:ind w:right="20" w:firstLine="710"/>
        <w:jc w:val="both"/>
      </w:pPr>
      <w:r w:rsidRPr="00D20457">
        <w:t xml:space="preserve">Расходы направлены на </w:t>
      </w:r>
      <w:r w:rsidR="00252FB6">
        <w:t xml:space="preserve">обеспечение деятельности центрального аппарата администрации сельского поселения Порецкое в рамках </w:t>
      </w:r>
      <w:r w:rsidRPr="00D20457">
        <w:t xml:space="preserve">муниципальной программы «Муниципальное управление в сельском поселении Порецкое Можайского муниципального района Московской области на 2015-2019 годы» в сумме </w:t>
      </w:r>
      <w:r w:rsidR="00D20457" w:rsidRPr="00D20457">
        <w:t>8 588,8</w:t>
      </w:r>
      <w:r w:rsidRPr="00D20457">
        <w:t xml:space="preserve"> тыс. рублей.  </w:t>
      </w:r>
    </w:p>
    <w:p w:rsidR="00861D9F" w:rsidRPr="00D20457" w:rsidRDefault="00861D9F" w:rsidP="006432D7">
      <w:pPr>
        <w:widowControl w:val="0"/>
        <w:tabs>
          <w:tab w:val="left" w:pos="0"/>
        </w:tabs>
        <w:spacing w:line="274" w:lineRule="exact"/>
        <w:ind w:right="20" w:firstLine="710"/>
        <w:jc w:val="both"/>
        <w:rPr>
          <w:iCs/>
        </w:rPr>
      </w:pPr>
      <w:r w:rsidRPr="00D20457">
        <w:lastRenderedPageBreak/>
        <w:t>Непрограммные расходы, предусмотренные в сумме 0,1 тыс. рублей в виде межбюджетных трансфертов</w:t>
      </w:r>
      <w:r w:rsidRPr="00D20457">
        <w:rPr>
          <w:iCs/>
        </w:rPr>
        <w:t xml:space="preserve"> в бюджет Можайского муниципального района в связи с передачей полномочий на определение поставщиков (подрядчиков, исполнителей), исполнены в полном объеме.</w:t>
      </w:r>
    </w:p>
    <w:p w:rsidR="00861D9F" w:rsidRPr="005B3121" w:rsidRDefault="00861D9F" w:rsidP="006432D7">
      <w:pPr>
        <w:widowControl w:val="0"/>
        <w:tabs>
          <w:tab w:val="left" w:pos="0"/>
        </w:tabs>
        <w:spacing w:line="274" w:lineRule="exact"/>
        <w:ind w:right="20" w:firstLine="710"/>
        <w:jc w:val="both"/>
        <w:rPr>
          <w:color w:val="FF0000"/>
        </w:rPr>
      </w:pPr>
    </w:p>
    <w:p w:rsidR="00861D9F" w:rsidRPr="00173BB7" w:rsidRDefault="00861D9F" w:rsidP="006432D7">
      <w:pPr>
        <w:widowControl w:val="0"/>
        <w:tabs>
          <w:tab w:val="left" w:pos="0"/>
        </w:tabs>
        <w:spacing w:line="274" w:lineRule="exact"/>
        <w:ind w:right="20" w:firstLine="710"/>
        <w:jc w:val="both"/>
      </w:pPr>
      <w:r w:rsidRPr="00173BB7">
        <w:t xml:space="preserve">Расходы, предусмотренные в сумме </w:t>
      </w:r>
      <w:r w:rsidR="00D20457" w:rsidRPr="00173BB7">
        <w:t>287,3</w:t>
      </w:r>
      <w:r w:rsidRPr="00173BB7">
        <w:t xml:space="preserve"> тыс. рублей по подразделу «Обеспечение деятельности финансовых, налоговых и таможенных органов и органов финансового (финансово-бюджетного) надзора» в виде межбюджетных трансфертов в бюджет Можайского муниципального района в связи с передачей полномочий по осуществлению внешнего муниципального финансового контроля</w:t>
      </w:r>
      <w:r w:rsidR="00173BB7" w:rsidRPr="00173BB7">
        <w:t xml:space="preserve"> и </w:t>
      </w:r>
      <w:r w:rsidR="00252FB6">
        <w:t xml:space="preserve">полномочий </w:t>
      </w:r>
      <w:r w:rsidR="00173BB7" w:rsidRPr="00173BB7">
        <w:t>по исполнению бюджета</w:t>
      </w:r>
      <w:r w:rsidR="00252FB6">
        <w:t xml:space="preserve"> сельского поселения Порецкое</w:t>
      </w:r>
      <w:r w:rsidRPr="00173BB7">
        <w:t xml:space="preserve">, исполнены </w:t>
      </w:r>
      <w:r w:rsidR="00D20457" w:rsidRPr="00173BB7">
        <w:t>в полном объеме</w:t>
      </w:r>
      <w:r w:rsidRPr="00173BB7">
        <w:t>.</w:t>
      </w:r>
    </w:p>
    <w:p w:rsidR="00D734A1" w:rsidRDefault="00D734A1" w:rsidP="006432D7">
      <w:pPr>
        <w:ind w:firstLine="709"/>
        <w:jc w:val="both"/>
        <w:rPr>
          <w:color w:val="FF0000"/>
        </w:rPr>
      </w:pPr>
    </w:p>
    <w:p w:rsidR="00861D9F" w:rsidRPr="00D734A1" w:rsidRDefault="00D734A1" w:rsidP="006432D7">
      <w:pPr>
        <w:ind w:firstLine="709"/>
        <w:jc w:val="both"/>
      </w:pPr>
      <w:r w:rsidRPr="00D734A1">
        <w:t>Непрограммные р</w:t>
      </w:r>
      <w:r w:rsidR="00861D9F" w:rsidRPr="00D734A1">
        <w:t xml:space="preserve">асходы, утвержденные в объеме </w:t>
      </w:r>
      <w:r w:rsidRPr="00D734A1">
        <w:t>128</w:t>
      </w:r>
      <w:r w:rsidR="00861D9F" w:rsidRPr="00D734A1">
        <w:t xml:space="preserve"> тыс. рублей по подразделу «Другие общегосударственные вопросы»</w:t>
      </w:r>
      <w:r w:rsidR="007636BB" w:rsidRPr="00D734A1">
        <w:t>,</w:t>
      </w:r>
      <w:r w:rsidR="00861D9F" w:rsidRPr="00D734A1">
        <w:t xml:space="preserve"> по состоянию на 01.01.201</w:t>
      </w:r>
      <w:r w:rsidRPr="00D734A1">
        <w:t>7</w:t>
      </w:r>
      <w:r w:rsidR="00861D9F" w:rsidRPr="00D734A1">
        <w:t xml:space="preserve"> профинансированы в сумме </w:t>
      </w:r>
      <w:r w:rsidRPr="00D734A1">
        <w:t>127,9</w:t>
      </w:r>
      <w:r w:rsidR="00861D9F" w:rsidRPr="00D734A1">
        <w:t xml:space="preserve"> тыс. рублей. Указанные расходы были предусмотрены по целевой статье «Оценка недвижимости, признание прав и регулирование отношений по государственной и муниципальной собственности»</w:t>
      </w:r>
      <w:r w:rsidRPr="00D734A1">
        <w:t>, исполнены в сумме 121,8 тыс. рублей и по целевой статье «выполнение других обязательств муниципального образования», исполнены в сумме 6,1 тыс. рублей.</w:t>
      </w:r>
    </w:p>
    <w:p w:rsidR="00D734A1" w:rsidRPr="00D734A1" w:rsidRDefault="00D734A1" w:rsidP="00D734A1">
      <w:pPr>
        <w:ind w:firstLine="720"/>
        <w:jc w:val="both"/>
        <w:rPr>
          <w:b/>
        </w:rPr>
      </w:pPr>
      <w:r w:rsidRPr="00D734A1">
        <w:t>Удельный вес расходов по данному разделу в общей сумме расходов составляет 24,3%.</w:t>
      </w:r>
    </w:p>
    <w:p w:rsidR="00861D9F" w:rsidRPr="005B3121" w:rsidRDefault="00861D9F" w:rsidP="006432D7">
      <w:pPr>
        <w:ind w:firstLine="720"/>
        <w:jc w:val="both"/>
        <w:rPr>
          <w:color w:val="FF0000"/>
        </w:rPr>
      </w:pPr>
    </w:p>
    <w:p w:rsidR="00861D9F" w:rsidRPr="00D734A1" w:rsidRDefault="00861D9F" w:rsidP="006432D7">
      <w:pPr>
        <w:ind w:firstLine="720"/>
        <w:jc w:val="both"/>
      </w:pPr>
      <w:r w:rsidRPr="00D734A1">
        <w:t>Расходы в сумме 26</w:t>
      </w:r>
      <w:r w:rsidR="00D734A1" w:rsidRPr="00D734A1">
        <w:t>1</w:t>
      </w:r>
      <w:r w:rsidRPr="00D734A1">
        <w:t xml:space="preserve"> тыс. рублей по разделу </w:t>
      </w:r>
      <w:r w:rsidRPr="00D734A1">
        <w:rPr>
          <w:b/>
        </w:rPr>
        <w:t>0200 «Национальная оборона»</w:t>
      </w:r>
      <w:r w:rsidRPr="00D734A1">
        <w:t>, предусмотренные за счет субвенции из бюджета Московской области на осуществление первичного воинског</w:t>
      </w:r>
      <w:r w:rsidR="00D734A1" w:rsidRPr="00D734A1">
        <w:t>о учета, исполнены в сумме 261</w:t>
      </w:r>
      <w:r w:rsidRPr="00D734A1">
        <w:t xml:space="preserve"> тыс. рублей или на </w:t>
      </w:r>
      <w:r w:rsidR="00D734A1" w:rsidRPr="00D734A1">
        <w:t>100</w:t>
      </w:r>
      <w:r w:rsidRPr="00D734A1">
        <w:t>%.</w:t>
      </w:r>
    </w:p>
    <w:p w:rsidR="00861D9F" w:rsidRPr="00D734A1" w:rsidRDefault="00861D9F" w:rsidP="006432D7">
      <w:pPr>
        <w:ind w:firstLine="720"/>
        <w:jc w:val="both"/>
        <w:rPr>
          <w:b/>
        </w:rPr>
      </w:pPr>
      <w:r w:rsidRPr="00D734A1">
        <w:t>Удельный вес расходов по данному разделу в общей сумме расходов составляет 0,</w:t>
      </w:r>
      <w:r w:rsidR="00D734A1" w:rsidRPr="00D734A1">
        <w:t>6</w:t>
      </w:r>
      <w:r w:rsidRPr="00D734A1">
        <w:t>%.</w:t>
      </w:r>
    </w:p>
    <w:p w:rsidR="00861D9F" w:rsidRPr="00397AB8" w:rsidRDefault="00861D9F" w:rsidP="006432D7">
      <w:pPr>
        <w:pStyle w:val="a3"/>
        <w:spacing w:before="0" w:beforeAutospacing="0" w:after="0" w:afterAutospacing="0"/>
        <w:ind w:firstLine="720"/>
        <w:jc w:val="both"/>
      </w:pPr>
      <w:r w:rsidRPr="00397AB8">
        <w:t>По сравнению с 201</w:t>
      </w:r>
      <w:r w:rsidR="00D734A1" w:rsidRPr="00397AB8">
        <w:t>5 годом (265,9</w:t>
      </w:r>
      <w:r w:rsidRPr="00397AB8">
        <w:t xml:space="preserve"> тыс. рублей) расходы</w:t>
      </w:r>
      <w:r w:rsidRPr="00397AB8">
        <w:rPr>
          <w:b/>
        </w:rPr>
        <w:t xml:space="preserve"> </w:t>
      </w:r>
      <w:r w:rsidRPr="00397AB8">
        <w:t>по данному разделу у</w:t>
      </w:r>
      <w:r w:rsidR="00397AB8" w:rsidRPr="00397AB8">
        <w:t>меньшились</w:t>
      </w:r>
      <w:r w:rsidRPr="00397AB8">
        <w:t xml:space="preserve"> на </w:t>
      </w:r>
      <w:r w:rsidR="00397AB8" w:rsidRPr="00397AB8">
        <w:t>4,9</w:t>
      </w:r>
      <w:r w:rsidRPr="00397AB8">
        <w:t xml:space="preserve"> тыс. рублей или на </w:t>
      </w:r>
      <w:r w:rsidR="00397AB8" w:rsidRPr="00397AB8">
        <w:t>1,8</w:t>
      </w:r>
      <w:r w:rsidRPr="00397AB8">
        <w:t>%.</w:t>
      </w:r>
    </w:p>
    <w:p w:rsidR="00861D9F" w:rsidRPr="005B3121" w:rsidRDefault="00861D9F" w:rsidP="006432D7">
      <w:pPr>
        <w:ind w:firstLine="720"/>
        <w:jc w:val="both"/>
        <w:rPr>
          <w:color w:val="FF0000"/>
        </w:rPr>
      </w:pPr>
    </w:p>
    <w:p w:rsidR="00861D9F" w:rsidRPr="001444D8" w:rsidRDefault="00861D9F" w:rsidP="006432D7">
      <w:pPr>
        <w:ind w:firstLine="720"/>
        <w:jc w:val="both"/>
      </w:pPr>
      <w:r w:rsidRPr="001444D8">
        <w:t>По разделу</w:t>
      </w:r>
      <w:r w:rsidRPr="001444D8">
        <w:rPr>
          <w:b/>
        </w:rPr>
        <w:t xml:space="preserve"> 0300 «Национальная безопасность и правоохранительная деятельность» </w:t>
      </w:r>
      <w:r w:rsidRPr="001444D8">
        <w:t xml:space="preserve">предусмотренные бюджетные ассигнования в сумме </w:t>
      </w:r>
      <w:r w:rsidR="001444D8" w:rsidRPr="001444D8">
        <w:t>75</w:t>
      </w:r>
      <w:r w:rsidRPr="001444D8">
        <w:t xml:space="preserve"> тыс. рублей исполнены в </w:t>
      </w:r>
      <w:r w:rsidR="001444D8" w:rsidRPr="001444D8">
        <w:t>полном объеме</w:t>
      </w:r>
      <w:r w:rsidRPr="001444D8">
        <w:t>. В рамках реализации мероприятий муниципальной программы «Обеспечение пожарной безопасности в сельском поселении Порецкое Можайского муниципального района Московской области на 2015-2019 годы» произведена противопожарная опашка населенных пунктов сельского поселения.</w:t>
      </w:r>
    </w:p>
    <w:p w:rsidR="00861D9F" w:rsidRPr="009D7FD5" w:rsidRDefault="00861D9F" w:rsidP="006432D7">
      <w:pPr>
        <w:ind w:firstLine="720"/>
        <w:jc w:val="both"/>
      </w:pPr>
      <w:r w:rsidRPr="009D7FD5">
        <w:t xml:space="preserve"> По сравнению с 201</w:t>
      </w:r>
      <w:r w:rsidR="009D7FD5" w:rsidRPr="009D7FD5">
        <w:t>5</w:t>
      </w:r>
      <w:r w:rsidRPr="009D7FD5">
        <w:t xml:space="preserve"> годом (</w:t>
      </w:r>
      <w:r w:rsidR="009D7FD5" w:rsidRPr="009D7FD5">
        <w:t>200</w:t>
      </w:r>
      <w:r w:rsidRPr="009D7FD5">
        <w:t xml:space="preserve"> тыс. рублей) расходы уменьшились на </w:t>
      </w:r>
      <w:r w:rsidR="009D7FD5" w:rsidRPr="009D7FD5">
        <w:t>125</w:t>
      </w:r>
      <w:r w:rsidRPr="009D7FD5">
        <w:t xml:space="preserve"> тыс. рублей. </w:t>
      </w:r>
    </w:p>
    <w:p w:rsidR="00861D9F" w:rsidRPr="009D7FD5" w:rsidRDefault="00861D9F" w:rsidP="006432D7">
      <w:pPr>
        <w:ind w:firstLine="720"/>
        <w:jc w:val="both"/>
        <w:rPr>
          <w:b/>
        </w:rPr>
      </w:pPr>
      <w:r w:rsidRPr="009D7FD5">
        <w:t>Удельный вес расходов по данному разделу в общей сумме расходов составляет 0,</w:t>
      </w:r>
      <w:r w:rsidR="009D7FD5" w:rsidRPr="009D7FD5">
        <w:t>2</w:t>
      </w:r>
      <w:r w:rsidRPr="009D7FD5">
        <w:t>%.</w:t>
      </w:r>
    </w:p>
    <w:p w:rsidR="00861D9F" w:rsidRPr="009D7FD5" w:rsidRDefault="00861D9F" w:rsidP="006432D7">
      <w:pPr>
        <w:jc w:val="both"/>
      </w:pPr>
    </w:p>
    <w:p w:rsidR="00861D9F" w:rsidRPr="009D7FD5" w:rsidRDefault="00861D9F" w:rsidP="006432D7">
      <w:pPr>
        <w:pStyle w:val="a7"/>
        <w:ind w:left="0" w:firstLine="708"/>
        <w:jc w:val="both"/>
      </w:pPr>
      <w:r w:rsidRPr="009D7FD5">
        <w:t xml:space="preserve">По разделу </w:t>
      </w:r>
      <w:r w:rsidRPr="009D7FD5">
        <w:rPr>
          <w:b/>
        </w:rPr>
        <w:t>0500</w:t>
      </w:r>
      <w:r w:rsidRPr="009D7FD5">
        <w:t xml:space="preserve"> </w:t>
      </w:r>
      <w:r w:rsidRPr="009D7FD5">
        <w:rPr>
          <w:b/>
        </w:rPr>
        <w:t xml:space="preserve">«Жилищно-коммунальное хозяйство» </w:t>
      </w:r>
      <w:r w:rsidRPr="009D7FD5">
        <w:t>согласно утвержденному плану расходы в 201</w:t>
      </w:r>
      <w:r w:rsidR="009D7FD5" w:rsidRPr="009D7FD5">
        <w:t>6</w:t>
      </w:r>
      <w:r w:rsidRPr="009D7FD5">
        <w:t xml:space="preserve"> году планировались в сумме </w:t>
      </w:r>
      <w:r w:rsidR="009D7FD5" w:rsidRPr="009D7FD5">
        <w:t>11 033,2</w:t>
      </w:r>
      <w:r w:rsidRPr="009D7FD5">
        <w:t xml:space="preserve"> тыс. рублей. </w:t>
      </w:r>
    </w:p>
    <w:p w:rsidR="00861D9F" w:rsidRPr="005B3121" w:rsidRDefault="00861D9F" w:rsidP="00FF0490">
      <w:pPr>
        <w:pStyle w:val="a7"/>
        <w:ind w:left="0" w:firstLine="708"/>
        <w:jc w:val="both"/>
        <w:rPr>
          <w:color w:val="FF0000"/>
        </w:rPr>
      </w:pPr>
      <w:r w:rsidRPr="009D7FD5">
        <w:t>Согласно отчёту об исполнении бюджета сельского поселения Порецкое за 201</w:t>
      </w:r>
      <w:r w:rsidR="009D7FD5" w:rsidRPr="009D7FD5">
        <w:t>6</w:t>
      </w:r>
      <w:r w:rsidRPr="009D7FD5">
        <w:t xml:space="preserve"> год бюджетные ассигнования </w:t>
      </w:r>
      <w:r w:rsidR="009D7FD5" w:rsidRPr="009D7FD5">
        <w:t>по подразделу «Благоустройство» раздела 0500 «Ж</w:t>
      </w:r>
      <w:r w:rsidRPr="009D7FD5">
        <w:t>илищно-</w:t>
      </w:r>
      <w:r w:rsidRPr="00FF0490">
        <w:t>коммунальное хозяйство</w:t>
      </w:r>
      <w:r w:rsidR="009D7FD5" w:rsidRPr="00FF0490">
        <w:t>»</w:t>
      </w:r>
      <w:r w:rsidRPr="00FF0490">
        <w:t xml:space="preserve"> исполнены на </w:t>
      </w:r>
      <w:r w:rsidR="009D7FD5" w:rsidRPr="00FF0490">
        <w:t>94,8</w:t>
      </w:r>
      <w:r w:rsidRPr="00FF0490">
        <w:t xml:space="preserve">% или в сумме </w:t>
      </w:r>
      <w:r w:rsidR="009D7FD5" w:rsidRPr="00FF0490">
        <w:t>10 456,8</w:t>
      </w:r>
      <w:r w:rsidRPr="00FF0490">
        <w:t xml:space="preserve"> тыс. рублей. Из них в рамках муниципальной программы «Благоустройство территории сельского поселения Порецкое Можайского муниципального района Московской области на 2015-2019 годы» предусмотрены бюджетные ассигнования:</w:t>
      </w:r>
    </w:p>
    <w:p w:rsidR="00861D9F" w:rsidRPr="005B3121" w:rsidRDefault="00861D9F" w:rsidP="006432D7">
      <w:pPr>
        <w:pStyle w:val="a7"/>
        <w:ind w:firstLine="720"/>
        <w:jc w:val="both"/>
        <w:rPr>
          <w:color w:val="FF0000"/>
        </w:rPr>
      </w:pPr>
      <w:r w:rsidRPr="005B3121">
        <w:rPr>
          <w:color w:val="FF0000"/>
        </w:rPr>
        <w:lastRenderedPageBreak/>
        <w:t>- по целевой статье «Уличное освещение» в сумме 4 700 тыс. рублей, исполнено 4 353,2 тыс. рублей или 92,6%. Указанные средства направлены на оплату договора за поставку электрической энергии, произведен монтаж уличного освещения в сельском поселении.</w:t>
      </w:r>
    </w:p>
    <w:p w:rsidR="008C700C" w:rsidRPr="005B3121" w:rsidRDefault="00861D9F" w:rsidP="006432D7">
      <w:pPr>
        <w:pStyle w:val="a7"/>
        <w:ind w:firstLine="720"/>
        <w:jc w:val="both"/>
        <w:rPr>
          <w:color w:val="FF0000"/>
        </w:rPr>
      </w:pPr>
      <w:r w:rsidRPr="005B3121">
        <w:rPr>
          <w:color w:val="FF0000"/>
        </w:rPr>
        <w:t xml:space="preserve">- по целевой статье «Строительство и содержание внутриквартальных дорог и инженерных сооружений на них в границах городских округов и поселений в рамках благоустройства» в сумме 10 259,5 тыс. рублей, исполнено – 9 481,2 тыс. рублей или 92,4%. </w:t>
      </w:r>
    </w:p>
    <w:p w:rsidR="00861D9F" w:rsidRPr="005B3121" w:rsidRDefault="00861D9F" w:rsidP="006432D7">
      <w:pPr>
        <w:pStyle w:val="a7"/>
        <w:ind w:firstLine="720"/>
        <w:jc w:val="both"/>
        <w:rPr>
          <w:color w:val="FF0000"/>
        </w:rPr>
      </w:pPr>
      <w:r w:rsidRPr="005B3121">
        <w:rPr>
          <w:color w:val="FF0000"/>
        </w:rPr>
        <w:t>- по целевой статье «Озеленение» в сумме 72 тыс. рублей, исполнено на 100%. На указанные средства приобретены туи для озеленения территории в сельском поселении.</w:t>
      </w:r>
    </w:p>
    <w:p w:rsidR="00861D9F" w:rsidRPr="005B3121" w:rsidRDefault="00861D9F" w:rsidP="006432D7">
      <w:pPr>
        <w:pStyle w:val="a7"/>
        <w:ind w:firstLine="720"/>
        <w:jc w:val="both"/>
        <w:rPr>
          <w:color w:val="FF0000"/>
        </w:rPr>
      </w:pPr>
      <w:r w:rsidRPr="005B3121">
        <w:rPr>
          <w:color w:val="FF0000"/>
        </w:rPr>
        <w:t>- по целевой статье «Бюджетные инвестиции в объекты капитального строительства собственности муниципальных образований»  в сумме 99,3 тыс. рублей, исполнено на 100%. Указанные средства направлены на строительство колодца в д. Грибово.</w:t>
      </w:r>
    </w:p>
    <w:p w:rsidR="00861D9F" w:rsidRPr="005B3121" w:rsidRDefault="00861D9F" w:rsidP="006432D7">
      <w:pPr>
        <w:pStyle w:val="a7"/>
        <w:ind w:firstLine="720"/>
        <w:jc w:val="both"/>
        <w:rPr>
          <w:color w:val="FF0000"/>
        </w:rPr>
      </w:pPr>
      <w:r w:rsidRPr="005B3121">
        <w:rPr>
          <w:color w:val="FF0000"/>
        </w:rPr>
        <w:t xml:space="preserve">- по целевой статье «Прочие мероприятия по благоустройству городских округов и поселений» в сумме 13 442 тыс. рублей, исполнено – 10 541,4 тыс. рублей или 78,4%. </w:t>
      </w:r>
      <w:r w:rsidR="00365C9F" w:rsidRPr="005B3121">
        <w:rPr>
          <w:color w:val="FF0000"/>
        </w:rPr>
        <w:t>Согласно отчету о выполнении муниципальной программы «Благоустройство территории сельского поселения Порецкое Можайского муниципального района Московской области на 2015-2019 годы» у</w:t>
      </w:r>
      <w:r w:rsidRPr="005B3121">
        <w:rPr>
          <w:color w:val="FF0000"/>
        </w:rPr>
        <w:t xml:space="preserve">казанные средства направлены на отлов бродячих собак, </w:t>
      </w:r>
      <w:r w:rsidR="00365C9F" w:rsidRPr="005B3121">
        <w:rPr>
          <w:color w:val="FF0000"/>
        </w:rPr>
        <w:t>обработку</w:t>
      </w:r>
      <w:r w:rsidRPr="005B3121">
        <w:rPr>
          <w:color w:val="FF0000"/>
        </w:rPr>
        <w:t xml:space="preserve"> территории от борщевика, ликвидаци</w:t>
      </w:r>
      <w:r w:rsidR="00365C9F" w:rsidRPr="005B3121">
        <w:rPr>
          <w:color w:val="FF0000"/>
        </w:rPr>
        <w:t>ю</w:t>
      </w:r>
      <w:r w:rsidRPr="005B3121">
        <w:rPr>
          <w:color w:val="FF0000"/>
        </w:rPr>
        <w:t xml:space="preserve"> несанкционированных свалок, расчи</w:t>
      </w:r>
      <w:r w:rsidR="00365C9F" w:rsidRPr="005B3121">
        <w:rPr>
          <w:color w:val="FF0000"/>
        </w:rPr>
        <w:t>стку</w:t>
      </w:r>
      <w:r w:rsidRPr="005B3121">
        <w:rPr>
          <w:color w:val="FF0000"/>
        </w:rPr>
        <w:t xml:space="preserve"> колодц</w:t>
      </w:r>
      <w:r w:rsidR="00365C9F" w:rsidRPr="005B3121">
        <w:rPr>
          <w:color w:val="FF0000"/>
        </w:rPr>
        <w:t>ев</w:t>
      </w:r>
      <w:r w:rsidRPr="005B3121">
        <w:rPr>
          <w:color w:val="FF0000"/>
        </w:rPr>
        <w:t xml:space="preserve"> в с. Поречье и в д. Махово, приобретен</w:t>
      </w:r>
      <w:r w:rsidR="00365C9F" w:rsidRPr="005B3121">
        <w:rPr>
          <w:color w:val="FF0000"/>
        </w:rPr>
        <w:t>ие детских игровых</w:t>
      </w:r>
      <w:r w:rsidRPr="005B3121">
        <w:rPr>
          <w:color w:val="FF0000"/>
        </w:rPr>
        <w:t xml:space="preserve"> комплекс</w:t>
      </w:r>
      <w:r w:rsidR="00365C9F" w:rsidRPr="005B3121">
        <w:rPr>
          <w:color w:val="FF0000"/>
        </w:rPr>
        <w:t>ов</w:t>
      </w:r>
      <w:r w:rsidRPr="005B3121">
        <w:rPr>
          <w:color w:val="FF0000"/>
        </w:rPr>
        <w:t xml:space="preserve"> и игровы</w:t>
      </w:r>
      <w:r w:rsidR="00365C9F" w:rsidRPr="005B3121">
        <w:rPr>
          <w:color w:val="FF0000"/>
        </w:rPr>
        <w:t>х</w:t>
      </w:r>
      <w:r w:rsidRPr="005B3121">
        <w:rPr>
          <w:color w:val="FF0000"/>
        </w:rPr>
        <w:t xml:space="preserve"> элемент</w:t>
      </w:r>
      <w:r w:rsidR="00365C9F" w:rsidRPr="005B3121">
        <w:rPr>
          <w:color w:val="FF0000"/>
        </w:rPr>
        <w:t>ов, ог</w:t>
      </w:r>
      <w:r w:rsidRPr="005B3121">
        <w:rPr>
          <w:color w:val="FF0000"/>
        </w:rPr>
        <w:t>р</w:t>
      </w:r>
      <w:r w:rsidR="00365C9F" w:rsidRPr="005B3121">
        <w:rPr>
          <w:color w:val="FF0000"/>
        </w:rPr>
        <w:t>а</w:t>
      </w:r>
      <w:r w:rsidRPr="005B3121">
        <w:rPr>
          <w:color w:val="FF0000"/>
        </w:rPr>
        <w:t>ж</w:t>
      </w:r>
      <w:r w:rsidR="00365C9F" w:rsidRPr="005B3121">
        <w:rPr>
          <w:color w:val="FF0000"/>
        </w:rPr>
        <w:t>д</w:t>
      </w:r>
      <w:r w:rsidRPr="005B3121">
        <w:rPr>
          <w:color w:val="FF0000"/>
        </w:rPr>
        <w:t>ен</w:t>
      </w:r>
      <w:r w:rsidR="00365C9F" w:rsidRPr="005B3121">
        <w:rPr>
          <w:color w:val="FF0000"/>
        </w:rPr>
        <w:t>ие</w:t>
      </w:r>
      <w:r w:rsidRPr="005B3121">
        <w:rPr>
          <w:color w:val="FF0000"/>
        </w:rPr>
        <w:t xml:space="preserve"> дворовы</w:t>
      </w:r>
      <w:r w:rsidR="00365C9F" w:rsidRPr="005B3121">
        <w:rPr>
          <w:color w:val="FF0000"/>
        </w:rPr>
        <w:t>х</w:t>
      </w:r>
      <w:r w:rsidRPr="005B3121">
        <w:rPr>
          <w:color w:val="FF0000"/>
        </w:rPr>
        <w:t xml:space="preserve"> территори</w:t>
      </w:r>
      <w:r w:rsidR="00365C9F" w:rsidRPr="005B3121">
        <w:rPr>
          <w:color w:val="FF0000"/>
        </w:rPr>
        <w:t>й</w:t>
      </w:r>
      <w:r w:rsidRPr="005B3121">
        <w:rPr>
          <w:color w:val="FF0000"/>
        </w:rPr>
        <w:t xml:space="preserve"> в с. Порецкое и другие мероприятия.</w:t>
      </w:r>
    </w:p>
    <w:p w:rsidR="00841BE1" w:rsidRPr="005B3121" w:rsidRDefault="00841BE1" w:rsidP="00841BE1">
      <w:pPr>
        <w:rPr>
          <w:color w:val="FF0000"/>
        </w:rPr>
      </w:pPr>
    </w:p>
    <w:p w:rsidR="00841BE1" w:rsidRPr="005B3121" w:rsidRDefault="00841BE1" w:rsidP="00841BE1">
      <w:pPr>
        <w:ind w:firstLine="720"/>
        <w:jc w:val="both"/>
        <w:rPr>
          <w:color w:val="FF0000"/>
        </w:rPr>
      </w:pPr>
      <w:r w:rsidRPr="005B3121">
        <w:rPr>
          <w:color w:val="FF0000"/>
        </w:rPr>
        <w:t>В ходе проведения внешней проверки годового отчета об исполнении бюджета сельского поселения Порецкое установлено следующее.</w:t>
      </w:r>
    </w:p>
    <w:p w:rsidR="00841BE1" w:rsidRPr="005B3121" w:rsidRDefault="00841BE1" w:rsidP="002B4F0C">
      <w:pPr>
        <w:pStyle w:val="ConsPlusNormal"/>
        <w:numPr>
          <w:ilvl w:val="0"/>
          <w:numId w:val="14"/>
        </w:numPr>
        <w:ind w:left="0" w:firstLine="900"/>
        <w:jc w:val="both"/>
        <w:rPr>
          <w:color w:val="FF0000"/>
          <w:szCs w:val="24"/>
        </w:rPr>
      </w:pPr>
      <w:r w:rsidRPr="005B3121">
        <w:rPr>
          <w:color w:val="FF0000"/>
        </w:rPr>
        <w:t xml:space="preserve">Согласно представленным документам администрация сельского поселения Порецкое произвела расходы на строительство ограждения придомовой территории </w:t>
      </w:r>
      <w:r w:rsidR="00414F68" w:rsidRPr="005B3121">
        <w:rPr>
          <w:color w:val="FF0000"/>
        </w:rPr>
        <w:t xml:space="preserve">в </w:t>
      </w:r>
      <w:r w:rsidRPr="005B3121">
        <w:rPr>
          <w:color w:val="FF0000"/>
        </w:rPr>
        <w:t>с. Поречье</w:t>
      </w:r>
      <w:r w:rsidR="008D4C48" w:rsidRPr="005B3121">
        <w:rPr>
          <w:color w:val="FF0000"/>
        </w:rPr>
        <w:t xml:space="preserve"> </w:t>
      </w:r>
      <w:r w:rsidR="00414F68" w:rsidRPr="005B3121">
        <w:rPr>
          <w:color w:val="FF0000"/>
        </w:rPr>
        <w:t xml:space="preserve">на </w:t>
      </w:r>
      <w:r w:rsidRPr="005B3121">
        <w:rPr>
          <w:color w:val="FF0000"/>
        </w:rPr>
        <w:t>ул. Гагарина д. №</w:t>
      </w:r>
      <w:r w:rsidR="00414F68" w:rsidRPr="005B3121">
        <w:rPr>
          <w:color w:val="FF0000"/>
        </w:rPr>
        <w:t>№</w:t>
      </w:r>
      <w:r w:rsidRPr="005B3121">
        <w:rPr>
          <w:color w:val="FF0000"/>
        </w:rPr>
        <w:t xml:space="preserve"> 4, 1 ,6  на основании договора </w:t>
      </w:r>
      <w:r w:rsidRPr="005B3121">
        <w:rPr>
          <w:color w:val="FF0000"/>
          <w:szCs w:val="24"/>
        </w:rPr>
        <w:t>гражданско-правового характера</w:t>
      </w:r>
      <w:r w:rsidRPr="005B3121">
        <w:rPr>
          <w:color w:val="FF0000"/>
        </w:rPr>
        <w:t xml:space="preserve"> № 103 от 02.11.2015 года, заключенного </w:t>
      </w:r>
      <w:r w:rsidRPr="005B3121">
        <w:rPr>
          <w:color w:val="FF0000"/>
          <w:szCs w:val="24"/>
        </w:rPr>
        <w:t xml:space="preserve">между администрацией сельского поселения </w:t>
      </w:r>
      <w:r w:rsidRPr="005B3121">
        <w:rPr>
          <w:color w:val="FF0000"/>
        </w:rPr>
        <w:t>Порецкое</w:t>
      </w:r>
      <w:r w:rsidRPr="005B3121">
        <w:rPr>
          <w:color w:val="FF0000"/>
          <w:szCs w:val="24"/>
        </w:rPr>
        <w:t xml:space="preserve"> и физическими лицами</w:t>
      </w:r>
      <w:r w:rsidRPr="005B3121">
        <w:rPr>
          <w:color w:val="FF0000"/>
        </w:rPr>
        <w:t xml:space="preserve"> Исуповым Е.Ю. и Славниковым В.Л. как с </w:t>
      </w:r>
      <w:r w:rsidRPr="005B3121">
        <w:rPr>
          <w:color w:val="FF0000"/>
          <w:szCs w:val="24"/>
        </w:rPr>
        <w:t>единственным подрядчиком (исполнителем) на сумму 190 тыс. рублей.</w:t>
      </w:r>
    </w:p>
    <w:p w:rsidR="00841BE1" w:rsidRPr="005B3121" w:rsidRDefault="00841BE1" w:rsidP="00841BE1">
      <w:pPr>
        <w:pStyle w:val="a9"/>
        <w:ind w:left="0"/>
        <w:jc w:val="both"/>
        <w:rPr>
          <w:color w:val="FF0000"/>
        </w:rPr>
      </w:pPr>
      <w:r w:rsidRPr="005B3121">
        <w:rPr>
          <w:color w:val="FF0000"/>
        </w:rPr>
        <w:t>Таким образом</w:t>
      </w:r>
      <w:r w:rsidR="00414F68" w:rsidRPr="005B3121">
        <w:rPr>
          <w:color w:val="FF0000"/>
        </w:rPr>
        <w:t xml:space="preserve">, </w:t>
      </w:r>
      <w:r w:rsidRPr="005B3121">
        <w:rPr>
          <w:color w:val="FF0000"/>
        </w:rPr>
        <w:t>в нарушение п.</w:t>
      </w:r>
      <w:r w:rsidR="00414F68" w:rsidRPr="005B3121">
        <w:rPr>
          <w:color w:val="FF0000"/>
        </w:rPr>
        <w:t xml:space="preserve"> </w:t>
      </w:r>
      <w:r w:rsidRPr="005B3121">
        <w:rPr>
          <w:color w:val="FF0000"/>
        </w:rPr>
        <w:t>4 ч.</w:t>
      </w:r>
      <w:r w:rsidR="00414F68" w:rsidRPr="005B3121">
        <w:rPr>
          <w:color w:val="FF0000"/>
        </w:rPr>
        <w:t xml:space="preserve"> </w:t>
      </w:r>
      <w:r w:rsidRPr="005B3121">
        <w:rPr>
          <w:color w:val="FF0000"/>
        </w:rPr>
        <w:t>1 ст. 93 Федерального закона от 05.04.2013 №</w:t>
      </w:r>
      <w:r w:rsidR="00414F68" w:rsidRPr="005B3121">
        <w:rPr>
          <w:color w:val="FF0000"/>
        </w:rPr>
        <w:t xml:space="preserve"> </w:t>
      </w:r>
      <w:r w:rsidRPr="005B3121">
        <w:rPr>
          <w:color w:val="FF0000"/>
        </w:rPr>
        <w:t>44-ФЗ «О контрактной системе в сфере закупок товаров, работ, услуг для обеспечения государственных и муниципальных нужд» администрацией сельского поселения Порецкое как муниципальным заказчиком  осуществлена закупка работ, услуг у единственного подрядчика (исполнителя) на сумму</w:t>
      </w:r>
      <w:r w:rsidR="00414F68" w:rsidRPr="005B3121">
        <w:rPr>
          <w:color w:val="FF0000"/>
        </w:rPr>
        <w:t>,</w:t>
      </w:r>
      <w:r w:rsidRPr="005B3121">
        <w:rPr>
          <w:color w:val="FF0000"/>
        </w:rPr>
        <w:t xml:space="preserve"> превышающую 100 тыс. рублей. Статьей 7.29 Кодекса РФ об административных правонарушениях предусмотрена административная ответственность за принятие решения о закупке товаров, работ, услуг для обеспечения государственных и муниципальных нужд у единственного поставщика с нарушением требований, установленных законодательством РФ о контрактной системе в сфере закупок товаров, работ, услуг для обеспечения государственных и муниципальных нужд, в виде административного штрафа на должностных лиц  в размере 30 тыс. рублей. </w:t>
      </w:r>
    </w:p>
    <w:p w:rsidR="00841BE1" w:rsidRPr="005B3121" w:rsidRDefault="00841BE1" w:rsidP="00841BE1">
      <w:pPr>
        <w:ind w:firstLine="720"/>
        <w:jc w:val="both"/>
        <w:rPr>
          <w:color w:val="FF0000"/>
        </w:rPr>
      </w:pPr>
    </w:p>
    <w:p w:rsidR="00CA6051" w:rsidRPr="005B3121" w:rsidRDefault="005E2033" w:rsidP="002B4F0C">
      <w:pPr>
        <w:numPr>
          <w:ilvl w:val="0"/>
          <w:numId w:val="14"/>
        </w:numPr>
        <w:ind w:left="0" w:firstLine="916"/>
        <w:jc w:val="both"/>
        <w:rPr>
          <w:color w:val="FF0000"/>
        </w:rPr>
      </w:pPr>
      <w:r w:rsidRPr="005B3121">
        <w:rPr>
          <w:color w:val="FF0000"/>
        </w:rPr>
        <w:t>Согласно представленн</w:t>
      </w:r>
      <w:r w:rsidR="00414F68" w:rsidRPr="005B3121">
        <w:rPr>
          <w:color w:val="FF0000"/>
        </w:rPr>
        <w:t>ому</w:t>
      </w:r>
      <w:r w:rsidRPr="005B3121">
        <w:rPr>
          <w:color w:val="FF0000"/>
        </w:rPr>
        <w:t xml:space="preserve"> годово</w:t>
      </w:r>
      <w:r w:rsidR="00414F68" w:rsidRPr="005B3121">
        <w:rPr>
          <w:color w:val="FF0000"/>
        </w:rPr>
        <w:t>му</w:t>
      </w:r>
      <w:r w:rsidRPr="005B3121">
        <w:rPr>
          <w:color w:val="FF0000"/>
        </w:rPr>
        <w:t xml:space="preserve"> отчет</w:t>
      </w:r>
      <w:r w:rsidR="00414F68" w:rsidRPr="005B3121">
        <w:rPr>
          <w:color w:val="FF0000"/>
        </w:rPr>
        <w:t>у</w:t>
      </w:r>
      <w:r w:rsidRPr="005B3121">
        <w:rPr>
          <w:color w:val="FF0000"/>
        </w:rPr>
        <w:t xml:space="preserve"> о выполнении муниципальной программы «Благоустройство территории сельского поселения Порецкое Можайского муниципального района Московской области на 2015-2019 годы» и представленной </w:t>
      </w:r>
      <w:r w:rsidRPr="005B3121">
        <w:rPr>
          <w:color w:val="FF0000"/>
        </w:rPr>
        <w:lastRenderedPageBreak/>
        <w:t>расшифровк</w:t>
      </w:r>
      <w:r w:rsidR="00414F68" w:rsidRPr="005B3121">
        <w:rPr>
          <w:color w:val="FF0000"/>
        </w:rPr>
        <w:t>е</w:t>
      </w:r>
      <w:r w:rsidRPr="005B3121">
        <w:rPr>
          <w:color w:val="FF0000"/>
        </w:rPr>
        <w:t xml:space="preserve"> к подпрограмме 4 «Прочие мероприятия по благоустройству»</w:t>
      </w:r>
      <w:r w:rsidR="00950C15" w:rsidRPr="005B3121">
        <w:rPr>
          <w:color w:val="FF0000"/>
        </w:rPr>
        <w:t xml:space="preserve"> данной муниципальной программы </w:t>
      </w:r>
      <w:r w:rsidRPr="005B3121">
        <w:rPr>
          <w:color w:val="FF0000"/>
        </w:rPr>
        <w:t>администраци</w:t>
      </w:r>
      <w:r w:rsidR="003676BE" w:rsidRPr="005B3121">
        <w:rPr>
          <w:color w:val="FF0000"/>
        </w:rPr>
        <w:t>е</w:t>
      </w:r>
      <w:r w:rsidRPr="005B3121">
        <w:rPr>
          <w:color w:val="FF0000"/>
        </w:rPr>
        <w:t>й сельского поселения Порецкое были израсходованы средства на оплату штрафов по Постановлениям Госадмтехнадзора Московской облас</w:t>
      </w:r>
      <w:r w:rsidR="00CA6051" w:rsidRPr="005B3121">
        <w:rPr>
          <w:color w:val="FF0000"/>
        </w:rPr>
        <w:t>ти в общей сумме</w:t>
      </w:r>
      <w:r w:rsidR="00414F68" w:rsidRPr="005B3121">
        <w:rPr>
          <w:color w:val="FF0000"/>
        </w:rPr>
        <w:t xml:space="preserve"> </w:t>
      </w:r>
      <w:r w:rsidR="00CA6051" w:rsidRPr="005B3121">
        <w:rPr>
          <w:color w:val="FF0000"/>
        </w:rPr>
        <w:t>65 тыс. рублей</w:t>
      </w:r>
      <w:r w:rsidR="00E4279D" w:rsidRPr="005B3121">
        <w:rPr>
          <w:color w:val="FF0000"/>
        </w:rPr>
        <w:t xml:space="preserve"> (платежное поручение № 477252 от 30.01.2015 на сумму 15 тыс. рублей и   платежное поручение № </w:t>
      </w:r>
      <w:r w:rsidR="008C529B" w:rsidRPr="005B3121">
        <w:rPr>
          <w:color w:val="FF0000"/>
        </w:rPr>
        <w:t>315067</w:t>
      </w:r>
      <w:r w:rsidR="00E4279D" w:rsidRPr="005B3121">
        <w:rPr>
          <w:color w:val="FF0000"/>
        </w:rPr>
        <w:t xml:space="preserve"> от</w:t>
      </w:r>
      <w:r w:rsidR="008C529B" w:rsidRPr="005B3121">
        <w:rPr>
          <w:color w:val="FF0000"/>
        </w:rPr>
        <w:t xml:space="preserve"> 26</w:t>
      </w:r>
      <w:r w:rsidR="00E4279D" w:rsidRPr="005B3121">
        <w:rPr>
          <w:color w:val="FF0000"/>
        </w:rPr>
        <w:t>.</w:t>
      </w:r>
      <w:r w:rsidR="008C529B" w:rsidRPr="005B3121">
        <w:rPr>
          <w:color w:val="FF0000"/>
        </w:rPr>
        <w:t>1</w:t>
      </w:r>
      <w:r w:rsidR="00E4279D" w:rsidRPr="005B3121">
        <w:rPr>
          <w:color w:val="FF0000"/>
        </w:rPr>
        <w:t xml:space="preserve">1.2015 на сумму </w:t>
      </w:r>
      <w:r w:rsidR="008C529B" w:rsidRPr="005B3121">
        <w:rPr>
          <w:color w:val="FF0000"/>
        </w:rPr>
        <w:t>50</w:t>
      </w:r>
      <w:r w:rsidR="00E4279D" w:rsidRPr="005B3121">
        <w:rPr>
          <w:color w:val="FF0000"/>
        </w:rPr>
        <w:t xml:space="preserve"> тыс. рублей</w:t>
      </w:r>
      <w:r w:rsidR="008C529B" w:rsidRPr="005B3121">
        <w:rPr>
          <w:color w:val="FF0000"/>
        </w:rPr>
        <w:t>).</w:t>
      </w:r>
      <w:r w:rsidR="00E4279D" w:rsidRPr="005B3121">
        <w:rPr>
          <w:color w:val="FF0000"/>
        </w:rPr>
        <w:t xml:space="preserve"> </w:t>
      </w:r>
    </w:p>
    <w:p w:rsidR="005E2033" w:rsidRPr="005B3121" w:rsidRDefault="003676BE" w:rsidP="00841BE1">
      <w:pPr>
        <w:ind w:firstLine="720"/>
        <w:jc w:val="both"/>
        <w:rPr>
          <w:color w:val="FF0000"/>
        </w:rPr>
      </w:pPr>
      <w:r w:rsidRPr="005B3121">
        <w:rPr>
          <w:rFonts w:eastAsia="Calibri"/>
          <w:color w:val="FF0000"/>
        </w:rPr>
        <w:t>Администрация</w:t>
      </w:r>
      <w:r w:rsidR="008D4C48" w:rsidRPr="005B3121">
        <w:rPr>
          <w:rFonts w:eastAsia="Calibri"/>
          <w:color w:val="FF0000"/>
        </w:rPr>
        <w:t xml:space="preserve"> </w:t>
      </w:r>
      <w:r w:rsidRPr="005B3121">
        <w:rPr>
          <w:rFonts w:eastAsia="Calibri"/>
          <w:color w:val="FF0000"/>
        </w:rPr>
        <w:t>сельского поселения</w:t>
      </w:r>
      <w:r w:rsidR="008D4C48" w:rsidRPr="005B3121">
        <w:rPr>
          <w:rFonts w:eastAsia="Calibri"/>
          <w:color w:val="FF0000"/>
        </w:rPr>
        <w:t xml:space="preserve"> </w:t>
      </w:r>
      <w:r w:rsidRPr="005B3121">
        <w:rPr>
          <w:rFonts w:eastAsia="Calibri"/>
          <w:color w:val="FF0000"/>
        </w:rPr>
        <w:t xml:space="preserve">Порецкое в рамках реализации </w:t>
      </w:r>
      <w:r w:rsidRPr="005B3121">
        <w:rPr>
          <w:color w:val="FF0000"/>
        </w:rPr>
        <w:t>муниципальной программы «Благоустройство территории сельского поселения Порецкое Можайского муниципального района Московской области на 2015-2019 годы»</w:t>
      </w:r>
      <w:r w:rsidRPr="005B3121">
        <w:rPr>
          <w:rFonts w:eastAsia="Calibri"/>
          <w:color w:val="FF0000"/>
        </w:rPr>
        <w:t xml:space="preserve"> направила средства бюджета</w:t>
      </w:r>
      <w:r w:rsidR="00E4279D" w:rsidRPr="005B3121">
        <w:rPr>
          <w:color w:val="FF0000"/>
        </w:rPr>
        <w:t xml:space="preserve"> на оплату </w:t>
      </w:r>
      <w:r w:rsidR="00414F68" w:rsidRPr="005B3121">
        <w:rPr>
          <w:color w:val="FF0000"/>
        </w:rPr>
        <w:t xml:space="preserve">административных </w:t>
      </w:r>
      <w:r w:rsidR="00E4279D" w:rsidRPr="005B3121">
        <w:rPr>
          <w:color w:val="FF0000"/>
        </w:rPr>
        <w:t>штрафов</w:t>
      </w:r>
      <w:r w:rsidR="008C529B" w:rsidRPr="005B3121">
        <w:rPr>
          <w:color w:val="FF0000"/>
        </w:rPr>
        <w:t xml:space="preserve"> </w:t>
      </w:r>
      <w:r w:rsidR="0033249F" w:rsidRPr="005B3121">
        <w:rPr>
          <w:color w:val="FF0000"/>
        </w:rPr>
        <w:t>в</w:t>
      </w:r>
      <w:r w:rsidR="008C529B" w:rsidRPr="005B3121">
        <w:rPr>
          <w:color w:val="FF0000"/>
        </w:rPr>
        <w:t xml:space="preserve"> сумм</w:t>
      </w:r>
      <w:r w:rsidR="0033249F" w:rsidRPr="005B3121">
        <w:rPr>
          <w:color w:val="FF0000"/>
        </w:rPr>
        <w:t>е</w:t>
      </w:r>
      <w:r w:rsidR="008C529B" w:rsidRPr="005B3121">
        <w:rPr>
          <w:color w:val="FF0000"/>
        </w:rPr>
        <w:t xml:space="preserve"> 65 тыс. рублей</w:t>
      </w:r>
      <w:r w:rsidR="00414F68" w:rsidRPr="005B3121">
        <w:rPr>
          <w:color w:val="FF0000"/>
        </w:rPr>
        <w:t xml:space="preserve">, т.е. </w:t>
      </w:r>
      <w:r w:rsidR="00E4279D" w:rsidRPr="005B3121">
        <w:rPr>
          <w:color w:val="FF0000"/>
        </w:rPr>
        <w:t>на цели</w:t>
      </w:r>
      <w:r w:rsidRPr="005B3121">
        <w:rPr>
          <w:rFonts w:eastAsia="Calibri"/>
          <w:color w:val="FF0000"/>
        </w:rPr>
        <w:t>, не соответствующи</w:t>
      </w:r>
      <w:r w:rsidR="00E4279D" w:rsidRPr="005B3121">
        <w:rPr>
          <w:rFonts w:eastAsia="Calibri"/>
          <w:color w:val="FF0000"/>
        </w:rPr>
        <w:t>е</w:t>
      </w:r>
      <w:r w:rsidRPr="005B3121">
        <w:rPr>
          <w:rFonts w:eastAsia="Calibri"/>
          <w:color w:val="FF0000"/>
        </w:rPr>
        <w:t xml:space="preserve"> целям, определенным данной муниципальной программой,</w:t>
      </w:r>
      <w:r w:rsidRPr="005B3121">
        <w:rPr>
          <w:color w:val="FF0000"/>
        </w:rPr>
        <w:t xml:space="preserve"> </w:t>
      </w:r>
      <w:r w:rsidR="00E4279D" w:rsidRPr="005B3121">
        <w:rPr>
          <w:color w:val="FF0000"/>
        </w:rPr>
        <w:t>а именно комплексное решение проблем благоустройства</w:t>
      </w:r>
      <w:r w:rsidR="005249A9" w:rsidRPr="005B3121">
        <w:rPr>
          <w:color w:val="FF0000"/>
        </w:rPr>
        <w:t>.</w:t>
      </w:r>
    </w:p>
    <w:p w:rsidR="00841BE1" w:rsidRPr="005B3121" w:rsidRDefault="00414F68" w:rsidP="00841BE1">
      <w:pPr>
        <w:ind w:firstLine="720"/>
        <w:jc w:val="both"/>
        <w:rPr>
          <w:color w:val="FF0000"/>
        </w:rPr>
      </w:pPr>
      <w:r w:rsidRPr="005B3121">
        <w:rPr>
          <w:color w:val="FF0000"/>
        </w:rPr>
        <w:t>При этом</w:t>
      </w:r>
      <w:r w:rsidR="008C529B" w:rsidRPr="005B3121">
        <w:rPr>
          <w:color w:val="FF0000"/>
        </w:rPr>
        <w:t xml:space="preserve"> у</w:t>
      </w:r>
      <w:r w:rsidR="00841BE1" w:rsidRPr="005B3121">
        <w:rPr>
          <w:color w:val="FF0000"/>
        </w:rPr>
        <w:t>становлено нарушение порядка применения бюджетной классификации Российской Федерации, выразившееся в направлении средств в сумме</w:t>
      </w:r>
      <w:r w:rsidR="00950C15" w:rsidRPr="005B3121">
        <w:rPr>
          <w:color w:val="FF0000"/>
        </w:rPr>
        <w:t xml:space="preserve"> </w:t>
      </w:r>
      <w:r w:rsidR="00841BE1" w:rsidRPr="005B3121">
        <w:rPr>
          <w:color w:val="FF0000"/>
        </w:rPr>
        <w:t>65 тыс. рублей по виду расходов, не соответствующему бюджетной классификации, утвержденной приказом Минфина России от 01.07.2013 № 65н "Об утверждении Указаний о порядке применения бюджетной классификации Российской Федерации" (далее – Указания о порядке применения бюджетной классификации).</w:t>
      </w:r>
    </w:p>
    <w:p w:rsidR="00841BE1" w:rsidRPr="005B3121" w:rsidRDefault="00841BE1" w:rsidP="00841BE1">
      <w:pPr>
        <w:pStyle w:val="ConsPlusNormal"/>
        <w:ind w:firstLine="540"/>
        <w:jc w:val="both"/>
        <w:rPr>
          <w:color w:val="FF0000"/>
        </w:rPr>
      </w:pPr>
      <w:r w:rsidRPr="005B3121">
        <w:rPr>
          <w:color w:val="FF0000"/>
        </w:rPr>
        <w:t>В соответствии с п. 5 раздел</w:t>
      </w:r>
      <w:r w:rsidR="00414F68" w:rsidRPr="005B3121">
        <w:rPr>
          <w:color w:val="FF0000"/>
        </w:rPr>
        <w:t>а</w:t>
      </w:r>
      <w:r w:rsidRPr="005B3121">
        <w:rPr>
          <w:color w:val="FF0000"/>
        </w:rPr>
        <w:t xml:space="preserve"> </w:t>
      </w:r>
      <w:r w:rsidRPr="005B3121">
        <w:rPr>
          <w:color w:val="FF0000"/>
          <w:lang w:val="en-US"/>
        </w:rPr>
        <w:t>III</w:t>
      </w:r>
      <w:r w:rsidRPr="005B3121">
        <w:rPr>
          <w:color w:val="FF0000"/>
        </w:rPr>
        <w:t xml:space="preserve"> Указаний о порядке применения бюджетной классификации расходы бюджетов бюджетной системы Российской Федерации на уплату штрафов (в том числе административных) отражаются по виду расходов 853 «Уплата иных платежей».</w:t>
      </w:r>
    </w:p>
    <w:p w:rsidR="008412CC" w:rsidRPr="005B3121" w:rsidRDefault="008412CC" w:rsidP="008412CC">
      <w:pPr>
        <w:ind w:firstLine="720"/>
        <w:jc w:val="both"/>
        <w:rPr>
          <w:color w:val="FF0000"/>
        </w:rPr>
      </w:pPr>
      <w:r w:rsidRPr="005B3121">
        <w:rPr>
          <w:color w:val="FF0000"/>
        </w:rPr>
        <w:t xml:space="preserve">Администрация сельского поселения  Порецкое осуществила уплату указанных расходов по виду расходов 244 «Прочая закупка товаров, работ и услуг для обеспечения государственных (муниципальных) нужд», что является нарушением Указаний о порядке применения бюджетной классификации. </w:t>
      </w:r>
    </w:p>
    <w:p w:rsidR="008412CC" w:rsidRPr="005B3121" w:rsidRDefault="008412CC" w:rsidP="006432D7">
      <w:pPr>
        <w:pStyle w:val="a7"/>
        <w:ind w:left="0" w:firstLine="708"/>
        <w:jc w:val="both"/>
        <w:rPr>
          <w:color w:val="FF0000"/>
        </w:rPr>
      </w:pPr>
    </w:p>
    <w:p w:rsidR="00861D9F" w:rsidRPr="005B3121" w:rsidRDefault="00861D9F" w:rsidP="006432D7">
      <w:pPr>
        <w:pStyle w:val="a7"/>
        <w:ind w:left="0" w:firstLine="708"/>
        <w:jc w:val="both"/>
        <w:rPr>
          <w:color w:val="FF0000"/>
        </w:rPr>
      </w:pPr>
      <w:r w:rsidRPr="005B3121">
        <w:rPr>
          <w:color w:val="FF0000"/>
        </w:rPr>
        <w:t>2. непрограммные расходы, предусмотренные по целевой статье «Организация работы по содержанию мест погребения (кладбищ), расположенных на территориях сельских поселений Можайского муниципального района» в сумме 1 417,8 тыс. рублей, исполнены в полном объеме.</w:t>
      </w:r>
    </w:p>
    <w:p w:rsidR="00861D9F" w:rsidRPr="005B3121" w:rsidRDefault="00861D9F" w:rsidP="006432D7">
      <w:pPr>
        <w:pStyle w:val="a7"/>
        <w:ind w:left="0" w:firstLine="708"/>
        <w:jc w:val="both"/>
        <w:rPr>
          <w:color w:val="FF0000"/>
        </w:rPr>
      </w:pPr>
      <w:r w:rsidRPr="005B3121">
        <w:rPr>
          <w:iCs/>
          <w:color w:val="FF0000"/>
        </w:rPr>
        <w:t>В сравнении с показателями 2014 года (24 371,2 тыс. рублей) фактические расходы на жилищно-коммунальное хозяйство увеличились на 5 949 тыс. рублей или на 24,4%.</w:t>
      </w:r>
      <w:r w:rsidRPr="005B3121">
        <w:rPr>
          <w:color w:val="FF0000"/>
        </w:rPr>
        <w:t xml:space="preserve"> </w:t>
      </w:r>
    </w:p>
    <w:p w:rsidR="00861D9F" w:rsidRPr="005B3121" w:rsidRDefault="00861D9F" w:rsidP="006432D7">
      <w:pPr>
        <w:ind w:firstLine="720"/>
        <w:jc w:val="both"/>
        <w:rPr>
          <w:b/>
          <w:color w:val="FF0000"/>
        </w:rPr>
      </w:pPr>
      <w:r w:rsidRPr="005B3121">
        <w:rPr>
          <w:color w:val="FF0000"/>
        </w:rPr>
        <w:t>Удельный вес расходов по данному разделу в общей сумме расходов составляет 43,1%.</w:t>
      </w:r>
    </w:p>
    <w:p w:rsidR="002B4F0C" w:rsidRPr="005B3121" w:rsidRDefault="002B4F0C" w:rsidP="006432D7">
      <w:pPr>
        <w:pStyle w:val="a7"/>
        <w:ind w:left="0" w:firstLine="708"/>
        <w:jc w:val="both"/>
        <w:rPr>
          <w:color w:val="FF0000"/>
        </w:rPr>
      </w:pPr>
    </w:p>
    <w:p w:rsidR="00861D9F" w:rsidRPr="005B3121" w:rsidRDefault="00861D9F" w:rsidP="006432D7">
      <w:pPr>
        <w:pStyle w:val="a7"/>
        <w:ind w:left="0" w:firstLine="708"/>
        <w:jc w:val="both"/>
        <w:rPr>
          <w:color w:val="FF0000"/>
        </w:rPr>
      </w:pPr>
      <w:r w:rsidRPr="005B3121">
        <w:rPr>
          <w:color w:val="FF0000"/>
        </w:rPr>
        <w:t xml:space="preserve">Исполнение по разделу </w:t>
      </w:r>
      <w:r w:rsidRPr="005B3121">
        <w:rPr>
          <w:b/>
          <w:color w:val="FF0000"/>
        </w:rPr>
        <w:t xml:space="preserve">0700 «Образование» </w:t>
      </w:r>
      <w:r w:rsidRPr="005B3121">
        <w:rPr>
          <w:color w:val="FF0000"/>
        </w:rPr>
        <w:t xml:space="preserve">за 2015 год составило 70 тыс. рублей или 70% к уточненным плановым назначениям.  Расходы по указанному разделу предусматривались на проведение мероприятий для детей и молодежи. </w:t>
      </w:r>
    </w:p>
    <w:p w:rsidR="00861D9F" w:rsidRPr="005B3121" w:rsidRDefault="00861D9F" w:rsidP="006432D7">
      <w:pPr>
        <w:ind w:firstLine="720"/>
        <w:jc w:val="both"/>
        <w:rPr>
          <w:color w:val="FF0000"/>
        </w:rPr>
      </w:pPr>
      <w:r w:rsidRPr="005B3121">
        <w:rPr>
          <w:color w:val="FF0000"/>
        </w:rPr>
        <w:t xml:space="preserve">Исполнение по разделу </w:t>
      </w:r>
      <w:r w:rsidRPr="005B3121">
        <w:rPr>
          <w:b/>
          <w:bCs/>
          <w:color w:val="FF0000"/>
        </w:rPr>
        <w:t>0800 «Культура, кинематография»</w:t>
      </w:r>
      <w:r w:rsidRPr="005B3121">
        <w:rPr>
          <w:color w:val="FF0000"/>
        </w:rPr>
        <w:t xml:space="preserve"> составило</w:t>
      </w:r>
      <w:r w:rsidR="00950C15" w:rsidRPr="005B3121">
        <w:rPr>
          <w:color w:val="FF0000"/>
        </w:rPr>
        <w:t xml:space="preserve">       </w:t>
      </w:r>
      <w:r w:rsidRPr="005B3121">
        <w:rPr>
          <w:color w:val="FF0000"/>
        </w:rPr>
        <w:t xml:space="preserve"> 28 271,4 тыс. рублей или 95,9% к уточненным плановым назначениям (29 493,6 тыс. рублей). В рамках муниципальной программы «Развитие культуры сельского поселения Порецкое Можайского муниципального района Московской области на 2015-2019 годы»  предусмотрены бюджетные ассигнования:</w:t>
      </w:r>
    </w:p>
    <w:p w:rsidR="00037E6C" w:rsidRPr="005B3121" w:rsidRDefault="00037E6C" w:rsidP="008F4B72">
      <w:pPr>
        <w:pStyle w:val="a9"/>
        <w:ind w:left="0" w:firstLine="709"/>
        <w:jc w:val="both"/>
        <w:rPr>
          <w:color w:val="FF0000"/>
        </w:rPr>
      </w:pPr>
    </w:p>
    <w:p w:rsidR="008F4B72" w:rsidRPr="005B3121" w:rsidRDefault="00861D9F" w:rsidP="008F4B72">
      <w:pPr>
        <w:pStyle w:val="a9"/>
        <w:ind w:left="0" w:firstLine="709"/>
        <w:jc w:val="both"/>
        <w:rPr>
          <w:color w:val="FF0000"/>
        </w:rPr>
      </w:pPr>
      <w:r w:rsidRPr="005B3121">
        <w:rPr>
          <w:color w:val="FF0000"/>
        </w:rPr>
        <w:t>- по целевой статье «Дворцы и дома культуры» в сумме 28 726,6 тыс. рублей, исполнено –</w:t>
      </w:r>
      <w:r w:rsidR="008F4B72" w:rsidRPr="005B3121">
        <w:rPr>
          <w:color w:val="FF0000"/>
        </w:rPr>
        <w:t xml:space="preserve"> 27 750,7 тыс. рублей или 96,1%, в том числе в сумме 27 616,4 тыс. рублей бюджетные средства перечислены в виде субсидий МБУК «КДЦ с.п. Порецкое» и в сумме </w:t>
      </w:r>
      <w:r w:rsidR="008F4B72" w:rsidRPr="005B3121">
        <w:rPr>
          <w:color w:val="FF0000"/>
        </w:rPr>
        <w:lastRenderedPageBreak/>
        <w:t xml:space="preserve">134,3 тыс. рублей бюджетные средства израсходованы на проведение праздничных мероприятий, посвященных знаменательным событиям, памятным датам, и иных мероприятий в сельском поселении Порецкое. </w:t>
      </w:r>
    </w:p>
    <w:p w:rsidR="00037E6C" w:rsidRPr="005B3121" w:rsidRDefault="00037E6C" w:rsidP="006432D7">
      <w:pPr>
        <w:pStyle w:val="a9"/>
        <w:ind w:left="0" w:firstLine="709"/>
        <w:jc w:val="both"/>
        <w:rPr>
          <w:color w:val="FF0000"/>
        </w:rPr>
      </w:pPr>
    </w:p>
    <w:p w:rsidR="00861D9F" w:rsidRPr="005B3121" w:rsidRDefault="00861D9F" w:rsidP="006432D7">
      <w:pPr>
        <w:pStyle w:val="a9"/>
        <w:ind w:left="0" w:firstLine="709"/>
        <w:jc w:val="both"/>
        <w:rPr>
          <w:color w:val="FF0000"/>
        </w:rPr>
      </w:pPr>
      <w:r w:rsidRPr="005B3121">
        <w:rPr>
          <w:color w:val="FF0000"/>
        </w:rPr>
        <w:t>- по целевой статье «Мероприятия в сфере культуры» в сумме 617 тыс. рублей, исполнено – 520,7 тыс. рублей или 84,4%. Проведены мероприятия по ремонту и ограждению памятников к 70-ти</w:t>
      </w:r>
      <w:r w:rsidR="00B14A48" w:rsidRPr="005B3121">
        <w:rPr>
          <w:color w:val="FF0000"/>
        </w:rPr>
        <w:t xml:space="preserve"> </w:t>
      </w:r>
      <w:r w:rsidRPr="005B3121">
        <w:rPr>
          <w:color w:val="FF0000"/>
        </w:rPr>
        <w:t>летию Победы в Великой Отечественной войне.</w:t>
      </w:r>
    </w:p>
    <w:p w:rsidR="00037E6C" w:rsidRPr="005B3121" w:rsidRDefault="00037E6C" w:rsidP="006432D7">
      <w:pPr>
        <w:ind w:firstLine="708"/>
        <w:jc w:val="both"/>
        <w:rPr>
          <w:color w:val="FF0000"/>
        </w:rPr>
      </w:pPr>
    </w:p>
    <w:p w:rsidR="00861D9F" w:rsidRPr="005B3121" w:rsidRDefault="00861D9F" w:rsidP="006432D7">
      <w:pPr>
        <w:ind w:firstLine="708"/>
        <w:jc w:val="both"/>
        <w:rPr>
          <w:color w:val="FF0000"/>
        </w:rPr>
      </w:pPr>
      <w:r w:rsidRPr="005B3121">
        <w:rPr>
          <w:color w:val="FF0000"/>
        </w:rPr>
        <w:t xml:space="preserve">По отношению к 2014 году (19 457,9 тыс. рублей) расходы на культуру в абсолютном значении увеличились на 8 813,5 тыс. рублей или на 45,3%. </w:t>
      </w:r>
    </w:p>
    <w:p w:rsidR="00861D9F" w:rsidRPr="005B3121" w:rsidRDefault="00861D9F" w:rsidP="006432D7">
      <w:pPr>
        <w:ind w:firstLine="708"/>
        <w:jc w:val="both"/>
        <w:rPr>
          <w:color w:val="FF0000"/>
        </w:rPr>
      </w:pPr>
      <w:r w:rsidRPr="005B3121">
        <w:rPr>
          <w:color w:val="FF0000"/>
        </w:rPr>
        <w:t>Удельный вес расходов по данному разделу в общей сумме расходов составляет 40,2%.</w:t>
      </w:r>
    </w:p>
    <w:p w:rsidR="00861D9F" w:rsidRPr="005B3121" w:rsidRDefault="00861D9F" w:rsidP="006432D7">
      <w:pPr>
        <w:ind w:firstLine="720"/>
        <w:jc w:val="both"/>
        <w:rPr>
          <w:color w:val="FF0000"/>
        </w:rPr>
      </w:pPr>
    </w:p>
    <w:p w:rsidR="00861D9F" w:rsidRPr="005B3121" w:rsidRDefault="00861D9F" w:rsidP="006432D7">
      <w:pPr>
        <w:ind w:firstLine="720"/>
        <w:jc w:val="both"/>
        <w:rPr>
          <w:color w:val="FF0000"/>
        </w:rPr>
      </w:pPr>
      <w:r w:rsidRPr="005B3121">
        <w:rPr>
          <w:color w:val="FF0000"/>
        </w:rPr>
        <w:t xml:space="preserve">Исполнение по разделу </w:t>
      </w:r>
      <w:r w:rsidRPr="005B3121">
        <w:rPr>
          <w:b/>
          <w:bCs/>
          <w:color w:val="FF0000"/>
        </w:rPr>
        <w:t>1000 «Социальная политика»</w:t>
      </w:r>
      <w:r w:rsidRPr="005B3121">
        <w:rPr>
          <w:color w:val="FF0000"/>
        </w:rPr>
        <w:t xml:space="preserve"> составило 143,1 тыс. рублей или 71,6% к утвержденным бюджетным ассигнованиям (200 тыс. рублей). Средства предусматривались на доплату к пенсии лицам, </w:t>
      </w:r>
      <w:r w:rsidR="00B14A48" w:rsidRPr="005B3121">
        <w:rPr>
          <w:color w:val="FF0000"/>
        </w:rPr>
        <w:t xml:space="preserve">занимавшим выборные должности </w:t>
      </w:r>
      <w:r w:rsidRPr="005B3121">
        <w:rPr>
          <w:color w:val="FF0000"/>
        </w:rPr>
        <w:t xml:space="preserve">и замещавшим должности муниципальной службы в органах местного самоуправления сельского поселения. </w:t>
      </w:r>
    </w:p>
    <w:p w:rsidR="00861D9F" w:rsidRPr="005B3121" w:rsidRDefault="00861D9F" w:rsidP="006432D7">
      <w:pPr>
        <w:ind w:firstLine="720"/>
        <w:jc w:val="both"/>
        <w:rPr>
          <w:b/>
          <w:color w:val="FF0000"/>
        </w:rPr>
      </w:pPr>
      <w:r w:rsidRPr="005B3121">
        <w:rPr>
          <w:color w:val="FF0000"/>
        </w:rPr>
        <w:t>Удельный вес расходов по данному разделу в общей сумме расходов составляет 0,2%.</w:t>
      </w:r>
    </w:p>
    <w:p w:rsidR="00861D9F" w:rsidRPr="005B3121" w:rsidRDefault="00861D9F" w:rsidP="006432D7">
      <w:pPr>
        <w:ind w:firstLine="709"/>
        <w:jc w:val="both"/>
        <w:rPr>
          <w:color w:val="FF0000"/>
        </w:rPr>
      </w:pPr>
    </w:p>
    <w:p w:rsidR="00861D9F" w:rsidRPr="005B3121" w:rsidRDefault="00861D9F" w:rsidP="006432D7">
      <w:pPr>
        <w:ind w:firstLine="720"/>
        <w:jc w:val="both"/>
        <w:rPr>
          <w:color w:val="FF0000"/>
        </w:rPr>
      </w:pPr>
      <w:r w:rsidRPr="005B3121">
        <w:rPr>
          <w:color w:val="FF0000"/>
        </w:rPr>
        <w:t xml:space="preserve">По разделу </w:t>
      </w:r>
      <w:r w:rsidRPr="005B3121">
        <w:rPr>
          <w:b/>
          <w:bCs/>
          <w:color w:val="FF0000"/>
        </w:rPr>
        <w:t>1100 «Физическая культура и спорт»</w:t>
      </w:r>
      <w:r w:rsidRPr="005B3121">
        <w:rPr>
          <w:color w:val="FF0000"/>
        </w:rPr>
        <w:t xml:space="preserve"> за 2015 год расходы на проведение мероприятий в рамках муниципальной программы «Развитие физической культуры и спорта, формирование здорового образа жизни населения в сельском поселении Порецкое Можайского муниципального района Московской области на 2015-2019 годы», предусмотренные в сумме 100 тыс. рублей</w:t>
      </w:r>
      <w:r w:rsidR="00B14A48" w:rsidRPr="005B3121">
        <w:rPr>
          <w:color w:val="FF0000"/>
        </w:rPr>
        <w:t xml:space="preserve"> на физкультурно-оздоровительные и спортивно-массовые мероприятия</w:t>
      </w:r>
      <w:r w:rsidRPr="005B3121">
        <w:rPr>
          <w:color w:val="FF0000"/>
        </w:rPr>
        <w:t>, исполнены на 90%</w:t>
      </w:r>
      <w:r w:rsidR="00037E6C" w:rsidRPr="005B3121">
        <w:rPr>
          <w:color w:val="FF0000"/>
        </w:rPr>
        <w:t xml:space="preserve"> или в сумме 90 тыс. рублей</w:t>
      </w:r>
      <w:r w:rsidRPr="005B3121">
        <w:rPr>
          <w:color w:val="FF0000"/>
        </w:rPr>
        <w:t xml:space="preserve">. </w:t>
      </w:r>
    </w:p>
    <w:p w:rsidR="00861D9F" w:rsidRPr="005B3121" w:rsidRDefault="00861D9F" w:rsidP="006432D7">
      <w:pPr>
        <w:ind w:firstLine="720"/>
        <w:jc w:val="both"/>
        <w:rPr>
          <w:color w:val="FF0000"/>
        </w:rPr>
      </w:pPr>
      <w:r w:rsidRPr="005B3121">
        <w:rPr>
          <w:color w:val="FF0000"/>
        </w:rPr>
        <w:t xml:space="preserve">По отношению к 2014 году (718 тыс. рублей) расходы на физическую культуру и спорт снизились на 628 тыс. рублей или в 8 раз. </w:t>
      </w:r>
    </w:p>
    <w:p w:rsidR="00861D9F" w:rsidRPr="005B3121" w:rsidRDefault="00861D9F" w:rsidP="006432D7">
      <w:pPr>
        <w:ind w:firstLine="720"/>
        <w:jc w:val="both"/>
        <w:rPr>
          <w:color w:val="FF0000"/>
        </w:rPr>
      </w:pPr>
      <w:r w:rsidRPr="005B3121">
        <w:rPr>
          <w:color w:val="FF0000"/>
        </w:rPr>
        <w:t>Удельный вес расходов по данному разделу в общей сумме расходов составляет 0,1%.</w:t>
      </w:r>
    </w:p>
    <w:p w:rsidR="00861D9F" w:rsidRPr="005B3121" w:rsidRDefault="00861D9F" w:rsidP="006432D7">
      <w:pPr>
        <w:ind w:firstLine="720"/>
        <w:jc w:val="both"/>
        <w:rPr>
          <w:b/>
          <w:color w:val="FF0000"/>
        </w:rPr>
      </w:pPr>
    </w:p>
    <w:p w:rsidR="00861D9F" w:rsidRPr="005B3121" w:rsidRDefault="00861D9F" w:rsidP="006432D7">
      <w:pPr>
        <w:ind w:firstLine="720"/>
        <w:jc w:val="both"/>
        <w:rPr>
          <w:b/>
          <w:color w:val="FF0000"/>
        </w:rPr>
      </w:pPr>
      <w:r w:rsidRPr="005B3121">
        <w:rPr>
          <w:b/>
          <w:color w:val="FF0000"/>
        </w:rPr>
        <w:t>Исполнение муниципальных программ сельского поселения Порецкое</w:t>
      </w:r>
    </w:p>
    <w:p w:rsidR="00861D9F" w:rsidRPr="005B3121" w:rsidRDefault="00861D9F" w:rsidP="006432D7">
      <w:pPr>
        <w:ind w:firstLine="720"/>
        <w:jc w:val="center"/>
        <w:rPr>
          <w:b/>
          <w:color w:val="FF0000"/>
        </w:rPr>
      </w:pPr>
    </w:p>
    <w:p w:rsidR="00861D9F" w:rsidRPr="005B3121" w:rsidRDefault="00861D9F" w:rsidP="006432D7">
      <w:pPr>
        <w:ind w:firstLine="720"/>
        <w:jc w:val="both"/>
        <w:rPr>
          <w:color w:val="FF0000"/>
        </w:rPr>
      </w:pPr>
      <w:r w:rsidRPr="005B3121">
        <w:rPr>
          <w:color w:val="FF0000"/>
        </w:rPr>
        <w:t>Постановлениями Главы сельского поселения Порецкое были утверждены пять муниципальных программ поселения. За счет средств бюджета поселения в 2015 году осуществлялась реализация тех же пяти муниципальных программ с предусмотренным объемом ассигнований в сумме 69 694</w:t>
      </w:r>
      <w:r w:rsidRPr="005B3121">
        <w:rPr>
          <w:b/>
          <w:color w:val="FF0000"/>
        </w:rPr>
        <w:t xml:space="preserve"> </w:t>
      </w:r>
      <w:r w:rsidRPr="005B3121">
        <w:rPr>
          <w:color w:val="FF0000"/>
        </w:rPr>
        <w:t>тыс. рублей.</w:t>
      </w:r>
    </w:p>
    <w:p w:rsidR="00861D9F" w:rsidRPr="005B3121" w:rsidRDefault="00861D9F" w:rsidP="006432D7">
      <w:pPr>
        <w:pStyle w:val="ConsPlusNormal"/>
        <w:widowControl/>
        <w:jc w:val="center"/>
        <w:rPr>
          <w:color w:val="FF0000"/>
          <w:szCs w:val="24"/>
        </w:rPr>
      </w:pPr>
    </w:p>
    <w:p w:rsidR="00861D9F" w:rsidRPr="005B3121" w:rsidRDefault="00861D9F" w:rsidP="006432D7">
      <w:pPr>
        <w:pStyle w:val="ConsPlusNormal"/>
        <w:widowControl/>
        <w:jc w:val="center"/>
        <w:rPr>
          <w:color w:val="FF0000"/>
          <w:szCs w:val="24"/>
        </w:rPr>
      </w:pPr>
      <w:r w:rsidRPr="005B3121">
        <w:rPr>
          <w:color w:val="FF0000"/>
          <w:szCs w:val="24"/>
        </w:rPr>
        <w:t>Анализ исполнения муниципальных программ в 2015 году:</w:t>
      </w:r>
    </w:p>
    <w:p w:rsidR="00861D9F" w:rsidRPr="005B3121" w:rsidRDefault="00861D9F" w:rsidP="006432D7">
      <w:pPr>
        <w:pStyle w:val="ConsPlusNormal"/>
        <w:widowControl/>
        <w:jc w:val="center"/>
        <w:rPr>
          <w:color w:val="FF0000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3776"/>
        <w:gridCol w:w="1559"/>
        <w:gridCol w:w="1417"/>
        <w:gridCol w:w="1134"/>
        <w:gridCol w:w="1134"/>
      </w:tblGrid>
      <w:tr w:rsidR="00861D9F" w:rsidRPr="005B3121" w:rsidTr="007729C6">
        <w:trPr>
          <w:cantSplit/>
          <w:trHeight w:val="1822"/>
          <w:tblHeader/>
        </w:trPr>
        <w:tc>
          <w:tcPr>
            <w:tcW w:w="619" w:type="dxa"/>
          </w:tcPr>
          <w:p w:rsidR="00861D9F" w:rsidRPr="005B3121" w:rsidRDefault="00861D9F" w:rsidP="007729C6">
            <w:pPr>
              <w:pStyle w:val="ConsPlusNormal"/>
              <w:widowControl/>
              <w:rPr>
                <w:color w:val="FF0000"/>
              </w:rPr>
            </w:pPr>
          </w:p>
          <w:p w:rsidR="00861D9F" w:rsidRPr="005B3121" w:rsidRDefault="00861D9F" w:rsidP="007729C6">
            <w:pPr>
              <w:pStyle w:val="ConsPlusNormal"/>
              <w:widowControl/>
              <w:rPr>
                <w:color w:val="FF0000"/>
              </w:rPr>
            </w:pPr>
          </w:p>
          <w:p w:rsidR="00861D9F" w:rsidRPr="005B3121" w:rsidRDefault="00861D9F" w:rsidP="007729C6">
            <w:pPr>
              <w:pStyle w:val="ConsPlusNormal"/>
              <w:jc w:val="center"/>
              <w:rPr>
                <w:color w:val="FF0000"/>
              </w:rPr>
            </w:pPr>
          </w:p>
          <w:p w:rsidR="00861D9F" w:rsidRPr="005B3121" w:rsidRDefault="00861D9F" w:rsidP="007729C6">
            <w:pPr>
              <w:pStyle w:val="ConsPlusNormal"/>
              <w:jc w:val="center"/>
              <w:rPr>
                <w:color w:val="FF0000"/>
              </w:rPr>
            </w:pPr>
            <w:r w:rsidRPr="005B3121">
              <w:rPr>
                <w:color w:val="FF0000"/>
              </w:rPr>
              <w:t xml:space="preserve">N </w:t>
            </w:r>
            <w:r w:rsidRPr="005B3121">
              <w:rPr>
                <w:color w:val="FF0000"/>
              </w:rPr>
              <w:br/>
              <w:t>п/п</w:t>
            </w:r>
          </w:p>
        </w:tc>
        <w:tc>
          <w:tcPr>
            <w:tcW w:w="3776" w:type="dxa"/>
          </w:tcPr>
          <w:p w:rsidR="00861D9F" w:rsidRPr="005B3121" w:rsidRDefault="00861D9F" w:rsidP="007729C6">
            <w:pPr>
              <w:jc w:val="both"/>
              <w:rPr>
                <w:color w:val="FF0000"/>
                <w:szCs w:val="20"/>
              </w:rPr>
            </w:pPr>
          </w:p>
          <w:p w:rsidR="00861D9F" w:rsidRPr="005B3121" w:rsidRDefault="00861D9F" w:rsidP="007729C6">
            <w:pPr>
              <w:jc w:val="both"/>
              <w:rPr>
                <w:color w:val="FF0000"/>
                <w:szCs w:val="20"/>
              </w:rPr>
            </w:pPr>
          </w:p>
          <w:p w:rsidR="00861D9F" w:rsidRPr="005B3121" w:rsidRDefault="00861D9F" w:rsidP="007729C6">
            <w:pPr>
              <w:jc w:val="both"/>
              <w:rPr>
                <w:color w:val="FF0000"/>
                <w:szCs w:val="20"/>
              </w:rPr>
            </w:pPr>
          </w:p>
          <w:p w:rsidR="00861D9F" w:rsidRPr="005B3121" w:rsidRDefault="00861D9F" w:rsidP="007729C6">
            <w:pPr>
              <w:jc w:val="center"/>
              <w:rPr>
                <w:color w:val="FF0000"/>
                <w:szCs w:val="20"/>
              </w:rPr>
            </w:pPr>
            <w:r w:rsidRPr="005B3121">
              <w:rPr>
                <w:color w:val="FF0000"/>
                <w:szCs w:val="20"/>
              </w:rPr>
              <w:t>Наименование муниципальной программы</w:t>
            </w:r>
          </w:p>
        </w:tc>
        <w:tc>
          <w:tcPr>
            <w:tcW w:w="1559" w:type="dxa"/>
            <w:textDirection w:val="btLr"/>
          </w:tcPr>
          <w:p w:rsidR="00861D9F" w:rsidRPr="005B3121" w:rsidRDefault="00861D9F" w:rsidP="007729C6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61D9F" w:rsidRPr="005B3121" w:rsidRDefault="00861D9F" w:rsidP="007729C6">
            <w:pPr>
              <w:ind w:left="113" w:right="113"/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Cs w:val="20"/>
              </w:rPr>
              <w:t>Паспорта муниципальных программ</w:t>
            </w:r>
          </w:p>
        </w:tc>
        <w:tc>
          <w:tcPr>
            <w:tcW w:w="1417" w:type="dxa"/>
            <w:textDirection w:val="btLr"/>
            <w:vAlign w:val="center"/>
          </w:tcPr>
          <w:p w:rsidR="00861D9F" w:rsidRPr="005B3121" w:rsidRDefault="00861D9F" w:rsidP="007729C6">
            <w:pPr>
              <w:pStyle w:val="ConsPlusNormal"/>
              <w:widowControl/>
              <w:ind w:right="113"/>
              <w:jc w:val="center"/>
              <w:rPr>
                <w:color w:val="FF0000"/>
              </w:rPr>
            </w:pPr>
            <w:r w:rsidRPr="005B3121">
              <w:rPr>
                <w:color w:val="FF0000"/>
              </w:rPr>
              <w:t xml:space="preserve">Утвержденный бюджетом   </w:t>
            </w:r>
            <w:r w:rsidRPr="005B3121">
              <w:rPr>
                <w:color w:val="FF0000"/>
              </w:rPr>
              <w:br/>
              <w:t>годовой объем ассигнований</w:t>
            </w:r>
          </w:p>
        </w:tc>
        <w:tc>
          <w:tcPr>
            <w:tcW w:w="1134" w:type="dxa"/>
            <w:textDirection w:val="btLr"/>
            <w:vAlign w:val="center"/>
          </w:tcPr>
          <w:p w:rsidR="00861D9F" w:rsidRPr="005B3121" w:rsidRDefault="00861D9F" w:rsidP="007729C6">
            <w:pPr>
              <w:pStyle w:val="ConsPlusNormal"/>
              <w:widowControl/>
              <w:ind w:right="113"/>
              <w:jc w:val="center"/>
              <w:rPr>
                <w:color w:val="FF0000"/>
              </w:rPr>
            </w:pPr>
            <w:r w:rsidRPr="005B3121">
              <w:rPr>
                <w:color w:val="FF0000"/>
              </w:rPr>
              <w:t>Исполнено</w:t>
            </w:r>
          </w:p>
          <w:p w:rsidR="00861D9F" w:rsidRPr="005B3121" w:rsidRDefault="00861D9F" w:rsidP="007729C6">
            <w:pPr>
              <w:pStyle w:val="ConsPlusNormal"/>
              <w:widowControl/>
              <w:ind w:right="113"/>
              <w:jc w:val="center"/>
              <w:rPr>
                <w:color w:val="FF0000"/>
              </w:rPr>
            </w:pPr>
            <w:r w:rsidRPr="005B3121">
              <w:rPr>
                <w:color w:val="FF0000"/>
              </w:rPr>
              <w:t>тыс. руб.</w:t>
            </w:r>
          </w:p>
        </w:tc>
        <w:tc>
          <w:tcPr>
            <w:tcW w:w="1134" w:type="dxa"/>
            <w:textDirection w:val="btLr"/>
            <w:vAlign w:val="center"/>
          </w:tcPr>
          <w:p w:rsidR="00861D9F" w:rsidRPr="005B3121" w:rsidRDefault="00861D9F" w:rsidP="007729C6">
            <w:pPr>
              <w:pStyle w:val="ConsPlusNormal"/>
              <w:widowControl/>
              <w:ind w:right="113"/>
              <w:jc w:val="center"/>
              <w:rPr>
                <w:color w:val="FF0000"/>
              </w:rPr>
            </w:pPr>
            <w:r w:rsidRPr="005B3121">
              <w:rPr>
                <w:color w:val="FF0000"/>
              </w:rPr>
              <w:t>% исполнения</w:t>
            </w:r>
          </w:p>
        </w:tc>
      </w:tr>
      <w:tr w:rsidR="00861D9F" w:rsidRPr="005B3121" w:rsidTr="007729C6">
        <w:trPr>
          <w:trHeight w:val="271"/>
          <w:tblHeader/>
        </w:trPr>
        <w:tc>
          <w:tcPr>
            <w:tcW w:w="619" w:type="dxa"/>
          </w:tcPr>
          <w:p w:rsidR="00861D9F" w:rsidRPr="005B3121" w:rsidRDefault="00861D9F" w:rsidP="007729C6">
            <w:pPr>
              <w:pStyle w:val="ConsPlusNormal"/>
              <w:widowControl/>
              <w:jc w:val="center"/>
              <w:rPr>
                <w:color w:val="FF0000"/>
              </w:rPr>
            </w:pPr>
            <w:r w:rsidRPr="005B3121">
              <w:rPr>
                <w:color w:val="FF0000"/>
              </w:rPr>
              <w:t>1</w:t>
            </w:r>
          </w:p>
        </w:tc>
        <w:tc>
          <w:tcPr>
            <w:tcW w:w="3776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6</w:t>
            </w:r>
          </w:p>
        </w:tc>
      </w:tr>
      <w:tr w:rsidR="00861D9F" w:rsidRPr="005B3121" w:rsidTr="007729C6">
        <w:trPr>
          <w:trHeight w:val="520"/>
          <w:tblHeader/>
        </w:trPr>
        <w:tc>
          <w:tcPr>
            <w:tcW w:w="619" w:type="dxa"/>
          </w:tcPr>
          <w:p w:rsidR="00861D9F" w:rsidRPr="005B3121" w:rsidRDefault="00861D9F" w:rsidP="007729C6">
            <w:pPr>
              <w:pStyle w:val="ConsPlusNormal"/>
              <w:widowControl/>
              <w:jc w:val="center"/>
              <w:rPr>
                <w:color w:val="FF0000"/>
              </w:rPr>
            </w:pPr>
            <w:r w:rsidRPr="005B3121">
              <w:rPr>
                <w:color w:val="FF0000"/>
              </w:rPr>
              <w:lastRenderedPageBreak/>
              <w:t>1</w:t>
            </w:r>
          </w:p>
        </w:tc>
        <w:tc>
          <w:tcPr>
            <w:tcW w:w="3776" w:type="dxa"/>
          </w:tcPr>
          <w:p w:rsidR="00861D9F" w:rsidRPr="005B3121" w:rsidRDefault="00861D9F" w:rsidP="007729C6">
            <w:pPr>
              <w:pStyle w:val="ConsPlusNormal"/>
              <w:widowControl/>
              <w:rPr>
                <w:color w:val="FF0000"/>
                <w:sz w:val="20"/>
              </w:rPr>
            </w:pPr>
            <w:r w:rsidRPr="005B3121">
              <w:rPr>
                <w:color w:val="FF0000"/>
                <w:sz w:val="20"/>
              </w:rPr>
              <w:t>«Муниципальное управление в сельском поселении Порецкое Можайского муниципального района Московской области на 2015-2019 годы»</w:t>
            </w:r>
          </w:p>
        </w:tc>
        <w:tc>
          <w:tcPr>
            <w:tcW w:w="1559" w:type="dxa"/>
          </w:tcPr>
          <w:p w:rsidR="00861D9F" w:rsidRPr="005B3121" w:rsidRDefault="00861D9F" w:rsidP="007729C6">
            <w:pPr>
              <w:pStyle w:val="ConsPlusNormal"/>
              <w:widowControl/>
              <w:jc w:val="center"/>
              <w:rPr>
                <w:color w:val="FF0000"/>
                <w:sz w:val="20"/>
              </w:rPr>
            </w:pPr>
            <w:r w:rsidRPr="005B3121">
              <w:rPr>
                <w:color w:val="FF0000"/>
                <w:sz w:val="20"/>
              </w:rPr>
              <w:t>11 296,6</w:t>
            </w:r>
          </w:p>
        </w:tc>
        <w:tc>
          <w:tcPr>
            <w:tcW w:w="1417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11 296,6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10 963,9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97</w:t>
            </w:r>
          </w:p>
        </w:tc>
      </w:tr>
      <w:tr w:rsidR="00861D9F" w:rsidRPr="005B3121" w:rsidTr="007729C6">
        <w:trPr>
          <w:trHeight w:val="486"/>
          <w:tblHeader/>
        </w:trPr>
        <w:tc>
          <w:tcPr>
            <w:tcW w:w="619" w:type="dxa"/>
          </w:tcPr>
          <w:p w:rsidR="00861D9F" w:rsidRPr="005B3121" w:rsidRDefault="00861D9F" w:rsidP="007729C6">
            <w:pPr>
              <w:pStyle w:val="ConsPlusNormal"/>
              <w:widowControl/>
              <w:jc w:val="center"/>
              <w:rPr>
                <w:color w:val="FF0000"/>
                <w:highlight w:val="yellow"/>
              </w:rPr>
            </w:pPr>
            <w:r w:rsidRPr="005B3121">
              <w:rPr>
                <w:color w:val="FF0000"/>
              </w:rPr>
              <w:t>2</w:t>
            </w:r>
          </w:p>
        </w:tc>
        <w:tc>
          <w:tcPr>
            <w:tcW w:w="3776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color w:val="FF0000"/>
                <w:sz w:val="20"/>
                <w:szCs w:val="20"/>
              </w:rPr>
              <w:t>«Обеспечение пожарной безопасности в сельском поселении Порецкое Можайского муниципального района Московской области на 2015-2019 годы»</w:t>
            </w:r>
          </w:p>
        </w:tc>
        <w:tc>
          <w:tcPr>
            <w:tcW w:w="1559" w:type="dxa"/>
          </w:tcPr>
          <w:p w:rsidR="00861D9F" w:rsidRPr="005B3121" w:rsidRDefault="00861D9F" w:rsidP="007729C6">
            <w:pPr>
              <w:pStyle w:val="a3"/>
              <w:spacing w:before="0" w:beforeAutospacing="0" w:after="0" w:afterAutospacing="0"/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231,0</w:t>
            </w:r>
          </w:p>
        </w:tc>
        <w:tc>
          <w:tcPr>
            <w:tcW w:w="1417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231,0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86,6</w:t>
            </w:r>
          </w:p>
        </w:tc>
      </w:tr>
      <w:tr w:rsidR="00861D9F" w:rsidRPr="005B3121" w:rsidTr="007729C6">
        <w:trPr>
          <w:trHeight w:val="543"/>
          <w:tblHeader/>
        </w:trPr>
        <w:tc>
          <w:tcPr>
            <w:tcW w:w="619" w:type="dxa"/>
          </w:tcPr>
          <w:p w:rsidR="00861D9F" w:rsidRPr="005B3121" w:rsidRDefault="00861D9F" w:rsidP="007729C6">
            <w:pPr>
              <w:pStyle w:val="ConsPlusNormal"/>
              <w:widowControl/>
              <w:jc w:val="center"/>
              <w:rPr>
                <w:color w:val="FF0000"/>
                <w:highlight w:val="yellow"/>
              </w:rPr>
            </w:pPr>
            <w:r w:rsidRPr="005B3121">
              <w:rPr>
                <w:color w:val="FF0000"/>
              </w:rPr>
              <w:t>3</w:t>
            </w:r>
          </w:p>
        </w:tc>
        <w:tc>
          <w:tcPr>
            <w:tcW w:w="3776" w:type="dxa"/>
          </w:tcPr>
          <w:p w:rsidR="00861D9F" w:rsidRPr="005B3121" w:rsidRDefault="00861D9F" w:rsidP="007729C6">
            <w:pPr>
              <w:pStyle w:val="ConsPlusNormal"/>
              <w:widowControl/>
              <w:rPr>
                <w:color w:val="FF0000"/>
                <w:sz w:val="20"/>
              </w:rPr>
            </w:pPr>
            <w:r w:rsidRPr="005B3121">
              <w:rPr>
                <w:color w:val="FF0000"/>
                <w:sz w:val="20"/>
              </w:rPr>
              <w:t>«Благоустройство территории сельского поселения Порецкое Можайского муниципального района Московской области на 2015-2019 годы»</w:t>
            </w:r>
          </w:p>
        </w:tc>
        <w:tc>
          <w:tcPr>
            <w:tcW w:w="1559" w:type="dxa"/>
          </w:tcPr>
          <w:p w:rsidR="00861D9F" w:rsidRPr="005B3121" w:rsidRDefault="00861D9F" w:rsidP="007729C6">
            <w:pPr>
              <w:pStyle w:val="ConsPlusNormal"/>
              <w:widowControl/>
              <w:jc w:val="center"/>
              <w:rPr>
                <w:color w:val="FF0000"/>
                <w:sz w:val="20"/>
              </w:rPr>
            </w:pPr>
            <w:r w:rsidRPr="005B3121">
              <w:rPr>
                <w:color w:val="FF0000"/>
                <w:sz w:val="20"/>
              </w:rPr>
              <w:t>28 572,8</w:t>
            </w:r>
          </w:p>
        </w:tc>
        <w:tc>
          <w:tcPr>
            <w:tcW w:w="1417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28 572,8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24 547,1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85,9</w:t>
            </w:r>
          </w:p>
        </w:tc>
      </w:tr>
      <w:tr w:rsidR="00861D9F" w:rsidRPr="005B3121" w:rsidTr="007729C6">
        <w:trPr>
          <w:trHeight w:val="543"/>
          <w:tblHeader/>
        </w:trPr>
        <w:tc>
          <w:tcPr>
            <w:tcW w:w="619" w:type="dxa"/>
          </w:tcPr>
          <w:p w:rsidR="00861D9F" w:rsidRPr="005B3121" w:rsidRDefault="00861D9F" w:rsidP="007729C6">
            <w:pPr>
              <w:pStyle w:val="ConsPlusNormal"/>
              <w:widowControl/>
              <w:jc w:val="center"/>
              <w:rPr>
                <w:color w:val="FF0000"/>
              </w:rPr>
            </w:pPr>
            <w:r w:rsidRPr="005B3121">
              <w:rPr>
                <w:color w:val="FF0000"/>
              </w:rPr>
              <w:t>4</w:t>
            </w:r>
          </w:p>
        </w:tc>
        <w:tc>
          <w:tcPr>
            <w:tcW w:w="3776" w:type="dxa"/>
          </w:tcPr>
          <w:p w:rsidR="00861D9F" w:rsidRPr="005B3121" w:rsidRDefault="00861D9F" w:rsidP="007729C6">
            <w:pPr>
              <w:pStyle w:val="ConsPlusNormal"/>
              <w:widowControl/>
              <w:rPr>
                <w:color w:val="FF0000"/>
                <w:sz w:val="20"/>
              </w:rPr>
            </w:pPr>
            <w:r w:rsidRPr="005B3121">
              <w:rPr>
                <w:color w:val="FF0000"/>
                <w:sz w:val="20"/>
              </w:rPr>
              <w:t>«Развитие культуры сельского поселения Порецкое Можайского муниципального района Московской области на 2015-2019 годы»</w:t>
            </w:r>
          </w:p>
        </w:tc>
        <w:tc>
          <w:tcPr>
            <w:tcW w:w="1559" w:type="dxa"/>
          </w:tcPr>
          <w:p w:rsidR="00861D9F" w:rsidRPr="005B3121" w:rsidRDefault="00861D9F" w:rsidP="007729C6">
            <w:pPr>
              <w:pStyle w:val="ConsPlusNormal"/>
              <w:widowControl/>
              <w:jc w:val="center"/>
              <w:rPr>
                <w:color w:val="FF0000"/>
                <w:sz w:val="20"/>
              </w:rPr>
            </w:pPr>
            <w:r w:rsidRPr="005B3121">
              <w:rPr>
                <w:color w:val="FF0000"/>
                <w:sz w:val="20"/>
              </w:rPr>
              <w:t>29 493,6</w:t>
            </w:r>
          </w:p>
        </w:tc>
        <w:tc>
          <w:tcPr>
            <w:tcW w:w="1417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29 493,6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28 271,4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95,9</w:t>
            </w:r>
          </w:p>
        </w:tc>
      </w:tr>
      <w:tr w:rsidR="00861D9F" w:rsidRPr="005B3121" w:rsidTr="007729C6">
        <w:trPr>
          <w:trHeight w:val="543"/>
          <w:tblHeader/>
        </w:trPr>
        <w:tc>
          <w:tcPr>
            <w:tcW w:w="619" w:type="dxa"/>
          </w:tcPr>
          <w:p w:rsidR="00861D9F" w:rsidRPr="005B3121" w:rsidRDefault="00861D9F" w:rsidP="007729C6">
            <w:pPr>
              <w:pStyle w:val="ConsPlusNormal"/>
              <w:widowControl/>
              <w:jc w:val="center"/>
              <w:rPr>
                <w:color w:val="FF0000"/>
              </w:rPr>
            </w:pPr>
            <w:r w:rsidRPr="005B3121">
              <w:rPr>
                <w:color w:val="FF0000"/>
              </w:rPr>
              <w:t>5</w:t>
            </w:r>
          </w:p>
        </w:tc>
        <w:tc>
          <w:tcPr>
            <w:tcW w:w="3776" w:type="dxa"/>
          </w:tcPr>
          <w:p w:rsidR="00861D9F" w:rsidRPr="005B3121" w:rsidRDefault="00861D9F" w:rsidP="007729C6">
            <w:pPr>
              <w:pStyle w:val="ConsPlusNormal"/>
              <w:widowControl/>
              <w:rPr>
                <w:color w:val="FF0000"/>
                <w:sz w:val="20"/>
              </w:rPr>
            </w:pPr>
            <w:r w:rsidRPr="005B3121">
              <w:rPr>
                <w:color w:val="FF0000"/>
                <w:sz w:val="20"/>
              </w:rPr>
              <w:t>«Развитие физической культуры и спорта, формирование здорового образа жизни населения в сельском поселении Можайского муниципального района Московской области на 2015-2019 годы»</w:t>
            </w:r>
          </w:p>
        </w:tc>
        <w:tc>
          <w:tcPr>
            <w:tcW w:w="1559" w:type="dxa"/>
          </w:tcPr>
          <w:p w:rsidR="00861D9F" w:rsidRPr="005B3121" w:rsidRDefault="00861D9F" w:rsidP="007729C6">
            <w:pPr>
              <w:pStyle w:val="ConsPlusNormal"/>
              <w:widowControl/>
              <w:jc w:val="center"/>
              <w:rPr>
                <w:color w:val="FF0000"/>
                <w:sz w:val="20"/>
              </w:rPr>
            </w:pPr>
            <w:r w:rsidRPr="005B3121">
              <w:rPr>
                <w:color w:val="FF0000"/>
                <w:sz w:val="20"/>
              </w:rPr>
              <w:t>100</w:t>
            </w:r>
          </w:p>
        </w:tc>
        <w:tc>
          <w:tcPr>
            <w:tcW w:w="1417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861D9F" w:rsidRPr="005B3121" w:rsidRDefault="00861D9F" w:rsidP="007729C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B3121">
              <w:rPr>
                <w:bCs/>
                <w:color w:val="FF0000"/>
                <w:sz w:val="20"/>
                <w:szCs w:val="20"/>
              </w:rPr>
              <w:t>90</w:t>
            </w:r>
          </w:p>
        </w:tc>
      </w:tr>
      <w:tr w:rsidR="00861D9F" w:rsidRPr="005B3121" w:rsidTr="007729C6">
        <w:trPr>
          <w:trHeight w:val="287"/>
        </w:trPr>
        <w:tc>
          <w:tcPr>
            <w:tcW w:w="619" w:type="dxa"/>
          </w:tcPr>
          <w:p w:rsidR="00861D9F" w:rsidRPr="005B3121" w:rsidRDefault="00861D9F" w:rsidP="007729C6">
            <w:pPr>
              <w:pStyle w:val="ConsPlusNormal"/>
              <w:widowControl/>
              <w:rPr>
                <w:color w:val="FF0000"/>
              </w:rPr>
            </w:pPr>
          </w:p>
        </w:tc>
        <w:tc>
          <w:tcPr>
            <w:tcW w:w="3776" w:type="dxa"/>
          </w:tcPr>
          <w:p w:rsidR="00861D9F" w:rsidRPr="005B3121" w:rsidRDefault="00861D9F" w:rsidP="007729C6">
            <w:pPr>
              <w:pStyle w:val="ConsPlusNormal"/>
              <w:widowControl/>
              <w:rPr>
                <w:b/>
                <w:color w:val="FF0000"/>
                <w:sz w:val="20"/>
              </w:rPr>
            </w:pPr>
            <w:r w:rsidRPr="005B3121">
              <w:rPr>
                <w:b/>
                <w:color w:val="FF0000"/>
                <w:sz w:val="20"/>
              </w:rPr>
              <w:t>ВСЕГО за счет средств бюджета поселения</w:t>
            </w:r>
          </w:p>
        </w:tc>
        <w:tc>
          <w:tcPr>
            <w:tcW w:w="1559" w:type="dxa"/>
            <w:vAlign w:val="center"/>
          </w:tcPr>
          <w:p w:rsidR="00861D9F" w:rsidRPr="005B3121" w:rsidRDefault="00861D9F" w:rsidP="007729C6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 w:rsidRPr="005B3121">
              <w:rPr>
                <w:b/>
                <w:color w:val="FF0000"/>
                <w:sz w:val="20"/>
              </w:rPr>
              <w:t>69 694</w:t>
            </w:r>
          </w:p>
        </w:tc>
        <w:tc>
          <w:tcPr>
            <w:tcW w:w="1417" w:type="dxa"/>
            <w:vAlign w:val="center"/>
          </w:tcPr>
          <w:p w:rsidR="00861D9F" w:rsidRPr="005B3121" w:rsidRDefault="00861D9F" w:rsidP="007729C6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 w:rsidRPr="005B3121">
              <w:rPr>
                <w:b/>
                <w:color w:val="FF0000"/>
                <w:sz w:val="20"/>
              </w:rPr>
              <w:t>69 694</w:t>
            </w:r>
          </w:p>
        </w:tc>
        <w:tc>
          <w:tcPr>
            <w:tcW w:w="1134" w:type="dxa"/>
            <w:vAlign w:val="center"/>
          </w:tcPr>
          <w:p w:rsidR="00861D9F" w:rsidRPr="005B3121" w:rsidRDefault="00861D9F" w:rsidP="007729C6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 w:rsidRPr="005B3121">
              <w:rPr>
                <w:b/>
                <w:color w:val="FF0000"/>
                <w:sz w:val="20"/>
              </w:rPr>
              <w:t>64 072,4</w:t>
            </w:r>
          </w:p>
        </w:tc>
        <w:tc>
          <w:tcPr>
            <w:tcW w:w="1134" w:type="dxa"/>
            <w:vAlign w:val="center"/>
          </w:tcPr>
          <w:p w:rsidR="00861D9F" w:rsidRPr="005B3121" w:rsidRDefault="00861D9F" w:rsidP="007729C6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 w:rsidRPr="005B3121">
              <w:rPr>
                <w:b/>
                <w:color w:val="FF0000"/>
                <w:sz w:val="20"/>
              </w:rPr>
              <w:t>91,9</w:t>
            </w:r>
          </w:p>
        </w:tc>
      </w:tr>
    </w:tbl>
    <w:p w:rsidR="00861D9F" w:rsidRPr="005B3121" w:rsidRDefault="00861D9F" w:rsidP="006432D7">
      <w:pPr>
        <w:pStyle w:val="21"/>
        <w:spacing w:after="0" w:line="240" w:lineRule="auto"/>
        <w:ind w:firstLine="540"/>
        <w:rPr>
          <w:color w:val="FF0000"/>
          <w:sz w:val="26"/>
          <w:szCs w:val="26"/>
        </w:rPr>
      </w:pPr>
    </w:p>
    <w:p w:rsidR="00861D9F" w:rsidRPr="005B3121" w:rsidRDefault="00861D9F" w:rsidP="006432D7">
      <w:pPr>
        <w:ind w:firstLine="720"/>
        <w:jc w:val="both"/>
        <w:rPr>
          <w:color w:val="FF0000"/>
        </w:rPr>
      </w:pPr>
      <w:r w:rsidRPr="005B3121">
        <w:rPr>
          <w:color w:val="FF0000"/>
        </w:rPr>
        <w:t>Фактическое исполнение по муниципальным программам составило 64 072,4 тыс. рублей или 91,9% от запланированных бюджетом ассигнований (69 694 тыс. рублей).</w:t>
      </w:r>
    </w:p>
    <w:p w:rsidR="00861D9F" w:rsidRPr="005B3121" w:rsidRDefault="00861D9F" w:rsidP="006432D7">
      <w:pPr>
        <w:ind w:firstLine="720"/>
        <w:jc w:val="both"/>
        <w:rPr>
          <w:color w:val="FF0000"/>
        </w:rPr>
      </w:pPr>
      <w:r w:rsidRPr="005B3121">
        <w:rPr>
          <w:color w:val="FF0000"/>
        </w:rPr>
        <w:t>Наибольшее исполнение</w:t>
      </w:r>
      <w:r w:rsidR="00037E6C" w:rsidRPr="005B3121">
        <w:rPr>
          <w:color w:val="FF0000"/>
        </w:rPr>
        <w:t xml:space="preserve"> - </w:t>
      </w:r>
      <w:r w:rsidRPr="005B3121">
        <w:rPr>
          <w:color w:val="FF0000"/>
        </w:rPr>
        <w:t>97%</w:t>
      </w:r>
      <w:r w:rsidR="008D4C48" w:rsidRPr="005B3121">
        <w:rPr>
          <w:color w:val="FF0000"/>
        </w:rPr>
        <w:t>,</w:t>
      </w:r>
      <w:r w:rsidRPr="005B3121">
        <w:rPr>
          <w:color w:val="FF0000"/>
        </w:rPr>
        <w:t xml:space="preserve"> сложилось по муниципальной </w:t>
      </w:r>
      <w:r w:rsidR="00950C15" w:rsidRPr="005B3121">
        <w:rPr>
          <w:color w:val="FF0000"/>
        </w:rPr>
        <w:t xml:space="preserve">программе </w:t>
      </w:r>
      <w:r w:rsidRPr="005B3121">
        <w:rPr>
          <w:color w:val="FF0000"/>
        </w:rPr>
        <w:t>«Муниципальное управление в сельском поселении Порецкое Можайского муниципального района Московской области на 2015-2019 годы».</w:t>
      </w:r>
    </w:p>
    <w:p w:rsidR="00861D9F" w:rsidRPr="005B3121" w:rsidRDefault="00861D9F" w:rsidP="006432D7">
      <w:pPr>
        <w:ind w:firstLine="720"/>
        <w:jc w:val="both"/>
        <w:rPr>
          <w:color w:val="FF0000"/>
        </w:rPr>
      </w:pPr>
      <w:r w:rsidRPr="005B3121">
        <w:rPr>
          <w:color w:val="FF0000"/>
        </w:rPr>
        <w:t>По следующим муниципальным программам исполнение варьируется от 85,9% до 95,9%, а именно:</w:t>
      </w:r>
    </w:p>
    <w:p w:rsidR="00861D9F" w:rsidRPr="005B3121" w:rsidRDefault="00861D9F" w:rsidP="006432D7">
      <w:pPr>
        <w:ind w:firstLine="720"/>
        <w:jc w:val="both"/>
        <w:rPr>
          <w:color w:val="FF0000"/>
        </w:rPr>
      </w:pPr>
      <w:r w:rsidRPr="005B3121">
        <w:rPr>
          <w:color w:val="FF0000"/>
        </w:rPr>
        <w:t>- муниципальная программа «Благоустройство территории сельского поселения Порецкое Можайского муниципального района Московской области на 2015-2019 годы» - 85,9%;</w:t>
      </w:r>
    </w:p>
    <w:p w:rsidR="00861D9F" w:rsidRPr="005B3121" w:rsidRDefault="00861D9F" w:rsidP="006432D7">
      <w:pPr>
        <w:ind w:firstLine="720"/>
        <w:jc w:val="both"/>
        <w:rPr>
          <w:color w:val="FF0000"/>
        </w:rPr>
      </w:pPr>
      <w:r w:rsidRPr="005B3121">
        <w:rPr>
          <w:color w:val="FF0000"/>
        </w:rPr>
        <w:t>- муниципальная программа «Обеспечение пожарной безопасности в сельском поселении Порецкое Можайского муниципального района Московской области на 2015-2019 годы» - 86,6%;</w:t>
      </w:r>
    </w:p>
    <w:p w:rsidR="00861D9F" w:rsidRPr="005B3121" w:rsidRDefault="00861D9F" w:rsidP="006432D7">
      <w:pPr>
        <w:ind w:firstLine="720"/>
        <w:jc w:val="both"/>
        <w:rPr>
          <w:color w:val="FF0000"/>
        </w:rPr>
      </w:pPr>
      <w:r w:rsidRPr="005B3121">
        <w:rPr>
          <w:color w:val="FF0000"/>
        </w:rPr>
        <w:t>- муниципальная программа «Развитие физической культуры и спорта, формирование здорового образа жизни населения в сельском поселении Можайского муниципального района Московской области на 2015-2019 годы» - 90%;</w:t>
      </w:r>
    </w:p>
    <w:p w:rsidR="00861D9F" w:rsidRPr="005B3121" w:rsidRDefault="00861D9F" w:rsidP="006432D7">
      <w:pPr>
        <w:ind w:firstLine="720"/>
        <w:jc w:val="both"/>
        <w:rPr>
          <w:color w:val="FF0000"/>
        </w:rPr>
      </w:pPr>
      <w:r w:rsidRPr="005B3121">
        <w:rPr>
          <w:color w:val="FF0000"/>
        </w:rPr>
        <w:t>-  муниципальная программа «Развитие культуры сельского поселения Порецкое Можайского муниципального района Московской области на 2015-2019 годы» - 95,9%.</w:t>
      </w:r>
    </w:p>
    <w:p w:rsidR="00037E6C" w:rsidRPr="005B3121" w:rsidRDefault="00037E6C" w:rsidP="006432D7">
      <w:pPr>
        <w:ind w:firstLine="720"/>
        <w:jc w:val="both"/>
        <w:rPr>
          <w:color w:val="FF0000"/>
        </w:rPr>
      </w:pPr>
    </w:p>
    <w:p w:rsidR="00861D9F" w:rsidRPr="005B3121" w:rsidRDefault="00861D9F" w:rsidP="006432D7">
      <w:pPr>
        <w:ind w:left="-360" w:firstLine="360"/>
        <w:jc w:val="center"/>
        <w:rPr>
          <w:b/>
          <w:color w:val="FF0000"/>
        </w:rPr>
      </w:pPr>
      <w:r w:rsidRPr="005B3121">
        <w:rPr>
          <w:b/>
          <w:color w:val="FF0000"/>
        </w:rPr>
        <w:t>Дефицит (профицит) бюджета, источники внутреннего финансирования бюджета</w:t>
      </w:r>
    </w:p>
    <w:p w:rsidR="00861D9F" w:rsidRPr="005B3121" w:rsidRDefault="00861D9F" w:rsidP="006432D7">
      <w:pPr>
        <w:ind w:left="-360"/>
        <w:jc w:val="center"/>
        <w:rPr>
          <w:b/>
          <w:color w:val="FF0000"/>
          <w:sz w:val="26"/>
          <w:szCs w:val="26"/>
        </w:rPr>
      </w:pPr>
    </w:p>
    <w:p w:rsidR="00861D9F" w:rsidRPr="005B3121" w:rsidRDefault="00861D9F" w:rsidP="006432D7">
      <w:pPr>
        <w:tabs>
          <w:tab w:val="left" w:pos="720"/>
        </w:tabs>
        <w:jc w:val="both"/>
        <w:rPr>
          <w:bCs/>
          <w:i/>
          <w:color w:val="FF0000"/>
          <w:u w:val="single"/>
        </w:rPr>
      </w:pPr>
      <w:r w:rsidRPr="005B3121">
        <w:rPr>
          <w:color w:val="FF0000"/>
        </w:rPr>
        <w:t xml:space="preserve">           В 2015 году бюджет сельского поселения Порецкое планировался равным по доходам и расходам. Фактически бюджет сельского поселения Порецкое за 2015 год исполнен с профицитом в сумме 4 475,5 тыс. рублей, </w:t>
      </w:r>
      <w:r w:rsidRPr="005B3121">
        <w:rPr>
          <w:bCs/>
          <w:color w:val="FF0000"/>
        </w:rPr>
        <w:t xml:space="preserve">что соответствует данным </w:t>
      </w:r>
      <w:r w:rsidR="00950C15" w:rsidRPr="005B3121">
        <w:rPr>
          <w:bCs/>
          <w:color w:val="FF0000"/>
        </w:rPr>
        <w:t xml:space="preserve">                 </w:t>
      </w:r>
      <w:r w:rsidRPr="005B3121">
        <w:rPr>
          <w:bCs/>
          <w:color w:val="FF0000"/>
        </w:rPr>
        <w:t>ф. 0503317 бюджетной отчетности сельского поселения Порецкое за 2015 год.</w:t>
      </w:r>
    </w:p>
    <w:p w:rsidR="00861D9F" w:rsidRPr="005B3121" w:rsidRDefault="00861D9F" w:rsidP="009340BC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FF0000"/>
        </w:rPr>
      </w:pPr>
    </w:p>
    <w:p w:rsidR="00861D9F" w:rsidRPr="005B3121" w:rsidRDefault="00861D9F" w:rsidP="009340BC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FF0000"/>
        </w:rPr>
      </w:pPr>
      <w:r w:rsidRPr="005B3121">
        <w:rPr>
          <w:b/>
          <w:color w:val="FF0000"/>
        </w:rPr>
        <w:t>Годовая бюджетная отчетность главного администратора</w:t>
      </w:r>
    </w:p>
    <w:p w:rsidR="00861D9F" w:rsidRPr="005B3121" w:rsidRDefault="00861D9F" w:rsidP="009340BC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FF0000"/>
        </w:rPr>
      </w:pPr>
      <w:r w:rsidRPr="005B3121">
        <w:rPr>
          <w:b/>
          <w:color w:val="FF0000"/>
        </w:rPr>
        <w:t xml:space="preserve"> бюджетных средств за 2015 год</w:t>
      </w:r>
    </w:p>
    <w:p w:rsidR="00861D9F" w:rsidRPr="005B3121" w:rsidRDefault="00861D9F" w:rsidP="009340BC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FF0000"/>
        </w:rPr>
      </w:pPr>
    </w:p>
    <w:p w:rsidR="00861D9F" w:rsidRPr="005B3121" w:rsidRDefault="00861D9F" w:rsidP="006432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5B3121">
        <w:rPr>
          <w:color w:val="FF0000"/>
        </w:rPr>
        <w:lastRenderedPageBreak/>
        <w:t>В соответствии с ведомственной структурой расходов бюджета сельского поселения Порецкое на 2015 год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является администрация сельского поселения Порецкое.</w:t>
      </w:r>
    </w:p>
    <w:p w:rsidR="00861D9F" w:rsidRPr="005B3121" w:rsidRDefault="00861D9F" w:rsidP="006432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5B3121">
        <w:rPr>
          <w:color w:val="FF0000"/>
        </w:rPr>
        <w:t>При проведении внешней проверки бюджетной отчетности администрации сельского поселения Порецкое установлено, что в нарушение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</w:t>
      </w:r>
      <w:r w:rsidR="008E4FA4" w:rsidRPr="005B3121">
        <w:rPr>
          <w:color w:val="FF0000"/>
        </w:rPr>
        <w:t xml:space="preserve"> </w:t>
      </w:r>
      <w:r w:rsidRPr="005B3121">
        <w:rPr>
          <w:color w:val="FF0000"/>
        </w:rPr>
        <w:t>191н (далее - Инструкция о порядке составления отчетности)</w:t>
      </w:r>
      <w:r w:rsidR="00037E6C" w:rsidRPr="005B3121">
        <w:rPr>
          <w:color w:val="FF0000"/>
        </w:rPr>
        <w:t>,</w:t>
      </w:r>
      <w:r w:rsidRPr="005B3121">
        <w:rPr>
          <w:color w:val="FF0000"/>
        </w:rPr>
        <w:t xml:space="preserve"> годовая бюджетная отчетность сформирована с нарушением общих требований к бухгалтерской отчетности, в том числе к составу ее отдельных форм:</w:t>
      </w:r>
    </w:p>
    <w:p w:rsidR="00861D9F" w:rsidRPr="005B3121" w:rsidRDefault="00861D9F" w:rsidP="006432D7">
      <w:pPr>
        <w:pStyle w:val="ConsPlusNormal"/>
        <w:ind w:firstLine="567"/>
        <w:jc w:val="both"/>
        <w:rPr>
          <w:color w:val="FF0000"/>
        </w:rPr>
      </w:pPr>
      <w:r w:rsidRPr="005B3121">
        <w:rPr>
          <w:color w:val="FF0000"/>
          <w:szCs w:val="24"/>
        </w:rPr>
        <w:t xml:space="preserve">1. В нарушение п. 49 Инструкции о порядке составления отчетности Справка о суммах консолидируемых поступлений, подлежащих зачислению на счет бюджета         </w:t>
      </w:r>
      <w:hyperlink r:id="rId8" w:history="1">
        <w:r w:rsidRPr="005B3121">
          <w:rPr>
            <w:color w:val="FF0000"/>
            <w:szCs w:val="24"/>
          </w:rPr>
          <w:t xml:space="preserve">(ф. 0503184), не представлена. </w:t>
        </w:r>
      </w:hyperlink>
    </w:p>
    <w:p w:rsidR="00861D9F" w:rsidRPr="005B3121" w:rsidRDefault="00861D9F" w:rsidP="006432D7">
      <w:pPr>
        <w:pStyle w:val="ConsPlusNormal"/>
        <w:ind w:firstLine="567"/>
        <w:jc w:val="both"/>
        <w:rPr>
          <w:color w:val="FF0000"/>
          <w:szCs w:val="24"/>
        </w:rPr>
      </w:pPr>
      <w:r w:rsidRPr="005B3121">
        <w:rPr>
          <w:color w:val="FF0000"/>
          <w:szCs w:val="24"/>
        </w:rPr>
        <w:t>2. В нарушение п. 68 Инструкции о порядке составления отчетности Отчет о бюджетных обязательствах (ф.0503128) не представлен.</w:t>
      </w:r>
    </w:p>
    <w:p w:rsidR="00861D9F" w:rsidRPr="005B3121" w:rsidRDefault="00861D9F" w:rsidP="006432D7">
      <w:pPr>
        <w:pStyle w:val="ConsPlusNormal"/>
        <w:ind w:firstLine="567"/>
        <w:jc w:val="both"/>
        <w:rPr>
          <w:color w:val="FF0000"/>
          <w:szCs w:val="24"/>
        </w:rPr>
      </w:pPr>
      <w:r w:rsidRPr="005B3121">
        <w:rPr>
          <w:color w:val="FF0000"/>
          <w:szCs w:val="24"/>
        </w:rPr>
        <w:t>3. В нарушение п. 152 Инструкции о порядке составления отчетности в составе Пояснительной записки (ф.0503160) не представлены Сведения о принятых и неисполненных обязательствах получателя бюджетных средств (ф.0503175).</w:t>
      </w:r>
    </w:p>
    <w:p w:rsidR="00861D9F" w:rsidRPr="005B3121" w:rsidRDefault="00861D9F" w:rsidP="006432D7">
      <w:pPr>
        <w:pStyle w:val="ConsPlusNormal"/>
        <w:ind w:firstLine="567"/>
        <w:jc w:val="both"/>
        <w:rPr>
          <w:color w:val="FF0000"/>
          <w:szCs w:val="24"/>
        </w:rPr>
      </w:pPr>
      <w:r w:rsidRPr="005B3121">
        <w:rPr>
          <w:color w:val="FF0000"/>
          <w:szCs w:val="24"/>
        </w:rPr>
        <w:t>4. В нарушение п. 8 Инструкции о порядке составления отчетности в составе Пояснительной записки (ф.0503160) не представлены следующие формы:</w:t>
      </w:r>
    </w:p>
    <w:p w:rsidR="00861D9F" w:rsidRPr="005B3121" w:rsidRDefault="00861D9F" w:rsidP="006432D7">
      <w:pPr>
        <w:ind w:firstLine="567"/>
        <w:jc w:val="both"/>
        <w:rPr>
          <w:color w:val="FF0000"/>
        </w:rPr>
      </w:pPr>
      <w:r w:rsidRPr="005B3121">
        <w:rPr>
          <w:color w:val="FF0000"/>
        </w:rPr>
        <w:t xml:space="preserve">- Сведения об исполнении мероприятий в рамках целевых программ     (ф. </w:t>
      </w:r>
      <w:hyperlink r:id="rId9" w:anchor="Par8626" w:history="1">
        <w:r w:rsidRPr="005B3121">
          <w:rPr>
            <w:color w:val="FF0000"/>
          </w:rPr>
          <w:t>0503166</w:t>
        </w:r>
      </w:hyperlink>
      <w:r w:rsidRPr="005B3121">
        <w:rPr>
          <w:color w:val="FF0000"/>
        </w:rPr>
        <w:t>);</w:t>
      </w:r>
    </w:p>
    <w:p w:rsidR="00861D9F" w:rsidRPr="005B3121" w:rsidRDefault="00861D9F" w:rsidP="006432D7">
      <w:pPr>
        <w:ind w:firstLine="567"/>
        <w:jc w:val="both"/>
        <w:rPr>
          <w:color w:val="FF0000"/>
        </w:rPr>
      </w:pPr>
      <w:r w:rsidRPr="005B3121">
        <w:rPr>
          <w:color w:val="FF0000"/>
        </w:rPr>
        <w:t>- Сведения о целевых иностранных кредитах (ф. 0503167);</w:t>
      </w:r>
    </w:p>
    <w:p w:rsidR="00861D9F" w:rsidRPr="005B3121" w:rsidRDefault="00861D9F" w:rsidP="006432D7">
      <w:pPr>
        <w:ind w:firstLine="567"/>
        <w:jc w:val="both"/>
        <w:rPr>
          <w:color w:val="FF0000"/>
        </w:rPr>
      </w:pPr>
      <w:r w:rsidRPr="005B3121">
        <w:rPr>
          <w:color w:val="FF0000"/>
        </w:rPr>
        <w:t>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0503174);</w:t>
      </w:r>
    </w:p>
    <w:p w:rsidR="00861D9F" w:rsidRPr="005B3121" w:rsidRDefault="00861D9F" w:rsidP="006432D7">
      <w:pPr>
        <w:ind w:firstLine="567"/>
        <w:jc w:val="both"/>
        <w:rPr>
          <w:color w:val="FF0000"/>
        </w:rPr>
      </w:pPr>
      <w:r w:rsidRPr="005B3121">
        <w:rPr>
          <w:color w:val="FF0000"/>
        </w:rPr>
        <w:t xml:space="preserve">- Сведения об остатках денежных средств на счетах получателя бюджетных средств (ф. </w:t>
      </w:r>
      <w:hyperlink r:id="rId10" w:anchor="Par10008" w:history="1">
        <w:r w:rsidRPr="005B3121">
          <w:rPr>
            <w:color w:val="FF0000"/>
          </w:rPr>
          <w:t>0503178</w:t>
        </w:r>
      </w:hyperlink>
      <w:r w:rsidRPr="005B3121">
        <w:rPr>
          <w:color w:val="FF0000"/>
        </w:rPr>
        <w:t>).</w:t>
      </w:r>
    </w:p>
    <w:p w:rsidR="00861D9F" w:rsidRPr="005B3121" w:rsidRDefault="00861D9F" w:rsidP="006432D7">
      <w:pPr>
        <w:ind w:firstLine="567"/>
        <w:jc w:val="both"/>
        <w:rPr>
          <w:color w:val="FF0000"/>
        </w:rPr>
      </w:pPr>
      <w:r w:rsidRPr="005B3121">
        <w:rPr>
          <w:color w:val="FF0000"/>
        </w:rPr>
        <w:t>Информация о том, что эти формы не имеют числовых показателей, не отражена в текстовой части Пояснительной записки.</w:t>
      </w:r>
    </w:p>
    <w:p w:rsidR="00861D9F" w:rsidRPr="005B3121" w:rsidRDefault="00861D9F" w:rsidP="006432D7">
      <w:pPr>
        <w:ind w:firstLine="567"/>
        <w:jc w:val="both"/>
        <w:rPr>
          <w:color w:val="FF0000"/>
        </w:rPr>
      </w:pPr>
      <w:r w:rsidRPr="005B3121">
        <w:rPr>
          <w:color w:val="FF0000"/>
        </w:rPr>
        <w:t xml:space="preserve">5. В нарушение п. 161 Инструкции о порядке составления отчетности  Сведения о результатах деятельности (ф. 0503162) заполнены некорректно,  должны содержать данные о результатах деятельности подведомственных бюджетных и автономных учреждений в пределах предоставленных им субсидий на исполнение государственного (муниципального) задания. </w:t>
      </w:r>
    </w:p>
    <w:p w:rsidR="00861D9F" w:rsidRPr="005B3121" w:rsidRDefault="00861D9F" w:rsidP="006432D7">
      <w:pPr>
        <w:pStyle w:val="ConsPlusNormal"/>
        <w:ind w:firstLine="567"/>
        <w:jc w:val="both"/>
        <w:rPr>
          <w:color w:val="FF0000"/>
          <w:szCs w:val="24"/>
        </w:rPr>
      </w:pPr>
      <w:r w:rsidRPr="005B3121">
        <w:rPr>
          <w:color w:val="FF0000"/>
          <w:szCs w:val="24"/>
        </w:rPr>
        <w:t xml:space="preserve">6. В нарушение п.163 Инструкции о порядке составления отчетности в Сведениях об исполнении бюджета (ф.0503164) не отражены: строка 450 "Результат исполнения бюджета (дефицит / профицит), строка 520 "Источники внутреннего финансирования дефицита бюджета", строка 620 "Источники внешнего финансирования дефицита бюджета". </w:t>
      </w:r>
    </w:p>
    <w:p w:rsidR="00861D9F" w:rsidRPr="005B3121" w:rsidRDefault="00861D9F" w:rsidP="006432D7">
      <w:pPr>
        <w:spacing w:line="276" w:lineRule="auto"/>
        <w:ind w:firstLine="567"/>
        <w:jc w:val="both"/>
        <w:rPr>
          <w:color w:val="FF0000"/>
        </w:rPr>
      </w:pPr>
      <w:r w:rsidRPr="005B3121">
        <w:rPr>
          <w:color w:val="FF0000"/>
        </w:rPr>
        <w:t>7. В нарушени</w:t>
      </w:r>
      <w:r w:rsidR="002C2FDD" w:rsidRPr="005B3121">
        <w:rPr>
          <w:color w:val="FF0000"/>
        </w:rPr>
        <w:t>е</w:t>
      </w:r>
      <w:r w:rsidRPr="005B3121">
        <w:rPr>
          <w:color w:val="FF0000"/>
        </w:rPr>
        <w:t xml:space="preserve"> п. 166 Инструкции о порядке составления отчетности Сведения о движении нефинансовых активов (ф. 0503168) </w:t>
      </w:r>
      <w:r w:rsidR="00290E10" w:rsidRPr="005B3121">
        <w:rPr>
          <w:color w:val="FF0000"/>
        </w:rPr>
        <w:t>по имуществу, закрепленному в оперативное управление, и по имуществу</w:t>
      </w:r>
      <w:r w:rsidR="008D4C48" w:rsidRPr="005B3121">
        <w:rPr>
          <w:color w:val="FF0000"/>
        </w:rPr>
        <w:t>,</w:t>
      </w:r>
      <w:r w:rsidRPr="005B3121">
        <w:rPr>
          <w:color w:val="FF0000"/>
        </w:rPr>
        <w:t xml:space="preserve"> составляющему муниципальную казну</w:t>
      </w:r>
      <w:r w:rsidR="00640715" w:rsidRPr="005B3121">
        <w:rPr>
          <w:color w:val="FF0000"/>
        </w:rPr>
        <w:t>,</w:t>
      </w:r>
      <w:r w:rsidR="00290E10" w:rsidRPr="005B3121">
        <w:rPr>
          <w:color w:val="FF0000"/>
        </w:rPr>
        <w:t xml:space="preserve"> заполнены в одной форме</w:t>
      </w:r>
      <w:r w:rsidRPr="005B3121">
        <w:rPr>
          <w:color w:val="FF0000"/>
        </w:rPr>
        <w:t>.</w:t>
      </w:r>
    </w:p>
    <w:p w:rsidR="00861D9F" w:rsidRPr="005B3121" w:rsidRDefault="00861D9F" w:rsidP="006432D7">
      <w:pPr>
        <w:ind w:firstLine="567"/>
        <w:jc w:val="center"/>
        <w:rPr>
          <w:b/>
          <w:color w:val="FF0000"/>
        </w:rPr>
      </w:pPr>
    </w:p>
    <w:p w:rsidR="00861D9F" w:rsidRPr="005B3121" w:rsidRDefault="00861D9F" w:rsidP="006432D7">
      <w:pPr>
        <w:ind w:firstLine="567"/>
        <w:jc w:val="center"/>
        <w:rPr>
          <w:b/>
          <w:color w:val="FF0000"/>
        </w:rPr>
      </w:pPr>
      <w:r w:rsidRPr="005B3121">
        <w:rPr>
          <w:b/>
          <w:color w:val="FF0000"/>
        </w:rPr>
        <w:t>Анализ кредиторской и дебиторской задолженности</w:t>
      </w:r>
    </w:p>
    <w:p w:rsidR="00861D9F" w:rsidRPr="005B3121" w:rsidRDefault="00861D9F" w:rsidP="006432D7">
      <w:pPr>
        <w:ind w:firstLine="567"/>
        <w:jc w:val="center"/>
        <w:rPr>
          <w:b/>
          <w:color w:val="FF0000"/>
        </w:rPr>
      </w:pPr>
    </w:p>
    <w:p w:rsidR="00861D9F" w:rsidRPr="005B3121" w:rsidRDefault="00861D9F" w:rsidP="006432D7">
      <w:pPr>
        <w:ind w:firstLine="567"/>
        <w:jc w:val="both"/>
        <w:rPr>
          <w:color w:val="FF0000"/>
        </w:rPr>
      </w:pPr>
      <w:r w:rsidRPr="005B3121">
        <w:rPr>
          <w:color w:val="FF0000"/>
        </w:rPr>
        <w:lastRenderedPageBreak/>
        <w:t>Согласно Сведениям по дебиторской и кредиторской задолженности  (ф. 05013169) по состоянию на 01.01.2016 сумма дебиторской задолженности составила 1 470,3 тыс. рублей, в том числе просроченной - 1 312 тыс. рублей, сумма кредиторской задолженности составила  13,8 тыс. рублей.</w:t>
      </w:r>
    </w:p>
    <w:p w:rsidR="00861D9F" w:rsidRPr="005B3121" w:rsidRDefault="00861D9F" w:rsidP="006432D7">
      <w:pPr>
        <w:ind w:firstLine="567"/>
        <w:jc w:val="both"/>
        <w:rPr>
          <w:color w:val="FF0000"/>
        </w:rPr>
      </w:pPr>
      <w:r w:rsidRPr="005B3121">
        <w:rPr>
          <w:color w:val="FF0000"/>
        </w:rPr>
        <w:t xml:space="preserve">По сравнению с началом отчетного периода сумма дебиторской задолженности сократилась на 2 735 тыс. рублей или в 2,9 раза, сумма кредиторской задолженности сократилась на 56,1 тыс. рублей или в 5 раз. </w:t>
      </w:r>
    </w:p>
    <w:p w:rsidR="00861D9F" w:rsidRPr="005B3121" w:rsidRDefault="00861D9F" w:rsidP="006432D7">
      <w:pPr>
        <w:ind w:firstLine="567"/>
        <w:jc w:val="both"/>
        <w:rPr>
          <w:color w:val="FF0000"/>
        </w:rPr>
      </w:pPr>
      <w:r w:rsidRPr="005B3121">
        <w:rPr>
          <w:color w:val="FF0000"/>
        </w:rPr>
        <w:t>Наибольший удельный вес дебиторской задолженности по состоянию на 01.01.2016 составляют платежи по арендной плате за пользование имуществом сельского поселения Порецкое</w:t>
      </w:r>
      <w:r w:rsidR="00290E10" w:rsidRPr="005B3121">
        <w:rPr>
          <w:color w:val="FF0000"/>
        </w:rPr>
        <w:t xml:space="preserve"> - </w:t>
      </w:r>
      <w:r w:rsidRPr="005B3121">
        <w:rPr>
          <w:color w:val="FF0000"/>
        </w:rPr>
        <w:t>1</w:t>
      </w:r>
      <w:r w:rsidR="008E4FA4" w:rsidRPr="005B3121">
        <w:rPr>
          <w:color w:val="FF0000"/>
        </w:rPr>
        <w:t xml:space="preserve"> </w:t>
      </w:r>
      <w:r w:rsidRPr="005B3121">
        <w:rPr>
          <w:color w:val="FF0000"/>
        </w:rPr>
        <w:t xml:space="preserve">350,4 тыс. рублей или 91,8 %, в том числе просроченная дебиторская задолженность в сумме 1 312 тыс. рублей, из них  ОАО "Водоканал Московской области" - 933 тыс. рублей, ОАО "ФПЛК МО" - 379 тыс. рублей. </w:t>
      </w:r>
      <w:r w:rsidR="00290E10" w:rsidRPr="005B3121">
        <w:rPr>
          <w:color w:val="FF0000"/>
        </w:rPr>
        <w:t>П</w:t>
      </w:r>
      <w:r w:rsidRPr="005B3121">
        <w:rPr>
          <w:color w:val="FF0000"/>
        </w:rPr>
        <w:t>о состоянию на 01.01.2016 имеется предоплата за услуги по строительному контролю подводящих газопроводов в сумме 32,1 тыс. рублей или 2,2%</w:t>
      </w:r>
      <w:r w:rsidR="00290E10" w:rsidRPr="005B3121">
        <w:rPr>
          <w:color w:val="FF0000"/>
        </w:rPr>
        <w:t xml:space="preserve"> от</w:t>
      </w:r>
      <w:r w:rsidRPr="005B3121">
        <w:rPr>
          <w:color w:val="FF0000"/>
        </w:rPr>
        <w:t xml:space="preserve"> общего объема дебиторской задолженности, аванс за монтаж оборудования видеонаблюдения  в сумме 59,8 тыс. рублей или 4% </w:t>
      </w:r>
      <w:r w:rsidR="00290E10" w:rsidRPr="005B3121">
        <w:rPr>
          <w:color w:val="FF0000"/>
        </w:rPr>
        <w:t xml:space="preserve">от </w:t>
      </w:r>
      <w:r w:rsidRPr="005B3121">
        <w:rPr>
          <w:color w:val="FF0000"/>
        </w:rPr>
        <w:t>общего объема дебиторской задолженности. На 01.01.2016 образовалась переплата страховых взносов на обязательное социальное страхование на случай временной нетрудоспособности и в связи с материнством в сумме 13,1 тыс. рублей.</w:t>
      </w:r>
    </w:p>
    <w:p w:rsidR="00861D9F" w:rsidRPr="005B3121" w:rsidRDefault="00861D9F" w:rsidP="006432D7">
      <w:pPr>
        <w:ind w:firstLine="567"/>
        <w:jc w:val="both"/>
        <w:rPr>
          <w:color w:val="FF0000"/>
        </w:rPr>
      </w:pPr>
      <w:r w:rsidRPr="005B3121">
        <w:rPr>
          <w:color w:val="FF0000"/>
        </w:rPr>
        <w:t xml:space="preserve"> Наибольший удельный вес кредиторской задолженности по состоянию на 01.01.2016 составляют платежи за услуги связи в сумме 6,2 тыс. рублей или 44,9%. По состоянию на 01.01.2016 имеется задолженность по коммунальным платежам в сумме </w:t>
      </w:r>
      <w:r w:rsidR="008E4FA4" w:rsidRPr="005B3121">
        <w:rPr>
          <w:color w:val="FF0000"/>
        </w:rPr>
        <w:t xml:space="preserve">          </w:t>
      </w:r>
      <w:r w:rsidR="00290E10" w:rsidRPr="005B3121">
        <w:rPr>
          <w:color w:val="FF0000"/>
        </w:rPr>
        <w:t xml:space="preserve">4,6 тыс. рублей, </w:t>
      </w:r>
      <w:r w:rsidRPr="005B3121">
        <w:rPr>
          <w:color w:val="FF0000"/>
        </w:rPr>
        <w:t xml:space="preserve">задолженность по платежам за приобретение горюче-смазочных материалов в сумме 2,3 тыс. рублей. </w:t>
      </w:r>
    </w:p>
    <w:p w:rsidR="00861D9F" w:rsidRPr="005B3121" w:rsidRDefault="00861D9F" w:rsidP="009340BC">
      <w:pPr>
        <w:pStyle w:val="ConsPlusNormal"/>
        <w:ind w:firstLine="567"/>
        <w:jc w:val="both"/>
        <w:rPr>
          <w:color w:val="FF0000"/>
          <w:szCs w:val="24"/>
        </w:rPr>
      </w:pPr>
    </w:p>
    <w:p w:rsidR="001C51E4" w:rsidRPr="005B3121" w:rsidRDefault="001C51E4" w:rsidP="00930833">
      <w:pPr>
        <w:pStyle w:val="1"/>
        <w:spacing w:before="0"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861D9F" w:rsidRPr="005B3121" w:rsidRDefault="00861D9F" w:rsidP="00930833">
      <w:pPr>
        <w:pStyle w:val="1"/>
        <w:spacing w:before="0"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5B312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Выводы:</w:t>
      </w:r>
    </w:p>
    <w:p w:rsidR="00861D9F" w:rsidRPr="005B3121" w:rsidRDefault="00861D9F" w:rsidP="00930833">
      <w:pPr>
        <w:rPr>
          <w:i/>
          <w:color w:val="FF0000"/>
        </w:rPr>
      </w:pPr>
    </w:p>
    <w:p w:rsidR="00861D9F" w:rsidRPr="005B3121" w:rsidRDefault="00861D9F" w:rsidP="00930833">
      <w:pPr>
        <w:ind w:firstLine="709"/>
        <w:jc w:val="both"/>
        <w:rPr>
          <w:color w:val="FF0000"/>
        </w:rPr>
      </w:pPr>
      <w:r w:rsidRPr="005B3121">
        <w:rPr>
          <w:color w:val="FF0000"/>
        </w:rPr>
        <w:t>1. Годовой отчет об исполнении бюджета и годовая бюджетная отчетность главного администратора бюджетных средств за 2015 год представлены в Контрольно-счетную палату Можайского муниципального района с соблюдением срока, установленного ст. 264.4 Бюджетного кодекса Российской Федерации.</w:t>
      </w:r>
    </w:p>
    <w:p w:rsidR="00861D9F" w:rsidRPr="005B3121" w:rsidRDefault="00861D9F" w:rsidP="00930833">
      <w:pPr>
        <w:ind w:firstLine="709"/>
        <w:jc w:val="both"/>
        <w:rPr>
          <w:color w:val="FF0000"/>
        </w:rPr>
      </w:pPr>
      <w:r w:rsidRPr="005B3121">
        <w:rPr>
          <w:color w:val="FF0000"/>
        </w:rPr>
        <w:t xml:space="preserve">2. Показатели проекта решения Совета депутатов сельского поселения </w:t>
      </w:r>
      <w:r w:rsidR="002B4F0C" w:rsidRPr="005B3121">
        <w:rPr>
          <w:color w:val="FF0000"/>
        </w:rPr>
        <w:t>Порецкое</w:t>
      </w:r>
      <w:r w:rsidRPr="005B3121">
        <w:rPr>
          <w:color w:val="FF0000"/>
        </w:rPr>
        <w:t xml:space="preserve"> «Об </w:t>
      </w:r>
      <w:r w:rsidR="002B4F0C" w:rsidRPr="005B3121">
        <w:rPr>
          <w:color w:val="FF0000"/>
        </w:rPr>
        <w:t xml:space="preserve">утверждении отчета об </w:t>
      </w:r>
      <w:r w:rsidRPr="005B3121">
        <w:rPr>
          <w:color w:val="FF0000"/>
        </w:rPr>
        <w:t xml:space="preserve">исполнении бюджета сельского поселения </w:t>
      </w:r>
      <w:r w:rsidR="002B4F0C" w:rsidRPr="005B3121">
        <w:rPr>
          <w:color w:val="FF0000"/>
        </w:rPr>
        <w:t xml:space="preserve">Порецкое </w:t>
      </w:r>
      <w:r w:rsidRPr="005B3121">
        <w:rPr>
          <w:color w:val="FF0000"/>
        </w:rPr>
        <w:t xml:space="preserve">Можайского муниципального района </w:t>
      </w:r>
      <w:r w:rsidR="002B4F0C" w:rsidRPr="005B3121">
        <w:rPr>
          <w:color w:val="FF0000"/>
        </w:rPr>
        <w:t xml:space="preserve">Московской области </w:t>
      </w:r>
      <w:r w:rsidRPr="005B3121">
        <w:rPr>
          <w:color w:val="FF0000"/>
        </w:rPr>
        <w:t>за 2015 год» соответствуют данным  отчета об исполнении местного бюджета ф. 0503317 за 2015 год.</w:t>
      </w:r>
    </w:p>
    <w:p w:rsidR="00861D9F" w:rsidRPr="005B3121" w:rsidRDefault="00861D9F" w:rsidP="00930833">
      <w:pPr>
        <w:ind w:firstLine="709"/>
        <w:jc w:val="both"/>
        <w:rPr>
          <w:color w:val="FF0000"/>
        </w:rPr>
      </w:pPr>
      <w:r w:rsidRPr="005B3121">
        <w:rPr>
          <w:color w:val="FF0000"/>
        </w:rPr>
        <w:t xml:space="preserve">3. Согласно данным отчета об исполнении местного бюджета за 2015 год бюджетные назначения по доходам исполнены в сумме </w:t>
      </w:r>
      <w:r w:rsidR="00BE1777" w:rsidRPr="005B3121">
        <w:rPr>
          <w:color w:val="FF0000"/>
        </w:rPr>
        <w:t>74 834,2</w:t>
      </w:r>
      <w:r w:rsidRPr="005B3121">
        <w:rPr>
          <w:color w:val="FF0000"/>
        </w:rPr>
        <w:t xml:space="preserve"> тыс. рублей или </w:t>
      </w:r>
      <w:r w:rsidR="00BE1777" w:rsidRPr="005B3121">
        <w:rPr>
          <w:color w:val="FF0000"/>
        </w:rPr>
        <w:t>120,0</w:t>
      </w:r>
      <w:r w:rsidRPr="005B3121">
        <w:rPr>
          <w:color w:val="FF0000"/>
        </w:rPr>
        <w:t xml:space="preserve">% к плановым назначениям, по расходам </w:t>
      </w:r>
      <w:r w:rsidR="00290E10" w:rsidRPr="005B3121">
        <w:rPr>
          <w:color w:val="FF0000"/>
        </w:rPr>
        <w:t xml:space="preserve">- </w:t>
      </w:r>
      <w:r w:rsidR="004C346D" w:rsidRPr="005B3121">
        <w:rPr>
          <w:color w:val="FF0000"/>
        </w:rPr>
        <w:t xml:space="preserve">70 358,7 </w:t>
      </w:r>
      <w:r w:rsidRPr="005B3121">
        <w:rPr>
          <w:color w:val="FF0000"/>
        </w:rPr>
        <w:t xml:space="preserve">тыс. рублей или </w:t>
      </w:r>
      <w:r w:rsidR="004C346D" w:rsidRPr="005B3121">
        <w:rPr>
          <w:color w:val="FF0000"/>
        </w:rPr>
        <w:t>92,2</w:t>
      </w:r>
      <w:r w:rsidRPr="005B3121">
        <w:rPr>
          <w:color w:val="FF0000"/>
        </w:rPr>
        <w:t xml:space="preserve">% к утвержденному плану. В результате исполнения бюджета сложился профицит в сумме </w:t>
      </w:r>
      <w:r w:rsidR="004C346D" w:rsidRPr="005B3121">
        <w:rPr>
          <w:color w:val="FF0000"/>
        </w:rPr>
        <w:t>4 475,5</w:t>
      </w:r>
      <w:r w:rsidRPr="005B3121">
        <w:rPr>
          <w:color w:val="FF0000"/>
        </w:rPr>
        <w:t xml:space="preserve"> тыс. рублей.</w:t>
      </w:r>
    </w:p>
    <w:p w:rsidR="00374428" w:rsidRPr="005B3121" w:rsidRDefault="00861D9F" w:rsidP="00374428">
      <w:pPr>
        <w:pStyle w:val="a9"/>
        <w:ind w:left="0" w:firstLine="708"/>
        <w:jc w:val="both"/>
        <w:rPr>
          <w:color w:val="FF0000"/>
        </w:rPr>
      </w:pPr>
      <w:r w:rsidRPr="005B3121">
        <w:rPr>
          <w:color w:val="FF0000"/>
        </w:rPr>
        <w:t xml:space="preserve">4. </w:t>
      </w:r>
      <w:r w:rsidR="00374428" w:rsidRPr="005B3121">
        <w:rPr>
          <w:color w:val="FF0000"/>
        </w:rPr>
        <w:t>В нарушение п.</w:t>
      </w:r>
      <w:r w:rsidR="00290E10" w:rsidRPr="005B3121">
        <w:rPr>
          <w:color w:val="FF0000"/>
        </w:rPr>
        <w:t xml:space="preserve"> </w:t>
      </w:r>
      <w:r w:rsidR="00374428" w:rsidRPr="005B3121">
        <w:rPr>
          <w:color w:val="FF0000"/>
        </w:rPr>
        <w:t>4 ч.</w:t>
      </w:r>
      <w:r w:rsidR="00290E10" w:rsidRPr="005B3121">
        <w:rPr>
          <w:color w:val="FF0000"/>
        </w:rPr>
        <w:t xml:space="preserve"> </w:t>
      </w:r>
      <w:r w:rsidR="00374428" w:rsidRPr="005B3121">
        <w:rPr>
          <w:color w:val="FF0000"/>
        </w:rPr>
        <w:t xml:space="preserve">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администрацией сельского поселения Порецкое 02.11.2015 года заключен договор на строительство ограждения придомовой территории </w:t>
      </w:r>
      <w:r w:rsidR="00290E10" w:rsidRPr="005B3121">
        <w:rPr>
          <w:color w:val="FF0000"/>
        </w:rPr>
        <w:t>в с</w:t>
      </w:r>
      <w:r w:rsidR="00374428" w:rsidRPr="005B3121">
        <w:rPr>
          <w:color w:val="FF0000"/>
        </w:rPr>
        <w:t>. Поречье</w:t>
      </w:r>
      <w:r w:rsidR="00290E10" w:rsidRPr="005B3121">
        <w:rPr>
          <w:color w:val="FF0000"/>
        </w:rPr>
        <w:t xml:space="preserve"> по</w:t>
      </w:r>
      <w:r w:rsidR="00374428" w:rsidRPr="005B3121">
        <w:rPr>
          <w:color w:val="FF0000"/>
        </w:rPr>
        <w:t xml:space="preserve"> ул. Гагарина д. № 4, 1 ,6  с единственным поставщиком на сумму</w:t>
      </w:r>
      <w:r w:rsidR="00290E10" w:rsidRPr="005B3121">
        <w:rPr>
          <w:color w:val="FF0000"/>
        </w:rPr>
        <w:t>,</w:t>
      </w:r>
      <w:r w:rsidR="00374428" w:rsidRPr="005B3121">
        <w:rPr>
          <w:color w:val="FF0000"/>
        </w:rPr>
        <w:t xml:space="preserve"> превышающую 100 тыс. рублей, а именно на сумму 190 тыс. рублей. </w:t>
      </w:r>
      <w:r w:rsidR="00290E10" w:rsidRPr="005B3121">
        <w:rPr>
          <w:color w:val="FF0000"/>
        </w:rPr>
        <w:t>С</w:t>
      </w:r>
      <w:r w:rsidR="00374428" w:rsidRPr="005B3121">
        <w:rPr>
          <w:color w:val="FF0000"/>
        </w:rPr>
        <w:t xml:space="preserve">татьей 7.29 Кодекса РФ об административных правонарушениях предусмотрена административная ответственность за принятие решения о закупке товаров, работ, услуг для обеспечения государственных и муниципальных нужд у единственного поставщика с нарушением требований, установленных законодательством РФ о контрактной системе в сфере </w:t>
      </w:r>
      <w:r w:rsidR="00374428" w:rsidRPr="005B3121">
        <w:rPr>
          <w:color w:val="FF0000"/>
        </w:rPr>
        <w:lastRenderedPageBreak/>
        <w:t xml:space="preserve">закупок товаров, работ, услуг для обеспечения государственных и муниципальных нужд, в виде административного штрафа на должностных лиц  в размере 30 тыс. рублей. </w:t>
      </w:r>
    </w:p>
    <w:p w:rsidR="00357500" w:rsidRPr="005B3121" w:rsidRDefault="00290E10" w:rsidP="003A1ECD">
      <w:pPr>
        <w:ind w:firstLine="720"/>
        <w:jc w:val="both"/>
        <w:rPr>
          <w:color w:val="FF0000"/>
        </w:rPr>
      </w:pPr>
      <w:r w:rsidRPr="005B3121">
        <w:rPr>
          <w:color w:val="FF0000"/>
        </w:rPr>
        <w:t>5</w:t>
      </w:r>
      <w:r w:rsidR="00357500" w:rsidRPr="005B3121">
        <w:rPr>
          <w:color w:val="FF0000"/>
        </w:rPr>
        <w:t>. Выявлено нарушение порядка применения бюджетной классификации Российской Федерации, выразившееся в направлении средств по виду расходов              244 «Прочая закупка товаров, работ и услуг для обеспечения государственных (муниципальных) нужд» в сумме 65 тыс. рублей на оплату</w:t>
      </w:r>
      <w:r w:rsidRPr="005B3121">
        <w:rPr>
          <w:color w:val="FF0000"/>
        </w:rPr>
        <w:t xml:space="preserve"> административных</w:t>
      </w:r>
      <w:r w:rsidR="00357500" w:rsidRPr="005B3121">
        <w:rPr>
          <w:color w:val="FF0000"/>
        </w:rPr>
        <w:t xml:space="preserve"> штрафов, что не соответствует Указаниям о порядке применения бюджетной классификации Российской Федерации</w:t>
      </w:r>
      <w:r w:rsidR="00BC2ECC" w:rsidRPr="005B3121">
        <w:rPr>
          <w:color w:val="FF0000"/>
        </w:rPr>
        <w:t xml:space="preserve">, утвержденным приказом Минфина России от 01.07.2013 № 65н. </w:t>
      </w:r>
      <w:r w:rsidR="002C2FDD" w:rsidRPr="005B3121">
        <w:rPr>
          <w:color w:val="FF0000"/>
        </w:rPr>
        <w:t xml:space="preserve"> Кроме того,</w:t>
      </w:r>
      <w:r w:rsidR="00640715" w:rsidRPr="005B3121">
        <w:rPr>
          <w:rFonts w:eastAsia="Calibri"/>
          <w:color w:val="FF0000"/>
        </w:rPr>
        <w:t xml:space="preserve"> указанные средства бюджета</w:t>
      </w:r>
      <w:r w:rsidR="00640715" w:rsidRPr="005B3121">
        <w:rPr>
          <w:color w:val="FF0000"/>
        </w:rPr>
        <w:t xml:space="preserve"> направлены</w:t>
      </w:r>
      <w:r w:rsidR="002C2FDD" w:rsidRPr="005B3121">
        <w:rPr>
          <w:color w:val="FF0000"/>
        </w:rPr>
        <w:t xml:space="preserve"> </w:t>
      </w:r>
      <w:r w:rsidR="008A0FEB" w:rsidRPr="005B3121">
        <w:rPr>
          <w:rFonts w:eastAsia="Calibri"/>
          <w:color w:val="FF0000"/>
        </w:rPr>
        <w:t xml:space="preserve">в рамках реализации </w:t>
      </w:r>
      <w:r w:rsidR="008A0FEB" w:rsidRPr="005B3121">
        <w:rPr>
          <w:color w:val="FF0000"/>
        </w:rPr>
        <w:t>муниципальной программы «Благоустройство территории сельского поселения Порецкое Можайского муниципального района Московской области на 2015-2019 годы»</w:t>
      </w:r>
      <w:r w:rsidR="00BC2ECC" w:rsidRPr="005B3121">
        <w:rPr>
          <w:color w:val="FF0000"/>
        </w:rPr>
        <w:t xml:space="preserve"> </w:t>
      </w:r>
      <w:r w:rsidR="008A0FEB" w:rsidRPr="005B3121">
        <w:rPr>
          <w:color w:val="FF0000"/>
        </w:rPr>
        <w:t>на цели</w:t>
      </w:r>
      <w:r w:rsidR="008A0FEB" w:rsidRPr="005B3121">
        <w:rPr>
          <w:rFonts w:eastAsia="Calibri"/>
          <w:color w:val="FF0000"/>
        </w:rPr>
        <w:t>, не соответствующие целям, определенным данной муниципальной программой</w:t>
      </w:r>
      <w:r w:rsidR="00BC2ECC" w:rsidRPr="005B3121">
        <w:rPr>
          <w:rFonts w:eastAsia="Calibri"/>
          <w:color w:val="FF0000"/>
        </w:rPr>
        <w:t>.</w:t>
      </w:r>
    </w:p>
    <w:p w:rsidR="00861D9F" w:rsidRPr="005B3121" w:rsidRDefault="00290E10" w:rsidP="00C017D9">
      <w:pPr>
        <w:pStyle w:val="a7"/>
        <w:spacing w:after="0"/>
        <w:ind w:left="0" w:firstLine="709"/>
        <w:jc w:val="both"/>
        <w:rPr>
          <w:color w:val="FF0000"/>
        </w:rPr>
      </w:pPr>
      <w:r w:rsidRPr="005B3121">
        <w:rPr>
          <w:color w:val="FF0000"/>
        </w:rPr>
        <w:t>6</w:t>
      </w:r>
      <w:r w:rsidR="00861D9F" w:rsidRPr="005B3121">
        <w:rPr>
          <w:color w:val="FF0000"/>
        </w:rPr>
        <w:t>.</w:t>
      </w:r>
      <w:r w:rsidR="00357500" w:rsidRPr="005B3121">
        <w:rPr>
          <w:color w:val="FF0000"/>
        </w:rPr>
        <w:t xml:space="preserve"> </w:t>
      </w:r>
      <w:r w:rsidR="008D4C48" w:rsidRPr="005B3121">
        <w:rPr>
          <w:color w:val="FF0000"/>
        </w:rPr>
        <w:t>Годовая бюджетная отчетность администрации сельского поселения Порецкое за 2015 год составлена с нарушением  требований Инструкции 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в том числе к составу отдельных форм.</w:t>
      </w:r>
    </w:p>
    <w:p w:rsidR="00861D9F" w:rsidRPr="005B3121" w:rsidRDefault="00290E10" w:rsidP="006432D7">
      <w:pPr>
        <w:ind w:firstLine="708"/>
        <w:jc w:val="both"/>
        <w:rPr>
          <w:color w:val="FF0000"/>
        </w:rPr>
      </w:pPr>
      <w:r w:rsidRPr="005B3121">
        <w:rPr>
          <w:color w:val="FF0000"/>
        </w:rPr>
        <w:t>7</w:t>
      </w:r>
      <w:r w:rsidR="00861D9F" w:rsidRPr="005B3121">
        <w:rPr>
          <w:color w:val="FF0000"/>
        </w:rPr>
        <w:t>. В консолидированной бюджетной отчетности об исполнении бюджета сельского поселения Порецкое за 2015 год соблюдена внутренняя согласованность соответствующих форм бюджетной отчетности.</w:t>
      </w:r>
    </w:p>
    <w:p w:rsidR="00861D9F" w:rsidRPr="005B3121" w:rsidRDefault="00861D9F" w:rsidP="00930833">
      <w:pPr>
        <w:ind w:firstLine="708"/>
        <w:jc w:val="both"/>
        <w:rPr>
          <w:color w:val="FF0000"/>
        </w:rPr>
      </w:pPr>
    </w:p>
    <w:p w:rsidR="00861D9F" w:rsidRPr="005B3121" w:rsidRDefault="00861D9F" w:rsidP="00930833">
      <w:pPr>
        <w:pStyle w:val="1"/>
        <w:spacing w:before="0"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861D9F" w:rsidRPr="005B3121" w:rsidRDefault="00861D9F" w:rsidP="00930833">
      <w:pPr>
        <w:pStyle w:val="1"/>
        <w:spacing w:before="0"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5B312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Предложения:</w:t>
      </w:r>
    </w:p>
    <w:p w:rsidR="00357500" w:rsidRPr="005B3121" w:rsidRDefault="00357500" w:rsidP="00357500">
      <w:pPr>
        <w:rPr>
          <w:color w:val="FF0000"/>
        </w:rPr>
      </w:pPr>
    </w:p>
    <w:p w:rsidR="00C017D9" w:rsidRPr="005B3121" w:rsidRDefault="00C017D9" w:rsidP="00C017D9">
      <w:pPr>
        <w:numPr>
          <w:ilvl w:val="0"/>
          <w:numId w:val="7"/>
        </w:numPr>
        <w:jc w:val="both"/>
        <w:rPr>
          <w:color w:val="FF0000"/>
        </w:rPr>
      </w:pPr>
      <w:r w:rsidRPr="005B3121">
        <w:rPr>
          <w:color w:val="FF0000"/>
        </w:rPr>
        <w:t>Составлять бухгалтерскую отчетность в соответствии с действующим законодательством.</w:t>
      </w:r>
    </w:p>
    <w:p w:rsidR="00861D9F" w:rsidRPr="005B3121" w:rsidRDefault="00861D9F" w:rsidP="00930833">
      <w:pPr>
        <w:numPr>
          <w:ilvl w:val="0"/>
          <w:numId w:val="7"/>
        </w:numPr>
        <w:tabs>
          <w:tab w:val="clear" w:pos="1065"/>
          <w:tab w:val="num" w:pos="600"/>
        </w:tabs>
        <w:ind w:hanging="345"/>
        <w:jc w:val="both"/>
        <w:rPr>
          <w:color w:val="FF0000"/>
        </w:rPr>
      </w:pPr>
      <w:r w:rsidRPr="005B3121">
        <w:rPr>
          <w:color w:val="FF0000"/>
        </w:rPr>
        <w:t>Привести Положение о бюджетном процессе в соответствие с Бюджетным кодексом РФ.</w:t>
      </w:r>
    </w:p>
    <w:p w:rsidR="00335A40" w:rsidRPr="005B3121" w:rsidRDefault="00335A40" w:rsidP="00930833">
      <w:pPr>
        <w:numPr>
          <w:ilvl w:val="0"/>
          <w:numId w:val="7"/>
        </w:numPr>
        <w:tabs>
          <w:tab w:val="clear" w:pos="1065"/>
          <w:tab w:val="num" w:pos="600"/>
        </w:tabs>
        <w:ind w:hanging="345"/>
        <w:jc w:val="both"/>
        <w:rPr>
          <w:color w:val="FF0000"/>
        </w:rPr>
      </w:pPr>
      <w:r w:rsidRPr="005B3121">
        <w:rPr>
          <w:color w:val="FF0000"/>
        </w:rPr>
        <w:t>При исполнении бюджета сельского поселения Порецкое строго соблюдать требования Указаний о порядке применения бюджетной классификации Российской Федерации, утвержденных приказом Министерства финансов Российской Федерации от 01.07.2013 № 65н.</w:t>
      </w:r>
    </w:p>
    <w:p w:rsidR="0014780A" w:rsidRPr="005B3121" w:rsidRDefault="0014780A" w:rsidP="00930833">
      <w:pPr>
        <w:numPr>
          <w:ilvl w:val="0"/>
          <w:numId w:val="7"/>
        </w:numPr>
        <w:tabs>
          <w:tab w:val="clear" w:pos="1065"/>
          <w:tab w:val="num" w:pos="600"/>
        </w:tabs>
        <w:ind w:hanging="345"/>
        <w:jc w:val="both"/>
        <w:rPr>
          <w:color w:val="FF0000"/>
        </w:rPr>
      </w:pPr>
      <w:r w:rsidRPr="005B3121">
        <w:rPr>
          <w:color w:val="FF0000"/>
        </w:rPr>
        <w:t>Исключить случаи нарушения положений Федерального закона</w:t>
      </w:r>
      <w:r w:rsidR="00221900" w:rsidRPr="005B3121">
        <w:rPr>
          <w:color w:val="FF0000"/>
        </w:rPr>
        <w:t xml:space="preserve"> от 05.04.2013         № 44-ФЗ «О контрактной системе в сфере закупок товаров, работ, услуг для обеспечения государственных и муниципальных нужд».</w:t>
      </w:r>
    </w:p>
    <w:p w:rsidR="00861D9F" w:rsidRPr="005B3121" w:rsidRDefault="00861D9F" w:rsidP="00930833">
      <w:pPr>
        <w:ind w:left="1065"/>
        <w:jc w:val="both"/>
        <w:rPr>
          <w:color w:val="FF0000"/>
        </w:rPr>
      </w:pPr>
    </w:p>
    <w:p w:rsidR="00357500" w:rsidRPr="005B3121" w:rsidRDefault="00357500" w:rsidP="00357500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5B3121">
        <w:rPr>
          <w:color w:val="FF0000"/>
        </w:rPr>
        <w:t>На основании изложенного Контрольно-счетная палата Можайского муниципального района рекомендует учесть изложенные в настоящем заключении недостатки и нарушения, принять меры по их устранению в ходе исполнения бюджета на 2016 год.</w:t>
      </w:r>
    </w:p>
    <w:p w:rsidR="00861D9F" w:rsidRPr="005B3121" w:rsidRDefault="00861D9F" w:rsidP="00930833">
      <w:pPr>
        <w:rPr>
          <w:color w:val="FF0000"/>
        </w:rPr>
      </w:pPr>
    </w:p>
    <w:p w:rsidR="00861D9F" w:rsidRPr="005B3121" w:rsidRDefault="00861D9F" w:rsidP="00930833">
      <w:pPr>
        <w:rPr>
          <w:color w:val="FF0000"/>
        </w:rPr>
      </w:pPr>
      <w:r w:rsidRPr="005B3121">
        <w:rPr>
          <w:color w:val="FF0000"/>
        </w:rPr>
        <w:t>Председатель Контрольно-счетной палаты</w:t>
      </w:r>
    </w:p>
    <w:p w:rsidR="00861D9F" w:rsidRPr="005B3121" w:rsidRDefault="00861D9F" w:rsidP="00221900">
      <w:pPr>
        <w:rPr>
          <w:color w:val="FF0000"/>
        </w:rPr>
      </w:pPr>
      <w:r w:rsidRPr="005B3121">
        <w:rPr>
          <w:color w:val="FF0000"/>
        </w:rPr>
        <w:t>Можайского муниципального района                                                                 О.В. Богначева</w:t>
      </w:r>
    </w:p>
    <w:sectPr w:rsidR="00861D9F" w:rsidRPr="005B3121" w:rsidSect="00E16EF8">
      <w:footerReference w:type="default" r:id="rId11"/>
      <w:pgSz w:w="11906" w:h="16838"/>
      <w:pgMar w:top="141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8EF" w:rsidRDefault="005158EF" w:rsidP="00DC418A">
      <w:r>
        <w:separator/>
      </w:r>
    </w:p>
  </w:endnote>
  <w:endnote w:type="continuationSeparator" w:id="1">
    <w:p w:rsidR="005158EF" w:rsidRDefault="005158EF" w:rsidP="00DC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DC" w:rsidRDefault="004C52DC">
    <w:pPr>
      <w:pStyle w:val="ac"/>
      <w:jc w:val="right"/>
    </w:pPr>
  </w:p>
  <w:p w:rsidR="004C52DC" w:rsidRDefault="004C52DC">
    <w:pPr>
      <w:pStyle w:val="ac"/>
      <w:jc w:val="right"/>
    </w:pPr>
    <w:fldSimple w:instr=" PAGE   \* MERGEFORMAT ">
      <w:r w:rsidR="00FF0490">
        <w:rPr>
          <w:noProof/>
        </w:rPr>
        <w:t>9</w:t>
      </w:r>
    </w:fldSimple>
  </w:p>
  <w:p w:rsidR="004C52DC" w:rsidRDefault="004C52D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8EF" w:rsidRDefault="005158EF" w:rsidP="00DC418A">
      <w:r>
        <w:separator/>
      </w:r>
    </w:p>
  </w:footnote>
  <w:footnote w:type="continuationSeparator" w:id="1">
    <w:p w:rsidR="005158EF" w:rsidRDefault="005158EF" w:rsidP="00DC4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102"/>
    <w:multiLevelType w:val="hybridMultilevel"/>
    <w:tmpl w:val="60A8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268CF"/>
    <w:multiLevelType w:val="hybridMultilevel"/>
    <w:tmpl w:val="BE56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413E6B"/>
    <w:multiLevelType w:val="hybridMultilevel"/>
    <w:tmpl w:val="CCE88B1E"/>
    <w:lvl w:ilvl="0" w:tplc="65EC8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32411"/>
    <w:multiLevelType w:val="hybridMultilevel"/>
    <w:tmpl w:val="C7C2E3F0"/>
    <w:lvl w:ilvl="0" w:tplc="FA8686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17D44A2"/>
    <w:multiLevelType w:val="hybridMultilevel"/>
    <w:tmpl w:val="7054A65C"/>
    <w:lvl w:ilvl="0" w:tplc="777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B507F"/>
    <w:multiLevelType w:val="hybridMultilevel"/>
    <w:tmpl w:val="42A89A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4C161D6"/>
    <w:multiLevelType w:val="hybridMultilevel"/>
    <w:tmpl w:val="88BC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5149D"/>
    <w:multiLevelType w:val="hybridMultilevel"/>
    <w:tmpl w:val="1CE25048"/>
    <w:lvl w:ilvl="0" w:tplc="744E33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639F2411"/>
    <w:multiLevelType w:val="hybridMultilevel"/>
    <w:tmpl w:val="37DAF13A"/>
    <w:lvl w:ilvl="0" w:tplc="DAF46A9A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D54138"/>
    <w:multiLevelType w:val="hybridMultilevel"/>
    <w:tmpl w:val="EF74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9982D71"/>
    <w:multiLevelType w:val="hybridMultilevel"/>
    <w:tmpl w:val="852452F2"/>
    <w:lvl w:ilvl="0" w:tplc="AC92FF3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30D0BF7"/>
    <w:multiLevelType w:val="hybridMultilevel"/>
    <w:tmpl w:val="225A2FC8"/>
    <w:lvl w:ilvl="0" w:tplc="75F25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DC5553"/>
    <w:multiLevelType w:val="hybridMultilevel"/>
    <w:tmpl w:val="2D94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840746"/>
    <w:multiLevelType w:val="hybridMultilevel"/>
    <w:tmpl w:val="7A2C851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13"/>
  </w:num>
  <w:num w:numId="12">
    <w:abstractNumId w:val="14"/>
  </w:num>
  <w:num w:numId="13">
    <w:abstractNumId w:val="0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A04"/>
    <w:rsid w:val="0000081F"/>
    <w:rsid w:val="0000251B"/>
    <w:rsid w:val="00002F8A"/>
    <w:rsid w:val="00003581"/>
    <w:rsid w:val="000049C7"/>
    <w:rsid w:val="00005FA9"/>
    <w:rsid w:val="00006375"/>
    <w:rsid w:val="00006E89"/>
    <w:rsid w:val="00007870"/>
    <w:rsid w:val="00011481"/>
    <w:rsid w:val="000116F4"/>
    <w:rsid w:val="00011FB8"/>
    <w:rsid w:val="00012A5A"/>
    <w:rsid w:val="00012CC5"/>
    <w:rsid w:val="00013266"/>
    <w:rsid w:val="00014FBB"/>
    <w:rsid w:val="00016049"/>
    <w:rsid w:val="00016E06"/>
    <w:rsid w:val="00016F8D"/>
    <w:rsid w:val="000177AF"/>
    <w:rsid w:val="000177D7"/>
    <w:rsid w:val="00020E37"/>
    <w:rsid w:val="00021FAC"/>
    <w:rsid w:val="0002342A"/>
    <w:rsid w:val="00024EC7"/>
    <w:rsid w:val="00025831"/>
    <w:rsid w:val="00026E65"/>
    <w:rsid w:val="000274EF"/>
    <w:rsid w:val="000277C1"/>
    <w:rsid w:val="00030667"/>
    <w:rsid w:val="00030F39"/>
    <w:rsid w:val="0003241E"/>
    <w:rsid w:val="000324F3"/>
    <w:rsid w:val="00032D44"/>
    <w:rsid w:val="00033748"/>
    <w:rsid w:val="00033CB8"/>
    <w:rsid w:val="00034EC7"/>
    <w:rsid w:val="000352A7"/>
    <w:rsid w:val="000353C3"/>
    <w:rsid w:val="00036751"/>
    <w:rsid w:val="00037380"/>
    <w:rsid w:val="00037AB6"/>
    <w:rsid w:val="00037E6C"/>
    <w:rsid w:val="000412AE"/>
    <w:rsid w:val="000413FD"/>
    <w:rsid w:val="00042AEB"/>
    <w:rsid w:val="00042EE8"/>
    <w:rsid w:val="00043674"/>
    <w:rsid w:val="000437A6"/>
    <w:rsid w:val="00043CB6"/>
    <w:rsid w:val="00043EAB"/>
    <w:rsid w:val="000454D2"/>
    <w:rsid w:val="00045630"/>
    <w:rsid w:val="00045895"/>
    <w:rsid w:val="00047A72"/>
    <w:rsid w:val="00050B17"/>
    <w:rsid w:val="000510F3"/>
    <w:rsid w:val="0005128E"/>
    <w:rsid w:val="00051BE4"/>
    <w:rsid w:val="000532F5"/>
    <w:rsid w:val="000537D3"/>
    <w:rsid w:val="000546BB"/>
    <w:rsid w:val="00054D94"/>
    <w:rsid w:val="000550DA"/>
    <w:rsid w:val="00055BD7"/>
    <w:rsid w:val="00056F61"/>
    <w:rsid w:val="00057B22"/>
    <w:rsid w:val="0006027B"/>
    <w:rsid w:val="00060820"/>
    <w:rsid w:val="00060B8D"/>
    <w:rsid w:val="00061B44"/>
    <w:rsid w:val="00062E17"/>
    <w:rsid w:val="000637BC"/>
    <w:rsid w:val="000641FB"/>
    <w:rsid w:val="00066102"/>
    <w:rsid w:val="00066F0A"/>
    <w:rsid w:val="00072433"/>
    <w:rsid w:val="00072541"/>
    <w:rsid w:val="00074B97"/>
    <w:rsid w:val="00075ADA"/>
    <w:rsid w:val="000825F7"/>
    <w:rsid w:val="00083739"/>
    <w:rsid w:val="00083B72"/>
    <w:rsid w:val="00083E73"/>
    <w:rsid w:val="000858F6"/>
    <w:rsid w:val="000860DB"/>
    <w:rsid w:val="00086F5A"/>
    <w:rsid w:val="000870E4"/>
    <w:rsid w:val="00087BDD"/>
    <w:rsid w:val="0009060E"/>
    <w:rsid w:val="00090C6D"/>
    <w:rsid w:val="00091A91"/>
    <w:rsid w:val="0009494C"/>
    <w:rsid w:val="00095CAC"/>
    <w:rsid w:val="00095D27"/>
    <w:rsid w:val="0009673A"/>
    <w:rsid w:val="000A10BD"/>
    <w:rsid w:val="000A1211"/>
    <w:rsid w:val="000A1F12"/>
    <w:rsid w:val="000A2E6B"/>
    <w:rsid w:val="000A364A"/>
    <w:rsid w:val="000A36E9"/>
    <w:rsid w:val="000A40DA"/>
    <w:rsid w:val="000A4347"/>
    <w:rsid w:val="000A5504"/>
    <w:rsid w:val="000A5572"/>
    <w:rsid w:val="000A6CDE"/>
    <w:rsid w:val="000A6DFE"/>
    <w:rsid w:val="000A7352"/>
    <w:rsid w:val="000B218D"/>
    <w:rsid w:val="000B29A6"/>
    <w:rsid w:val="000B2BC2"/>
    <w:rsid w:val="000B5235"/>
    <w:rsid w:val="000B5347"/>
    <w:rsid w:val="000B6669"/>
    <w:rsid w:val="000B7BAD"/>
    <w:rsid w:val="000B7F68"/>
    <w:rsid w:val="000C39B9"/>
    <w:rsid w:val="000C3BDA"/>
    <w:rsid w:val="000C5544"/>
    <w:rsid w:val="000C5E1B"/>
    <w:rsid w:val="000C6280"/>
    <w:rsid w:val="000D2247"/>
    <w:rsid w:val="000D23E4"/>
    <w:rsid w:val="000D26D3"/>
    <w:rsid w:val="000D5E2E"/>
    <w:rsid w:val="000D70AF"/>
    <w:rsid w:val="000D714E"/>
    <w:rsid w:val="000D7240"/>
    <w:rsid w:val="000E0231"/>
    <w:rsid w:val="000E0CBA"/>
    <w:rsid w:val="000E35E6"/>
    <w:rsid w:val="000E541D"/>
    <w:rsid w:val="000E5B4B"/>
    <w:rsid w:val="000E5F6B"/>
    <w:rsid w:val="000E6052"/>
    <w:rsid w:val="000E6B2B"/>
    <w:rsid w:val="000F03B7"/>
    <w:rsid w:val="000F1B79"/>
    <w:rsid w:val="000F25B7"/>
    <w:rsid w:val="000F285A"/>
    <w:rsid w:val="000F2B52"/>
    <w:rsid w:val="000F32B1"/>
    <w:rsid w:val="000F3E34"/>
    <w:rsid w:val="000F4EF7"/>
    <w:rsid w:val="000F5827"/>
    <w:rsid w:val="00100925"/>
    <w:rsid w:val="00100A2B"/>
    <w:rsid w:val="00100B61"/>
    <w:rsid w:val="00101CF3"/>
    <w:rsid w:val="00103EB9"/>
    <w:rsid w:val="00104D87"/>
    <w:rsid w:val="001053B5"/>
    <w:rsid w:val="00105741"/>
    <w:rsid w:val="00105882"/>
    <w:rsid w:val="00105899"/>
    <w:rsid w:val="00105B77"/>
    <w:rsid w:val="001068C8"/>
    <w:rsid w:val="00107BA1"/>
    <w:rsid w:val="00107BD6"/>
    <w:rsid w:val="00107D74"/>
    <w:rsid w:val="00107E9F"/>
    <w:rsid w:val="0011011B"/>
    <w:rsid w:val="00111AF4"/>
    <w:rsid w:val="00113A44"/>
    <w:rsid w:val="00115E4F"/>
    <w:rsid w:val="00116993"/>
    <w:rsid w:val="0011724E"/>
    <w:rsid w:val="00117C6C"/>
    <w:rsid w:val="0012024D"/>
    <w:rsid w:val="0012263B"/>
    <w:rsid w:val="0012274B"/>
    <w:rsid w:val="00123382"/>
    <w:rsid w:val="00124A23"/>
    <w:rsid w:val="00124D8C"/>
    <w:rsid w:val="00125099"/>
    <w:rsid w:val="00126D58"/>
    <w:rsid w:val="001275EA"/>
    <w:rsid w:val="00130231"/>
    <w:rsid w:val="00131237"/>
    <w:rsid w:val="00133869"/>
    <w:rsid w:val="00133A33"/>
    <w:rsid w:val="00135417"/>
    <w:rsid w:val="00136836"/>
    <w:rsid w:val="00136BF2"/>
    <w:rsid w:val="00137C12"/>
    <w:rsid w:val="00141065"/>
    <w:rsid w:val="00141F4F"/>
    <w:rsid w:val="0014370B"/>
    <w:rsid w:val="001444D8"/>
    <w:rsid w:val="00145BF6"/>
    <w:rsid w:val="00145FB2"/>
    <w:rsid w:val="001468AC"/>
    <w:rsid w:val="0014780A"/>
    <w:rsid w:val="001506E0"/>
    <w:rsid w:val="0015092D"/>
    <w:rsid w:val="00150D44"/>
    <w:rsid w:val="00151627"/>
    <w:rsid w:val="001520E2"/>
    <w:rsid w:val="0015292D"/>
    <w:rsid w:val="00155E28"/>
    <w:rsid w:val="0015674F"/>
    <w:rsid w:val="001568B1"/>
    <w:rsid w:val="00156FF5"/>
    <w:rsid w:val="001572BA"/>
    <w:rsid w:val="001577CE"/>
    <w:rsid w:val="00161508"/>
    <w:rsid w:val="001625EA"/>
    <w:rsid w:val="00162DB6"/>
    <w:rsid w:val="001635C0"/>
    <w:rsid w:val="00164987"/>
    <w:rsid w:val="00165291"/>
    <w:rsid w:val="00165D33"/>
    <w:rsid w:val="00166216"/>
    <w:rsid w:val="00166448"/>
    <w:rsid w:val="00166816"/>
    <w:rsid w:val="001670EB"/>
    <w:rsid w:val="001676C2"/>
    <w:rsid w:val="00167AAD"/>
    <w:rsid w:val="00167B01"/>
    <w:rsid w:val="00170792"/>
    <w:rsid w:val="00170FE6"/>
    <w:rsid w:val="00172E03"/>
    <w:rsid w:val="0017373A"/>
    <w:rsid w:val="00173A9A"/>
    <w:rsid w:val="00173BB7"/>
    <w:rsid w:val="00173E72"/>
    <w:rsid w:val="0017490E"/>
    <w:rsid w:val="00174CEA"/>
    <w:rsid w:val="00175B2E"/>
    <w:rsid w:val="00175C3A"/>
    <w:rsid w:val="00176096"/>
    <w:rsid w:val="00177437"/>
    <w:rsid w:val="001808EF"/>
    <w:rsid w:val="00181482"/>
    <w:rsid w:val="001814B9"/>
    <w:rsid w:val="00181B18"/>
    <w:rsid w:val="001835F0"/>
    <w:rsid w:val="001836AA"/>
    <w:rsid w:val="001841DA"/>
    <w:rsid w:val="00184ACD"/>
    <w:rsid w:val="0018522C"/>
    <w:rsid w:val="001855C7"/>
    <w:rsid w:val="0018574F"/>
    <w:rsid w:val="00186DFC"/>
    <w:rsid w:val="00187285"/>
    <w:rsid w:val="001875B6"/>
    <w:rsid w:val="00192708"/>
    <w:rsid w:val="001930FF"/>
    <w:rsid w:val="00194DBA"/>
    <w:rsid w:val="001955C8"/>
    <w:rsid w:val="00196CAB"/>
    <w:rsid w:val="001974BB"/>
    <w:rsid w:val="001A0026"/>
    <w:rsid w:val="001A07A1"/>
    <w:rsid w:val="001A18D2"/>
    <w:rsid w:val="001A19E4"/>
    <w:rsid w:val="001A2230"/>
    <w:rsid w:val="001A2A03"/>
    <w:rsid w:val="001A2AD6"/>
    <w:rsid w:val="001A4088"/>
    <w:rsid w:val="001A4407"/>
    <w:rsid w:val="001A4631"/>
    <w:rsid w:val="001A499D"/>
    <w:rsid w:val="001A4A90"/>
    <w:rsid w:val="001A60C2"/>
    <w:rsid w:val="001A652A"/>
    <w:rsid w:val="001B08DB"/>
    <w:rsid w:val="001B15A6"/>
    <w:rsid w:val="001B309F"/>
    <w:rsid w:val="001B4395"/>
    <w:rsid w:val="001B4DD1"/>
    <w:rsid w:val="001B4F28"/>
    <w:rsid w:val="001B4F61"/>
    <w:rsid w:val="001B5E9C"/>
    <w:rsid w:val="001C0866"/>
    <w:rsid w:val="001C0918"/>
    <w:rsid w:val="001C1E9C"/>
    <w:rsid w:val="001C2A16"/>
    <w:rsid w:val="001C2B0D"/>
    <w:rsid w:val="001C337A"/>
    <w:rsid w:val="001C4638"/>
    <w:rsid w:val="001C4708"/>
    <w:rsid w:val="001C502B"/>
    <w:rsid w:val="001C51E4"/>
    <w:rsid w:val="001C636D"/>
    <w:rsid w:val="001C6B25"/>
    <w:rsid w:val="001C6F12"/>
    <w:rsid w:val="001C7B09"/>
    <w:rsid w:val="001C7E4B"/>
    <w:rsid w:val="001D11A6"/>
    <w:rsid w:val="001D1E7D"/>
    <w:rsid w:val="001D2F5F"/>
    <w:rsid w:val="001D4284"/>
    <w:rsid w:val="001D4F4F"/>
    <w:rsid w:val="001D548C"/>
    <w:rsid w:val="001D567B"/>
    <w:rsid w:val="001D590D"/>
    <w:rsid w:val="001D6379"/>
    <w:rsid w:val="001D6ABB"/>
    <w:rsid w:val="001D765A"/>
    <w:rsid w:val="001D7747"/>
    <w:rsid w:val="001E0658"/>
    <w:rsid w:val="001E0680"/>
    <w:rsid w:val="001E09D2"/>
    <w:rsid w:val="001E15E2"/>
    <w:rsid w:val="001E2009"/>
    <w:rsid w:val="001E2CDF"/>
    <w:rsid w:val="001E5CC4"/>
    <w:rsid w:val="001E6461"/>
    <w:rsid w:val="001E6EB2"/>
    <w:rsid w:val="001E7380"/>
    <w:rsid w:val="001E7756"/>
    <w:rsid w:val="001F0E36"/>
    <w:rsid w:val="001F1812"/>
    <w:rsid w:val="001F4AD7"/>
    <w:rsid w:val="001F5043"/>
    <w:rsid w:val="001F5457"/>
    <w:rsid w:val="001F591E"/>
    <w:rsid w:val="001F6103"/>
    <w:rsid w:val="001F636C"/>
    <w:rsid w:val="001F6521"/>
    <w:rsid w:val="001F7673"/>
    <w:rsid w:val="001F795C"/>
    <w:rsid w:val="00200B63"/>
    <w:rsid w:val="00201105"/>
    <w:rsid w:val="00202B76"/>
    <w:rsid w:val="00202D79"/>
    <w:rsid w:val="002054E9"/>
    <w:rsid w:val="002064FB"/>
    <w:rsid w:val="002103A8"/>
    <w:rsid w:val="002110EA"/>
    <w:rsid w:val="00211846"/>
    <w:rsid w:val="002143E6"/>
    <w:rsid w:val="002158E8"/>
    <w:rsid w:val="00216A2C"/>
    <w:rsid w:val="00216C86"/>
    <w:rsid w:val="002176B1"/>
    <w:rsid w:val="00220212"/>
    <w:rsid w:val="00220B28"/>
    <w:rsid w:val="00221900"/>
    <w:rsid w:val="00223DDA"/>
    <w:rsid w:val="0022484B"/>
    <w:rsid w:val="00224CB5"/>
    <w:rsid w:val="002251F7"/>
    <w:rsid w:val="0022679C"/>
    <w:rsid w:val="002273D5"/>
    <w:rsid w:val="00227732"/>
    <w:rsid w:val="0022794E"/>
    <w:rsid w:val="002300AF"/>
    <w:rsid w:val="00231EC4"/>
    <w:rsid w:val="002355FD"/>
    <w:rsid w:val="0023735D"/>
    <w:rsid w:val="00237F0C"/>
    <w:rsid w:val="0024045E"/>
    <w:rsid w:val="0024130F"/>
    <w:rsid w:val="00241764"/>
    <w:rsid w:val="0024191B"/>
    <w:rsid w:val="00245F62"/>
    <w:rsid w:val="0024611B"/>
    <w:rsid w:val="00246FF1"/>
    <w:rsid w:val="002477DC"/>
    <w:rsid w:val="00247ED7"/>
    <w:rsid w:val="00250B24"/>
    <w:rsid w:val="002523DD"/>
    <w:rsid w:val="00252FB6"/>
    <w:rsid w:val="002534D7"/>
    <w:rsid w:val="00253E4A"/>
    <w:rsid w:val="0025476C"/>
    <w:rsid w:val="002553ED"/>
    <w:rsid w:val="00255F01"/>
    <w:rsid w:val="00257480"/>
    <w:rsid w:val="00257EA3"/>
    <w:rsid w:val="002600A5"/>
    <w:rsid w:val="00260137"/>
    <w:rsid w:val="00260581"/>
    <w:rsid w:val="00261488"/>
    <w:rsid w:val="0026278E"/>
    <w:rsid w:val="00262E8A"/>
    <w:rsid w:val="0026450B"/>
    <w:rsid w:val="00264614"/>
    <w:rsid w:val="00265810"/>
    <w:rsid w:val="00266B53"/>
    <w:rsid w:val="0026744F"/>
    <w:rsid w:val="00270241"/>
    <w:rsid w:val="00273193"/>
    <w:rsid w:val="002741C5"/>
    <w:rsid w:val="0027561B"/>
    <w:rsid w:val="0027630D"/>
    <w:rsid w:val="00276F66"/>
    <w:rsid w:val="0028110D"/>
    <w:rsid w:val="002825B3"/>
    <w:rsid w:val="002833BC"/>
    <w:rsid w:val="00283E9F"/>
    <w:rsid w:val="00285ECB"/>
    <w:rsid w:val="002863B0"/>
    <w:rsid w:val="00286B0A"/>
    <w:rsid w:val="00286F1F"/>
    <w:rsid w:val="0028718F"/>
    <w:rsid w:val="00290496"/>
    <w:rsid w:val="00290E10"/>
    <w:rsid w:val="00291744"/>
    <w:rsid w:val="002939A8"/>
    <w:rsid w:val="00293E72"/>
    <w:rsid w:val="00293EDA"/>
    <w:rsid w:val="00293FA8"/>
    <w:rsid w:val="00294274"/>
    <w:rsid w:val="00295D36"/>
    <w:rsid w:val="002966A7"/>
    <w:rsid w:val="00297367"/>
    <w:rsid w:val="00297403"/>
    <w:rsid w:val="00297CC4"/>
    <w:rsid w:val="002A006E"/>
    <w:rsid w:val="002A0C52"/>
    <w:rsid w:val="002A0D15"/>
    <w:rsid w:val="002A1778"/>
    <w:rsid w:val="002A5006"/>
    <w:rsid w:val="002A58C8"/>
    <w:rsid w:val="002A599D"/>
    <w:rsid w:val="002A5FAB"/>
    <w:rsid w:val="002A6EA5"/>
    <w:rsid w:val="002B180F"/>
    <w:rsid w:val="002B1B6A"/>
    <w:rsid w:val="002B1C04"/>
    <w:rsid w:val="002B21EA"/>
    <w:rsid w:val="002B33F7"/>
    <w:rsid w:val="002B39E7"/>
    <w:rsid w:val="002B3FC7"/>
    <w:rsid w:val="002B440E"/>
    <w:rsid w:val="002B441F"/>
    <w:rsid w:val="002B45FC"/>
    <w:rsid w:val="002B48EF"/>
    <w:rsid w:val="002B4F0C"/>
    <w:rsid w:val="002B4FE7"/>
    <w:rsid w:val="002B5FC8"/>
    <w:rsid w:val="002B65F7"/>
    <w:rsid w:val="002B6A87"/>
    <w:rsid w:val="002B6DAA"/>
    <w:rsid w:val="002B7031"/>
    <w:rsid w:val="002B7267"/>
    <w:rsid w:val="002B7519"/>
    <w:rsid w:val="002C0797"/>
    <w:rsid w:val="002C10AF"/>
    <w:rsid w:val="002C1491"/>
    <w:rsid w:val="002C14E6"/>
    <w:rsid w:val="002C1F44"/>
    <w:rsid w:val="002C27BE"/>
    <w:rsid w:val="002C286A"/>
    <w:rsid w:val="002C2FDD"/>
    <w:rsid w:val="002C3715"/>
    <w:rsid w:val="002C3DCD"/>
    <w:rsid w:val="002C514D"/>
    <w:rsid w:val="002C5BC0"/>
    <w:rsid w:val="002C6A83"/>
    <w:rsid w:val="002C77A6"/>
    <w:rsid w:val="002D0103"/>
    <w:rsid w:val="002D012C"/>
    <w:rsid w:val="002D08B4"/>
    <w:rsid w:val="002D0B92"/>
    <w:rsid w:val="002D1E09"/>
    <w:rsid w:val="002D1FAF"/>
    <w:rsid w:val="002D254A"/>
    <w:rsid w:val="002D3845"/>
    <w:rsid w:val="002D3885"/>
    <w:rsid w:val="002D414F"/>
    <w:rsid w:val="002D4718"/>
    <w:rsid w:val="002D54F2"/>
    <w:rsid w:val="002D7E06"/>
    <w:rsid w:val="002E07BD"/>
    <w:rsid w:val="002E0E07"/>
    <w:rsid w:val="002E2E49"/>
    <w:rsid w:val="002E2EE5"/>
    <w:rsid w:val="002E336A"/>
    <w:rsid w:val="002E727C"/>
    <w:rsid w:val="002E7995"/>
    <w:rsid w:val="002F06FA"/>
    <w:rsid w:val="002F1B26"/>
    <w:rsid w:val="002F1C99"/>
    <w:rsid w:val="002F1CE8"/>
    <w:rsid w:val="002F2979"/>
    <w:rsid w:val="002F34B0"/>
    <w:rsid w:val="002F3775"/>
    <w:rsid w:val="002F421F"/>
    <w:rsid w:val="002F76E5"/>
    <w:rsid w:val="002F785A"/>
    <w:rsid w:val="00300064"/>
    <w:rsid w:val="00300903"/>
    <w:rsid w:val="00300AF8"/>
    <w:rsid w:val="003012B1"/>
    <w:rsid w:val="00301361"/>
    <w:rsid w:val="00302E44"/>
    <w:rsid w:val="003057C3"/>
    <w:rsid w:val="003057E2"/>
    <w:rsid w:val="00307423"/>
    <w:rsid w:val="00311899"/>
    <w:rsid w:val="003126CB"/>
    <w:rsid w:val="00313A9D"/>
    <w:rsid w:val="00313DD3"/>
    <w:rsid w:val="0031695B"/>
    <w:rsid w:val="0031772C"/>
    <w:rsid w:val="0032030F"/>
    <w:rsid w:val="00321482"/>
    <w:rsid w:val="003230BB"/>
    <w:rsid w:val="003233E4"/>
    <w:rsid w:val="003241EC"/>
    <w:rsid w:val="00324B6C"/>
    <w:rsid w:val="00324CAC"/>
    <w:rsid w:val="00325066"/>
    <w:rsid w:val="0032528A"/>
    <w:rsid w:val="00325C1F"/>
    <w:rsid w:val="00326803"/>
    <w:rsid w:val="003301A9"/>
    <w:rsid w:val="00330210"/>
    <w:rsid w:val="00330C0E"/>
    <w:rsid w:val="0033235F"/>
    <w:rsid w:val="0033249F"/>
    <w:rsid w:val="00332921"/>
    <w:rsid w:val="003335AE"/>
    <w:rsid w:val="00334D32"/>
    <w:rsid w:val="00335780"/>
    <w:rsid w:val="00335A40"/>
    <w:rsid w:val="00336DCA"/>
    <w:rsid w:val="00337150"/>
    <w:rsid w:val="00337CD4"/>
    <w:rsid w:val="00341334"/>
    <w:rsid w:val="0034134E"/>
    <w:rsid w:val="00341356"/>
    <w:rsid w:val="003416B1"/>
    <w:rsid w:val="00341B2A"/>
    <w:rsid w:val="00342B2A"/>
    <w:rsid w:val="00343462"/>
    <w:rsid w:val="00343721"/>
    <w:rsid w:val="0034390D"/>
    <w:rsid w:val="00343D44"/>
    <w:rsid w:val="0034450F"/>
    <w:rsid w:val="00344BDE"/>
    <w:rsid w:val="00344EA1"/>
    <w:rsid w:val="003459B5"/>
    <w:rsid w:val="00347034"/>
    <w:rsid w:val="003501D1"/>
    <w:rsid w:val="00350422"/>
    <w:rsid w:val="00351E93"/>
    <w:rsid w:val="00352593"/>
    <w:rsid w:val="0035331F"/>
    <w:rsid w:val="0035369D"/>
    <w:rsid w:val="003539F8"/>
    <w:rsid w:val="00353E08"/>
    <w:rsid w:val="003550BD"/>
    <w:rsid w:val="00356C4B"/>
    <w:rsid w:val="00357500"/>
    <w:rsid w:val="00360495"/>
    <w:rsid w:val="00360976"/>
    <w:rsid w:val="00361314"/>
    <w:rsid w:val="00361644"/>
    <w:rsid w:val="00361902"/>
    <w:rsid w:val="00362100"/>
    <w:rsid w:val="003621C4"/>
    <w:rsid w:val="003622A3"/>
    <w:rsid w:val="00362FF6"/>
    <w:rsid w:val="00364E48"/>
    <w:rsid w:val="00365B4C"/>
    <w:rsid w:val="00365C9F"/>
    <w:rsid w:val="00365DDE"/>
    <w:rsid w:val="00366052"/>
    <w:rsid w:val="0036653A"/>
    <w:rsid w:val="003676B6"/>
    <w:rsid w:val="003676BE"/>
    <w:rsid w:val="00367C98"/>
    <w:rsid w:val="00370C43"/>
    <w:rsid w:val="00370E4C"/>
    <w:rsid w:val="00370E64"/>
    <w:rsid w:val="00371049"/>
    <w:rsid w:val="00371332"/>
    <w:rsid w:val="00371E96"/>
    <w:rsid w:val="00374428"/>
    <w:rsid w:val="00374BFB"/>
    <w:rsid w:val="00376434"/>
    <w:rsid w:val="00376537"/>
    <w:rsid w:val="00377501"/>
    <w:rsid w:val="00377B4D"/>
    <w:rsid w:val="00377BE8"/>
    <w:rsid w:val="00377F47"/>
    <w:rsid w:val="0038182E"/>
    <w:rsid w:val="00382CE3"/>
    <w:rsid w:val="003831AB"/>
    <w:rsid w:val="00383986"/>
    <w:rsid w:val="00383CC5"/>
    <w:rsid w:val="00384165"/>
    <w:rsid w:val="00384A44"/>
    <w:rsid w:val="00385126"/>
    <w:rsid w:val="00385768"/>
    <w:rsid w:val="00385CE0"/>
    <w:rsid w:val="00386409"/>
    <w:rsid w:val="0038764A"/>
    <w:rsid w:val="00390379"/>
    <w:rsid w:val="00391BFF"/>
    <w:rsid w:val="00391E87"/>
    <w:rsid w:val="00392510"/>
    <w:rsid w:val="00392B90"/>
    <w:rsid w:val="00392DD7"/>
    <w:rsid w:val="003931A4"/>
    <w:rsid w:val="00393550"/>
    <w:rsid w:val="00394CE0"/>
    <w:rsid w:val="00395392"/>
    <w:rsid w:val="00395A0A"/>
    <w:rsid w:val="0039794B"/>
    <w:rsid w:val="00397AB8"/>
    <w:rsid w:val="00397C16"/>
    <w:rsid w:val="003A1069"/>
    <w:rsid w:val="003A114E"/>
    <w:rsid w:val="003A1ECD"/>
    <w:rsid w:val="003A1FE6"/>
    <w:rsid w:val="003A2013"/>
    <w:rsid w:val="003A38F6"/>
    <w:rsid w:val="003A441B"/>
    <w:rsid w:val="003A4C31"/>
    <w:rsid w:val="003A5880"/>
    <w:rsid w:val="003A5C4D"/>
    <w:rsid w:val="003A6ED7"/>
    <w:rsid w:val="003B008C"/>
    <w:rsid w:val="003B0679"/>
    <w:rsid w:val="003B198F"/>
    <w:rsid w:val="003B23C9"/>
    <w:rsid w:val="003B2F33"/>
    <w:rsid w:val="003B363F"/>
    <w:rsid w:val="003B3E66"/>
    <w:rsid w:val="003B4292"/>
    <w:rsid w:val="003B4A52"/>
    <w:rsid w:val="003B4F88"/>
    <w:rsid w:val="003B57E2"/>
    <w:rsid w:val="003B6421"/>
    <w:rsid w:val="003C073A"/>
    <w:rsid w:val="003C0783"/>
    <w:rsid w:val="003C1C7D"/>
    <w:rsid w:val="003C2217"/>
    <w:rsid w:val="003C2E88"/>
    <w:rsid w:val="003C514E"/>
    <w:rsid w:val="003C5FCA"/>
    <w:rsid w:val="003C70EF"/>
    <w:rsid w:val="003C77A0"/>
    <w:rsid w:val="003C78A3"/>
    <w:rsid w:val="003D0D43"/>
    <w:rsid w:val="003D2C9F"/>
    <w:rsid w:val="003D5270"/>
    <w:rsid w:val="003D5782"/>
    <w:rsid w:val="003D6961"/>
    <w:rsid w:val="003D6C09"/>
    <w:rsid w:val="003D7DCA"/>
    <w:rsid w:val="003E0093"/>
    <w:rsid w:val="003E1373"/>
    <w:rsid w:val="003E212A"/>
    <w:rsid w:val="003E2284"/>
    <w:rsid w:val="003E374D"/>
    <w:rsid w:val="003E4065"/>
    <w:rsid w:val="003E5353"/>
    <w:rsid w:val="003E5B63"/>
    <w:rsid w:val="003E608C"/>
    <w:rsid w:val="003E60AB"/>
    <w:rsid w:val="003E6AC2"/>
    <w:rsid w:val="003E6C8F"/>
    <w:rsid w:val="003F0782"/>
    <w:rsid w:val="003F0E08"/>
    <w:rsid w:val="003F15C3"/>
    <w:rsid w:val="003F2D4D"/>
    <w:rsid w:val="003F33C8"/>
    <w:rsid w:val="003F3EFD"/>
    <w:rsid w:val="003F4FF5"/>
    <w:rsid w:val="003F5262"/>
    <w:rsid w:val="00400160"/>
    <w:rsid w:val="0040196E"/>
    <w:rsid w:val="00401A97"/>
    <w:rsid w:val="00402462"/>
    <w:rsid w:val="00402653"/>
    <w:rsid w:val="00402B92"/>
    <w:rsid w:val="00405AD2"/>
    <w:rsid w:val="004103F2"/>
    <w:rsid w:val="00411308"/>
    <w:rsid w:val="00414F68"/>
    <w:rsid w:val="004153F4"/>
    <w:rsid w:val="00416457"/>
    <w:rsid w:val="004200FC"/>
    <w:rsid w:val="0042039B"/>
    <w:rsid w:val="004203CA"/>
    <w:rsid w:val="00420680"/>
    <w:rsid w:val="0042105E"/>
    <w:rsid w:val="004216F9"/>
    <w:rsid w:val="004232DC"/>
    <w:rsid w:val="00423F4D"/>
    <w:rsid w:val="0042478C"/>
    <w:rsid w:val="00425974"/>
    <w:rsid w:val="00426080"/>
    <w:rsid w:val="00426FEE"/>
    <w:rsid w:val="00427F33"/>
    <w:rsid w:val="00430464"/>
    <w:rsid w:val="00430AF7"/>
    <w:rsid w:val="004329F6"/>
    <w:rsid w:val="00432BDD"/>
    <w:rsid w:val="00432C68"/>
    <w:rsid w:val="0043307D"/>
    <w:rsid w:val="00433375"/>
    <w:rsid w:val="00433F43"/>
    <w:rsid w:val="00434783"/>
    <w:rsid w:val="00436CBC"/>
    <w:rsid w:val="0044018C"/>
    <w:rsid w:val="004427DD"/>
    <w:rsid w:val="00442A24"/>
    <w:rsid w:val="00443D0E"/>
    <w:rsid w:val="00443FD6"/>
    <w:rsid w:val="004440FC"/>
    <w:rsid w:val="0044522B"/>
    <w:rsid w:val="004455C4"/>
    <w:rsid w:val="00446C52"/>
    <w:rsid w:val="004503A6"/>
    <w:rsid w:val="00450B48"/>
    <w:rsid w:val="00450F25"/>
    <w:rsid w:val="0045143B"/>
    <w:rsid w:val="0045254F"/>
    <w:rsid w:val="00452E0E"/>
    <w:rsid w:val="00454532"/>
    <w:rsid w:val="00455736"/>
    <w:rsid w:val="0046069D"/>
    <w:rsid w:val="0046119A"/>
    <w:rsid w:val="00462856"/>
    <w:rsid w:val="00462FA0"/>
    <w:rsid w:val="00463016"/>
    <w:rsid w:val="004632E0"/>
    <w:rsid w:val="004636D7"/>
    <w:rsid w:val="004637E5"/>
    <w:rsid w:val="00463B29"/>
    <w:rsid w:val="00464285"/>
    <w:rsid w:val="00464999"/>
    <w:rsid w:val="004651A8"/>
    <w:rsid w:val="0046690A"/>
    <w:rsid w:val="004709D9"/>
    <w:rsid w:val="00470ADC"/>
    <w:rsid w:val="00471775"/>
    <w:rsid w:val="00471AE0"/>
    <w:rsid w:val="00471D6D"/>
    <w:rsid w:val="004723E9"/>
    <w:rsid w:val="0047385B"/>
    <w:rsid w:val="00473B45"/>
    <w:rsid w:val="004752B8"/>
    <w:rsid w:val="0047652F"/>
    <w:rsid w:val="00476D5E"/>
    <w:rsid w:val="00477B87"/>
    <w:rsid w:val="004816B2"/>
    <w:rsid w:val="004822BD"/>
    <w:rsid w:val="00482F5D"/>
    <w:rsid w:val="00483971"/>
    <w:rsid w:val="00484172"/>
    <w:rsid w:val="00484474"/>
    <w:rsid w:val="004849BC"/>
    <w:rsid w:val="00484A53"/>
    <w:rsid w:val="00484C76"/>
    <w:rsid w:val="00486860"/>
    <w:rsid w:val="004906DE"/>
    <w:rsid w:val="00490EFF"/>
    <w:rsid w:val="004913FE"/>
    <w:rsid w:val="00491460"/>
    <w:rsid w:val="0049209E"/>
    <w:rsid w:val="00494006"/>
    <w:rsid w:val="0049633E"/>
    <w:rsid w:val="00496564"/>
    <w:rsid w:val="00496AAD"/>
    <w:rsid w:val="004A00CB"/>
    <w:rsid w:val="004A0330"/>
    <w:rsid w:val="004A3648"/>
    <w:rsid w:val="004A5ED6"/>
    <w:rsid w:val="004A6086"/>
    <w:rsid w:val="004A6287"/>
    <w:rsid w:val="004B085B"/>
    <w:rsid w:val="004B0B60"/>
    <w:rsid w:val="004B1C31"/>
    <w:rsid w:val="004B296C"/>
    <w:rsid w:val="004B2BDF"/>
    <w:rsid w:val="004B3174"/>
    <w:rsid w:val="004B3507"/>
    <w:rsid w:val="004B3AEA"/>
    <w:rsid w:val="004B3FF1"/>
    <w:rsid w:val="004B425A"/>
    <w:rsid w:val="004B4356"/>
    <w:rsid w:val="004B493A"/>
    <w:rsid w:val="004B6983"/>
    <w:rsid w:val="004B6DBC"/>
    <w:rsid w:val="004B74D0"/>
    <w:rsid w:val="004C2937"/>
    <w:rsid w:val="004C2A08"/>
    <w:rsid w:val="004C3231"/>
    <w:rsid w:val="004C346D"/>
    <w:rsid w:val="004C3F4A"/>
    <w:rsid w:val="004C46C5"/>
    <w:rsid w:val="004C52DC"/>
    <w:rsid w:val="004C5EAE"/>
    <w:rsid w:val="004C62AC"/>
    <w:rsid w:val="004C6882"/>
    <w:rsid w:val="004C69A7"/>
    <w:rsid w:val="004C70A2"/>
    <w:rsid w:val="004C7F27"/>
    <w:rsid w:val="004D0421"/>
    <w:rsid w:val="004D103F"/>
    <w:rsid w:val="004D128B"/>
    <w:rsid w:val="004D1865"/>
    <w:rsid w:val="004D3137"/>
    <w:rsid w:val="004D5047"/>
    <w:rsid w:val="004D5412"/>
    <w:rsid w:val="004D5C01"/>
    <w:rsid w:val="004D63D0"/>
    <w:rsid w:val="004D756A"/>
    <w:rsid w:val="004E4E67"/>
    <w:rsid w:val="004E56D8"/>
    <w:rsid w:val="004E5735"/>
    <w:rsid w:val="004E5C81"/>
    <w:rsid w:val="004E6093"/>
    <w:rsid w:val="004E67A3"/>
    <w:rsid w:val="004E69A8"/>
    <w:rsid w:val="004F01D7"/>
    <w:rsid w:val="004F028F"/>
    <w:rsid w:val="004F08FA"/>
    <w:rsid w:val="004F0F58"/>
    <w:rsid w:val="004F102F"/>
    <w:rsid w:val="004F1081"/>
    <w:rsid w:val="004F11E4"/>
    <w:rsid w:val="004F1734"/>
    <w:rsid w:val="004F333B"/>
    <w:rsid w:val="004F578C"/>
    <w:rsid w:val="004F5927"/>
    <w:rsid w:val="004F67EB"/>
    <w:rsid w:val="004F6912"/>
    <w:rsid w:val="004F744F"/>
    <w:rsid w:val="004F75F6"/>
    <w:rsid w:val="005003B7"/>
    <w:rsid w:val="00500613"/>
    <w:rsid w:val="005037AB"/>
    <w:rsid w:val="00503C62"/>
    <w:rsid w:val="005049BA"/>
    <w:rsid w:val="00504E72"/>
    <w:rsid w:val="00506F1C"/>
    <w:rsid w:val="00507EA3"/>
    <w:rsid w:val="0051088B"/>
    <w:rsid w:val="0051102A"/>
    <w:rsid w:val="00511507"/>
    <w:rsid w:val="00512C57"/>
    <w:rsid w:val="0051395C"/>
    <w:rsid w:val="005139EC"/>
    <w:rsid w:val="00513FFB"/>
    <w:rsid w:val="00514019"/>
    <w:rsid w:val="005155DA"/>
    <w:rsid w:val="005158EF"/>
    <w:rsid w:val="00516477"/>
    <w:rsid w:val="00516749"/>
    <w:rsid w:val="005168DD"/>
    <w:rsid w:val="00517399"/>
    <w:rsid w:val="005205FE"/>
    <w:rsid w:val="005207B8"/>
    <w:rsid w:val="005208A1"/>
    <w:rsid w:val="00520917"/>
    <w:rsid w:val="00520D18"/>
    <w:rsid w:val="005215A3"/>
    <w:rsid w:val="00521721"/>
    <w:rsid w:val="0052264B"/>
    <w:rsid w:val="00522F34"/>
    <w:rsid w:val="00523244"/>
    <w:rsid w:val="00523A94"/>
    <w:rsid w:val="005249A9"/>
    <w:rsid w:val="005257A0"/>
    <w:rsid w:val="00525D9A"/>
    <w:rsid w:val="00526E1C"/>
    <w:rsid w:val="005271E8"/>
    <w:rsid w:val="005304F4"/>
    <w:rsid w:val="00531803"/>
    <w:rsid w:val="00533026"/>
    <w:rsid w:val="00533DAD"/>
    <w:rsid w:val="00533DDF"/>
    <w:rsid w:val="005346D1"/>
    <w:rsid w:val="0053526A"/>
    <w:rsid w:val="00535605"/>
    <w:rsid w:val="00535DCA"/>
    <w:rsid w:val="005375B1"/>
    <w:rsid w:val="0053778B"/>
    <w:rsid w:val="005378B1"/>
    <w:rsid w:val="00540620"/>
    <w:rsid w:val="005408D9"/>
    <w:rsid w:val="00540F8A"/>
    <w:rsid w:val="00542177"/>
    <w:rsid w:val="0054357D"/>
    <w:rsid w:val="00544B03"/>
    <w:rsid w:val="0054515C"/>
    <w:rsid w:val="00546781"/>
    <w:rsid w:val="0054767A"/>
    <w:rsid w:val="00550566"/>
    <w:rsid w:val="00550C6E"/>
    <w:rsid w:val="00552155"/>
    <w:rsid w:val="00555193"/>
    <w:rsid w:val="005554A6"/>
    <w:rsid w:val="00555E07"/>
    <w:rsid w:val="005561C7"/>
    <w:rsid w:val="005603C3"/>
    <w:rsid w:val="00561A4A"/>
    <w:rsid w:val="00561F20"/>
    <w:rsid w:val="00563245"/>
    <w:rsid w:val="00563415"/>
    <w:rsid w:val="00563441"/>
    <w:rsid w:val="00563468"/>
    <w:rsid w:val="00563DB6"/>
    <w:rsid w:val="00563EC9"/>
    <w:rsid w:val="0056519B"/>
    <w:rsid w:val="00566159"/>
    <w:rsid w:val="00566DB7"/>
    <w:rsid w:val="0056774F"/>
    <w:rsid w:val="005704BB"/>
    <w:rsid w:val="005711C6"/>
    <w:rsid w:val="005711FD"/>
    <w:rsid w:val="005732E1"/>
    <w:rsid w:val="00573F50"/>
    <w:rsid w:val="00574C64"/>
    <w:rsid w:val="00574DA9"/>
    <w:rsid w:val="005755AD"/>
    <w:rsid w:val="00575F69"/>
    <w:rsid w:val="005772F9"/>
    <w:rsid w:val="005805E1"/>
    <w:rsid w:val="00581938"/>
    <w:rsid w:val="0058305F"/>
    <w:rsid w:val="00585031"/>
    <w:rsid w:val="00585790"/>
    <w:rsid w:val="005906F3"/>
    <w:rsid w:val="00590DAD"/>
    <w:rsid w:val="0059186D"/>
    <w:rsid w:val="0059317E"/>
    <w:rsid w:val="005938A7"/>
    <w:rsid w:val="00594892"/>
    <w:rsid w:val="005949A2"/>
    <w:rsid w:val="005955ED"/>
    <w:rsid w:val="00596F09"/>
    <w:rsid w:val="005973BE"/>
    <w:rsid w:val="00597464"/>
    <w:rsid w:val="005A1485"/>
    <w:rsid w:val="005A22D1"/>
    <w:rsid w:val="005A36D8"/>
    <w:rsid w:val="005A483E"/>
    <w:rsid w:val="005A4C63"/>
    <w:rsid w:val="005A5195"/>
    <w:rsid w:val="005A7277"/>
    <w:rsid w:val="005A7F8C"/>
    <w:rsid w:val="005B0F7E"/>
    <w:rsid w:val="005B3121"/>
    <w:rsid w:val="005B47FA"/>
    <w:rsid w:val="005B5180"/>
    <w:rsid w:val="005B5735"/>
    <w:rsid w:val="005B683D"/>
    <w:rsid w:val="005B6DB2"/>
    <w:rsid w:val="005C01A1"/>
    <w:rsid w:val="005C0236"/>
    <w:rsid w:val="005C138A"/>
    <w:rsid w:val="005C22ED"/>
    <w:rsid w:val="005C3DA7"/>
    <w:rsid w:val="005C49A8"/>
    <w:rsid w:val="005C4D1E"/>
    <w:rsid w:val="005C55C9"/>
    <w:rsid w:val="005C5E1F"/>
    <w:rsid w:val="005C602C"/>
    <w:rsid w:val="005C6B0B"/>
    <w:rsid w:val="005C6EF4"/>
    <w:rsid w:val="005C797D"/>
    <w:rsid w:val="005D04B6"/>
    <w:rsid w:val="005D1011"/>
    <w:rsid w:val="005D1C7E"/>
    <w:rsid w:val="005D29C8"/>
    <w:rsid w:val="005D2BD9"/>
    <w:rsid w:val="005D391B"/>
    <w:rsid w:val="005D39A3"/>
    <w:rsid w:val="005D4E1F"/>
    <w:rsid w:val="005D6F5A"/>
    <w:rsid w:val="005D7088"/>
    <w:rsid w:val="005D736D"/>
    <w:rsid w:val="005D7A3C"/>
    <w:rsid w:val="005D7D05"/>
    <w:rsid w:val="005E2033"/>
    <w:rsid w:val="005E5925"/>
    <w:rsid w:val="005F1906"/>
    <w:rsid w:val="005F296F"/>
    <w:rsid w:val="005F3751"/>
    <w:rsid w:val="005F398A"/>
    <w:rsid w:val="005F5FB3"/>
    <w:rsid w:val="0060057F"/>
    <w:rsid w:val="00600BC3"/>
    <w:rsid w:val="00600F36"/>
    <w:rsid w:val="006031D7"/>
    <w:rsid w:val="0060354F"/>
    <w:rsid w:val="00603D1F"/>
    <w:rsid w:val="00603DEC"/>
    <w:rsid w:val="00603E69"/>
    <w:rsid w:val="00603E6D"/>
    <w:rsid w:val="00604EDB"/>
    <w:rsid w:val="006054C1"/>
    <w:rsid w:val="00605512"/>
    <w:rsid w:val="006067EE"/>
    <w:rsid w:val="0060715C"/>
    <w:rsid w:val="0061004C"/>
    <w:rsid w:val="0061052A"/>
    <w:rsid w:val="00610606"/>
    <w:rsid w:val="00611A3F"/>
    <w:rsid w:val="0061297A"/>
    <w:rsid w:val="006131CD"/>
    <w:rsid w:val="0061392E"/>
    <w:rsid w:val="0061595C"/>
    <w:rsid w:val="00616E49"/>
    <w:rsid w:val="00616F2D"/>
    <w:rsid w:val="006209F0"/>
    <w:rsid w:val="00620ECD"/>
    <w:rsid w:val="0062170B"/>
    <w:rsid w:val="00623782"/>
    <w:rsid w:val="00623908"/>
    <w:rsid w:val="00624E7D"/>
    <w:rsid w:val="00624F0F"/>
    <w:rsid w:val="0062560A"/>
    <w:rsid w:val="00625C82"/>
    <w:rsid w:val="0063014C"/>
    <w:rsid w:val="00631135"/>
    <w:rsid w:val="006316FF"/>
    <w:rsid w:val="00631A72"/>
    <w:rsid w:val="006321E3"/>
    <w:rsid w:val="00633ABB"/>
    <w:rsid w:val="006346F1"/>
    <w:rsid w:val="006349B9"/>
    <w:rsid w:val="0063513F"/>
    <w:rsid w:val="00635E7C"/>
    <w:rsid w:val="00637BDC"/>
    <w:rsid w:val="00640715"/>
    <w:rsid w:val="00641443"/>
    <w:rsid w:val="00641E2D"/>
    <w:rsid w:val="0064233A"/>
    <w:rsid w:val="006432D7"/>
    <w:rsid w:val="006443D3"/>
    <w:rsid w:val="006449F1"/>
    <w:rsid w:val="00646925"/>
    <w:rsid w:val="00650781"/>
    <w:rsid w:val="00650827"/>
    <w:rsid w:val="00651A87"/>
    <w:rsid w:val="0065223E"/>
    <w:rsid w:val="00653097"/>
    <w:rsid w:val="00653127"/>
    <w:rsid w:val="00653C8F"/>
    <w:rsid w:val="00654043"/>
    <w:rsid w:val="00654DA8"/>
    <w:rsid w:val="00654F61"/>
    <w:rsid w:val="00655886"/>
    <w:rsid w:val="00655970"/>
    <w:rsid w:val="00656114"/>
    <w:rsid w:val="00656A6B"/>
    <w:rsid w:val="00660B02"/>
    <w:rsid w:val="00661EC3"/>
    <w:rsid w:val="00662169"/>
    <w:rsid w:val="00662700"/>
    <w:rsid w:val="00662C96"/>
    <w:rsid w:val="00662D81"/>
    <w:rsid w:val="006639CC"/>
    <w:rsid w:val="006641EB"/>
    <w:rsid w:val="006644EA"/>
    <w:rsid w:val="00665D12"/>
    <w:rsid w:val="0066638C"/>
    <w:rsid w:val="0066781A"/>
    <w:rsid w:val="006701CC"/>
    <w:rsid w:val="00670B43"/>
    <w:rsid w:val="00670D47"/>
    <w:rsid w:val="006715D9"/>
    <w:rsid w:val="006717C3"/>
    <w:rsid w:val="0067446E"/>
    <w:rsid w:val="00675685"/>
    <w:rsid w:val="0067686D"/>
    <w:rsid w:val="00676A21"/>
    <w:rsid w:val="0068053D"/>
    <w:rsid w:val="00680577"/>
    <w:rsid w:val="006806C6"/>
    <w:rsid w:val="00680A6C"/>
    <w:rsid w:val="00680E2B"/>
    <w:rsid w:val="006813A7"/>
    <w:rsid w:val="00682197"/>
    <w:rsid w:val="0068252A"/>
    <w:rsid w:val="00682FEE"/>
    <w:rsid w:val="0068355D"/>
    <w:rsid w:val="00683636"/>
    <w:rsid w:val="006836DF"/>
    <w:rsid w:val="00683F5B"/>
    <w:rsid w:val="00684D41"/>
    <w:rsid w:val="00684D55"/>
    <w:rsid w:val="00685AAE"/>
    <w:rsid w:val="00685CFE"/>
    <w:rsid w:val="00685D12"/>
    <w:rsid w:val="00686048"/>
    <w:rsid w:val="006861FA"/>
    <w:rsid w:val="00686D63"/>
    <w:rsid w:val="0068700E"/>
    <w:rsid w:val="00691463"/>
    <w:rsid w:val="00691E57"/>
    <w:rsid w:val="00692564"/>
    <w:rsid w:val="00692F30"/>
    <w:rsid w:val="00692F39"/>
    <w:rsid w:val="00693D54"/>
    <w:rsid w:val="006940F8"/>
    <w:rsid w:val="006942A4"/>
    <w:rsid w:val="00694583"/>
    <w:rsid w:val="0069503C"/>
    <w:rsid w:val="006954EF"/>
    <w:rsid w:val="006955B2"/>
    <w:rsid w:val="00695C04"/>
    <w:rsid w:val="0069600E"/>
    <w:rsid w:val="0069609A"/>
    <w:rsid w:val="006962D8"/>
    <w:rsid w:val="006A0A26"/>
    <w:rsid w:val="006A0DE7"/>
    <w:rsid w:val="006A2805"/>
    <w:rsid w:val="006A29E9"/>
    <w:rsid w:val="006A353F"/>
    <w:rsid w:val="006A36C9"/>
    <w:rsid w:val="006A4C0A"/>
    <w:rsid w:val="006A5587"/>
    <w:rsid w:val="006A5F1A"/>
    <w:rsid w:val="006A708E"/>
    <w:rsid w:val="006A7275"/>
    <w:rsid w:val="006B0C1B"/>
    <w:rsid w:val="006B130E"/>
    <w:rsid w:val="006B16D5"/>
    <w:rsid w:val="006B2314"/>
    <w:rsid w:val="006B2799"/>
    <w:rsid w:val="006B2D23"/>
    <w:rsid w:val="006B439A"/>
    <w:rsid w:val="006B4674"/>
    <w:rsid w:val="006B47B6"/>
    <w:rsid w:val="006B4C0B"/>
    <w:rsid w:val="006B5640"/>
    <w:rsid w:val="006B582B"/>
    <w:rsid w:val="006B6230"/>
    <w:rsid w:val="006B704D"/>
    <w:rsid w:val="006B7535"/>
    <w:rsid w:val="006B7722"/>
    <w:rsid w:val="006B7B24"/>
    <w:rsid w:val="006B7FF6"/>
    <w:rsid w:val="006C07CF"/>
    <w:rsid w:val="006C1A7C"/>
    <w:rsid w:val="006C33E6"/>
    <w:rsid w:val="006C3615"/>
    <w:rsid w:val="006C427B"/>
    <w:rsid w:val="006C4351"/>
    <w:rsid w:val="006C4A15"/>
    <w:rsid w:val="006C51E3"/>
    <w:rsid w:val="006C66E8"/>
    <w:rsid w:val="006C6C31"/>
    <w:rsid w:val="006D050B"/>
    <w:rsid w:val="006D3997"/>
    <w:rsid w:val="006D3D7F"/>
    <w:rsid w:val="006D3E71"/>
    <w:rsid w:val="006D4B95"/>
    <w:rsid w:val="006D5791"/>
    <w:rsid w:val="006D719E"/>
    <w:rsid w:val="006E0886"/>
    <w:rsid w:val="006E1598"/>
    <w:rsid w:val="006E1CCD"/>
    <w:rsid w:val="006E21E9"/>
    <w:rsid w:val="006E2FC5"/>
    <w:rsid w:val="006E4F7D"/>
    <w:rsid w:val="006E645B"/>
    <w:rsid w:val="006F1080"/>
    <w:rsid w:val="006F1431"/>
    <w:rsid w:val="006F1AE3"/>
    <w:rsid w:val="006F2E17"/>
    <w:rsid w:val="006F2FC6"/>
    <w:rsid w:val="006F4102"/>
    <w:rsid w:val="006F68D4"/>
    <w:rsid w:val="006F78DC"/>
    <w:rsid w:val="00700693"/>
    <w:rsid w:val="00700B9D"/>
    <w:rsid w:val="00701CB0"/>
    <w:rsid w:val="00701D68"/>
    <w:rsid w:val="0070212D"/>
    <w:rsid w:val="00702BE9"/>
    <w:rsid w:val="00702E84"/>
    <w:rsid w:val="007036FB"/>
    <w:rsid w:val="00703769"/>
    <w:rsid w:val="007039DE"/>
    <w:rsid w:val="00705C79"/>
    <w:rsid w:val="00705DAC"/>
    <w:rsid w:val="00705E13"/>
    <w:rsid w:val="00706499"/>
    <w:rsid w:val="00707F8D"/>
    <w:rsid w:val="00710895"/>
    <w:rsid w:val="00710B2B"/>
    <w:rsid w:val="00710E36"/>
    <w:rsid w:val="007119D3"/>
    <w:rsid w:val="00713782"/>
    <w:rsid w:val="007159D3"/>
    <w:rsid w:val="00716682"/>
    <w:rsid w:val="00716ED2"/>
    <w:rsid w:val="00717577"/>
    <w:rsid w:val="00720858"/>
    <w:rsid w:val="007208A5"/>
    <w:rsid w:val="00720F9A"/>
    <w:rsid w:val="00721D81"/>
    <w:rsid w:val="00721FC9"/>
    <w:rsid w:val="00722E48"/>
    <w:rsid w:val="007235E0"/>
    <w:rsid w:val="007246BD"/>
    <w:rsid w:val="00725BB5"/>
    <w:rsid w:val="007263D0"/>
    <w:rsid w:val="007265DE"/>
    <w:rsid w:val="00726FDC"/>
    <w:rsid w:val="007270C2"/>
    <w:rsid w:val="00727DA9"/>
    <w:rsid w:val="00730101"/>
    <w:rsid w:val="00731148"/>
    <w:rsid w:val="00731205"/>
    <w:rsid w:val="007317CE"/>
    <w:rsid w:val="0073190A"/>
    <w:rsid w:val="0073276E"/>
    <w:rsid w:val="00732A3F"/>
    <w:rsid w:val="00733CA2"/>
    <w:rsid w:val="00733DE1"/>
    <w:rsid w:val="00734A07"/>
    <w:rsid w:val="0073691E"/>
    <w:rsid w:val="00737392"/>
    <w:rsid w:val="00741B7F"/>
    <w:rsid w:val="00742237"/>
    <w:rsid w:val="0074479E"/>
    <w:rsid w:val="00744983"/>
    <w:rsid w:val="00744F8A"/>
    <w:rsid w:val="00746AB1"/>
    <w:rsid w:val="007501C2"/>
    <w:rsid w:val="0075060E"/>
    <w:rsid w:val="00751E1E"/>
    <w:rsid w:val="00752DD7"/>
    <w:rsid w:val="00754B5B"/>
    <w:rsid w:val="00755FDB"/>
    <w:rsid w:val="0075665B"/>
    <w:rsid w:val="007601EE"/>
    <w:rsid w:val="00761F8D"/>
    <w:rsid w:val="00762072"/>
    <w:rsid w:val="007636BB"/>
    <w:rsid w:val="00763E2B"/>
    <w:rsid w:val="007640DA"/>
    <w:rsid w:val="007640FD"/>
    <w:rsid w:val="0076443A"/>
    <w:rsid w:val="00764D30"/>
    <w:rsid w:val="007665FC"/>
    <w:rsid w:val="00770BF6"/>
    <w:rsid w:val="00770E89"/>
    <w:rsid w:val="00770F28"/>
    <w:rsid w:val="007729C6"/>
    <w:rsid w:val="00773252"/>
    <w:rsid w:val="00773810"/>
    <w:rsid w:val="00773DB1"/>
    <w:rsid w:val="007743B4"/>
    <w:rsid w:val="00775A5A"/>
    <w:rsid w:val="007768B5"/>
    <w:rsid w:val="007816F1"/>
    <w:rsid w:val="00782240"/>
    <w:rsid w:val="0078261E"/>
    <w:rsid w:val="00782D34"/>
    <w:rsid w:val="00782FE3"/>
    <w:rsid w:val="007841CF"/>
    <w:rsid w:val="007843EA"/>
    <w:rsid w:val="00786EF2"/>
    <w:rsid w:val="00787014"/>
    <w:rsid w:val="00787259"/>
    <w:rsid w:val="00787497"/>
    <w:rsid w:val="00787845"/>
    <w:rsid w:val="00787F6E"/>
    <w:rsid w:val="00790CB1"/>
    <w:rsid w:val="00790E4E"/>
    <w:rsid w:val="00790EA1"/>
    <w:rsid w:val="0079114C"/>
    <w:rsid w:val="00792262"/>
    <w:rsid w:val="007938CE"/>
    <w:rsid w:val="00795159"/>
    <w:rsid w:val="007957B4"/>
    <w:rsid w:val="007962D0"/>
    <w:rsid w:val="00796C23"/>
    <w:rsid w:val="007A0589"/>
    <w:rsid w:val="007A07B5"/>
    <w:rsid w:val="007A3FB3"/>
    <w:rsid w:val="007A3FE5"/>
    <w:rsid w:val="007A5116"/>
    <w:rsid w:val="007A54D0"/>
    <w:rsid w:val="007A5C21"/>
    <w:rsid w:val="007A6031"/>
    <w:rsid w:val="007A66ED"/>
    <w:rsid w:val="007A6D28"/>
    <w:rsid w:val="007B14D8"/>
    <w:rsid w:val="007B2619"/>
    <w:rsid w:val="007B28A7"/>
    <w:rsid w:val="007B29A0"/>
    <w:rsid w:val="007B36EA"/>
    <w:rsid w:val="007B3A37"/>
    <w:rsid w:val="007B5725"/>
    <w:rsid w:val="007B6D11"/>
    <w:rsid w:val="007B757E"/>
    <w:rsid w:val="007C008A"/>
    <w:rsid w:val="007C0700"/>
    <w:rsid w:val="007C10C5"/>
    <w:rsid w:val="007C2DF6"/>
    <w:rsid w:val="007C310A"/>
    <w:rsid w:val="007C349F"/>
    <w:rsid w:val="007C3516"/>
    <w:rsid w:val="007C3C7D"/>
    <w:rsid w:val="007C4591"/>
    <w:rsid w:val="007C593D"/>
    <w:rsid w:val="007C5A6B"/>
    <w:rsid w:val="007C609E"/>
    <w:rsid w:val="007C69C4"/>
    <w:rsid w:val="007C71E0"/>
    <w:rsid w:val="007D0314"/>
    <w:rsid w:val="007D0BD6"/>
    <w:rsid w:val="007D19EE"/>
    <w:rsid w:val="007D2897"/>
    <w:rsid w:val="007D294E"/>
    <w:rsid w:val="007D2AEB"/>
    <w:rsid w:val="007D4574"/>
    <w:rsid w:val="007D5467"/>
    <w:rsid w:val="007D5B89"/>
    <w:rsid w:val="007D64C2"/>
    <w:rsid w:val="007D6A04"/>
    <w:rsid w:val="007D7156"/>
    <w:rsid w:val="007D76A7"/>
    <w:rsid w:val="007E1CBA"/>
    <w:rsid w:val="007E1F4B"/>
    <w:rsid w:val="007E26A8"/>
    <w:rsid w:val="007E3B68"/>
    <w:rsid w:val="007E44E3"/>
    <w:rsid w:val="007E6D11"/>
    <w:rsid w:val="007E76CF"/>
    <w:rsid w:val="007E7823"/>
    <w:rsid w:val="007F05B4"/>
    <w:rsid w:val="007F0AE8"/>
    <w:rsid w:val="007F1433"/>
    <w:rsid w:val="007F1615"/>
    <w:rsid w:val="007F16D6"/>
    <w:rsid w:val="007F1712"/>
    <w:rsid w:val="007F1B1F"/>
    <w:rsid w:val="007F1DCC"/>
    <w:rsid w:val="007F27BA"/>
    <w:rsid w:val="007F2B5A"/>
    <w:rsid w:val="007F4478"/>
    <w:rsid w:val="007F4DD5"/>
    <w:rsid w:val="007F5096"/>
    <w:rsid w:val="007F6811"/>
    <w:rsid w:val="007F6DE1"/>
    <w:rsid w:val="008005D8"/>
    <w:rsid w:val="0080194C"/>
    <w:rsid w:val="0080236C"/>
    <w:rsid w:val="0080244A"/>
    <w:rsid w:val="008028AA"/>
    <w:rsid w:val="00804A17"/>
    <w:rsid w:val="00805C8F"/>
    <w:rsid w:val="008060CD"/>
    <w:rsid w:val="00806EFB"/>
    <w:rsid w:val="0080728B"/>
    <w:rsid w:val="00810272"/>
    <w:rsid w:val="00810AE7"/>
    <w:rsid w:val="00811270"/>
    <w:rsid w:val="00811B86"/>
    <w:rsid w:val="00811C2E"/>
    <w:rsid w:val="00811E90"/>
    <w:rsid w:val="00812D6A"/>
    <w:rsid w:val="00815456"/>
    <w:rsid w:val="008158C7"/>
    <w:rsid w:val="0081728F"/>
    <w:rsid w:val="00817B1E"/>
    <w:rsid w:val="0082064B"/>
    <w:rsid w:val="00821054"/>
    <w:rsid w:val="008219EE"/>
    <w:rsid w:val="00821E9A"/>
    <w:rsid w:val="00821F98"/>
    <w:rsid w:val="00822277"/>
    <w:rsid w:val="008223B8"/>
    <w:rsid w:val="00822E71"/>
    <w:rsid w:val="00822E97"/>
    <w:rsid w:val="00823577"/>
    <w:rsid w:val="00823633"/>
    <w:rsid w:val="00825383"/>
    <w:rsid w:val="00827333"/>
    <w:rsid w:val="00827FBB"/>
    <w:rsid w:val="008306EE"/>
    <w:rsid w:val="008307D7"/>
    <w:rsid w:val="00831575"/>
    <w:rsid w:val="0083196E"/>
    <w:rsid w:val="0083284C"/>
    <w:rsid w:val="008330C1"/>
    <w:rsid w:val="008348FF"/>
    <w:rsid w:val="00835504"/>
    <w:rsid w:val="00836989"/>
    <w:rsid w:val="0084050B"/>
    <w:rsid w:val="0084059C"/>
    <w:rsid w:val="00840DCC"/>
    <w:rsid w:val="008412CC"/>
    <w:rsid w:val="008415CE"/>
    <w:rsid w:val="00841BE1"/>
    <w:rsid w:val="00842CB6"/>
    <w:rsid w:val="00843915"/>
    <w:rsid w:val="00844EE7"/>
    <w:rsid w:val="00844F0C"/>
    <w:rsid w:val="00846420"/>
    <w:rsid w:val="00846E34"/>
    <w:rsid w:val="00847A22"/>
    <w:rsid w:val="0085223C"/>
    <w:rsid w:val="008523EE"/>
    <w:rsid w:val="00852A28"/>
    <w:rsid w:val="00853088"/>
    <w:rsid w:val="008532E9"/>
    <w:rsid w:val="00854CCA"/>
    <w:rsid w:val="0085665D"/>
    <w:rsid w:val="00857619"/>
    <w:rsid w:val="00857727"/>
    <w:rsid w:val="008578E5"/>
    <w:rsid w:val="00857B4E"/>
    <w:rsid w:val="00857C52"/>
    <w:rsid w:val="008601D9"/>
    <w:rsid w:val="00860BF5"/>
    <w:rsid w:val="00860FBC"/>
    <w:rsid w:val="00861D9F"/>
    <w:rsid w:val="00862295"/>
    <w:rsid w:val="00862907"/>
    <w:rsid w:val="00863480"/>
    <w:rsid w:val="00863822"/>
    <w:rsid w:val="00863927"/>
    <w:rsid w:val="00863973"/>
    <w:rsid w:val="0086521B"/>
    <w:rsid w:val="00865C30"/>
    <w:rsid w:val="00866D63"/>
    <w:rsid w:val="008703B3"/>
    <w:rsid w:val="00870979"/>
    <w:rsid w:val="00870E7B"/>
    <w:rsid w:val="00871F64"/>
    <w:rsid w:val="00872247"/>
    <w:rsid w:val="0087260B"/>
    <w:rsid w:val="00873AAA"/>
    <w:rsid w:val="008747CD"/>
    <w:rsid w:val="0087592F"/>
    <w:rsid w:val="00875DBE"/>
    <w:rsid w:val="00880635"/>
    <w:rsid w:val="008809D4"/>
    <w:rsid w:val="0088147D"/>
    <w:rsid w:val="00881B3B"/>
    <w:rsid w:val="0088250C"/>
    <w:rsid w:val="0088263B"/>
    <w:rsid w:val="00883A91"/>
    <w:rsid w:val="00883EB8"/>
    <w:rsid w:val="00884822"/>
    <w:rsid w:val="00884A78"/>
    <w:rsid w:val="0088535A"/>
    <w:rsid w:val="008858DD"/>
    <w:rsid w:val="00885E12"/>
    <w:rsid w:val="00886299"/>
    <w:rsid w:val="00887644"/>
    <w:rsid w:val="00890156"/>
    <w:rsid w:val="00890FFA"/>
    <w:rsid w:val="00891AB8"/>
    <w:rsid w:val="008920A5"/>
    <w:rsid w:val="008922B5"/>
    <w:rsid w:val="00892BDF"/>
    <w:rsid w:val="00892EF4"/>
    <w:rsid w:val="008947DE"/>
    <w:rsid w:val="00896307"/>
    <w:rsid w:val="0089692E"/>
    <w:rsid w:val="00897C73"/>
    <w:rsid w:val="008A0FEB"/>
    <w:rsid w:val="008A1074"/>
    <w:rsid w:val="008A19A4"/>
    <w:rsid w:val="008A2883"/>
    <w:rsid w:val="008A2AFC"/>
    <w:rsid w:val="008A2ECF"/>
    <w:rsid w:val="008A3BBD"/>
    <w:rsid w:val="008A4705"/>
    <w:rsid w:val="008A53F4"/>
    <w:rsid w:val="008A5C6A"/>
    <w:rsid w:val="008A5EB8"/>
    <w:rsid w:val="008A6F4A"/>
    <w:rsid w:val="008B02D2"/>
    <w:rsid w:val="008B0694"/>
    <w:rsid w:val="008B1497"/>
    <w:rsid w:val="008B2BD7"/>
    <w:rsid w:val="008B3404"/>
    <w:rsid w:val="008B341A"/>
    <w:rsid w:val="008B361D"/>
    <w:rsid w:val="008B375B"/>
    <w:rsid w:val="008B45C6"/>
    <w:rsid w:val="008B5C74"/>
    <w:rsid w:val="008B6FCB"/>
    <w:rsid w:val="008B7460"/>
    <w:rsid w:val="008C1F20"/>
    <w:rsid w:val="008C2664"/>
    <w:rsid w:val="008C3351"/>
    <w:rsid w:val="008C3A56"/>
    <w:rsid w:val="008C3A6A"/>
    <w:rsid w:val="008C529B"/>
    <w:rsid w:val="008C5320"/>
    <w:rsid w:val="008C5CF9"/>
    <w:rsid w:val="008C5D74"/>
    <w:rsid w:val="008C700C"/>
    <w:rsid w:val="008D036E"/>
    <w:rsid w:val="008D101B"/>
    <w:rsid w:val="008D1605"/>
    <w:rsid w:val="008D2627"/>
    <w:rsid w:val="008D349D"/>
    <w:rsid w:val="008D34B7"/>
    <w:rsid w:val="008D4C48"/>
    <w:rsid w:val="008D7622"/>
    <w:rsid w:val="008E0EBF"/>
    <w:rsid w:val="008E132D"/>
    <w:rsid w:val="008E1462"/>
    <w:rsid w:val="008E1BAD"/>
    <w:rsid w:val="008E2788"/>
    <w:rsid w:val="008E38B5"/>
    <w:rsid w:val="008E484D"/>
    <w:rsid w:val="008E4FA4"/>
    <w:rsid w:val="008E5553"/>
    <w:rsid w:val="008E5959"/>
    <w:rsid w:val="008E5B76"/>
    <w:rsid w:val="008E64F5"/>
    <w:rsid w:val="008E70D2"/>
    <w:rsid w:val="008E7608"/>
    <w:rsid w:val="008E7DBD"/>
    <w:rsid w:val="008F2308"/>
    <w:rsid w:val="008F2461"/>
    <w:rsid w:val="008F2AE3"/>
    <w:rsid w:val="008F4214"/>
    <w:rsid w:val="008F438D"/>
    <w:rsid w:val="008F4B28"/>
    <w:rsid w:val="008F4B72"/>
    <w:rsid w:val="008F6471"/>
    <w:rsid w:val="008F66EE"/>
    <w:rsid w:val="008F7096"/>
    <w:rsid w:val="009008C3"/>
    <w:rsid w:val="00901680"/>
    <w:rsid w:val="00901B67"/>
    <w:rsid w:val="0090208D"/>
    <w:rsid w:val="009025C1"/>
    <w:rsid w:val="009027B3"/>
    <w:rsid w:val="00902D31"/>
    <w:rsid w:val="00903481"/>
    <w:rsid w:val="00904729"/>
    <w:rsid w:val="009047BE"/>
    <w:rsid w:val="00905493"/>
    <w:rsid w:val="0090571C"/>
    <w:rsid w:val="00906563"/>
    <w:rsid w:val="00906DA4"/>
    <w:rsid w:val="00907875"/>
    <w:rsid w:val="00907956"/>
    <w:rsid w:val="009104DF"/>
    <w:rsid w:val="00910AB5"/>
    <w:rsid w:val="00912662"/>
    <w:rsid w:val="00915006"/>
    <w:rsid w:val="009164DD"/>
    <w:rsid w:val="00916BAF"/>
    <w:rsid w:val="00916D8F"/>
    <w:rsid w:val="0091771B"/>
    <w:rsid w:val="009178C0"/>
    <w:rsid w:val="0091793F"/>
    <w:rsid w:val="00920C0B"/>
    <w:rsid w:val="009221A0"/>
    <w:rsid w:val="009222EB"/>
    <w:rsid w:val="0092242F"/>
    <w:rsid w:val="00922CBF"/>
    <w:rsid w:val="00923C04"/>
    <w:rsid w:val="0092449F"/>
    <w:rsid w:val="00924F93"/>
    <w:rsid w:val="0092631E"/>
    <w:rsid w:val="009267DE"/>
    <w:rsid w:val="00926A5F"/>
    <w:rsid w:val="00926D27"/>
    <w:rsid w:val="0092729C"/>
    <w:rsid w:val="00930833"/>
    <w:rsid w:val="009309D9"/>
    <w:rsid w:val="00930B84"/>
    <w:rsid w:val="00931E62"/>
    <w:rsid w:val="00932916"/>
    <w:rsid w:val="009329F3"/>
    <w:rsid w:val="0093325C"/>
    <w:rsid w:val="00933F90"/>
    <w:rsid w:val="00933FA9"/>
    <w:rsid w:val="009340BC"/>
    <w:rsid w:val="00934CD2"/>
    <w:rsid w:val="0093504C"/>
    <w:rsid w:val="009352F0"/>
    <w:rsid w:val="00935E94"/>
    <w:rsid w:val="00936486"/>
    <w:rsid w:val="00940562"/>
    <w:rsid w:val="00941442"/>
    <w:rsid w:val="0094192F"/>
    <w:rsid w:val="00941C60"/>
    <w:rsid w:val="009422AF"/>
    <w:rsid w:val="00942F3E"/>
    <w:rsid w:val="009452FA"/>
    <w:rsid w:val="009464A4"/>
    <w:rsid w:val="00946BBF"/>
    <w:rsid w:val="00950C15"/>
    <w:rsid w:val="00953A5C"/>
    <w:rsid w:val="00954004"/>
    <w:rsid w:val="00954D68"/>
    <w:rsid w:val="00957F0F"/>
    <w:rsid w:val="00960BD1"/>
    <w:rsid w:val="00960DC4"/>
    <w:rsid w:val="00961063"/>
    <w:rsid w:val="00962023"/>
    <w:rsid w:val="0096362D"/>
    <w:rsid w:val="009641FD"/>
    <w:rsid w:val="00964EE0"/>
    <w:rsid w:val="009653D4"/>
    <w:rsid w:val="00965617"/>
    <w:rsid w:val="00965D81"/>
    <w:rsid w:val="00970278"/>
    <w:rsid w:val="009707EC"/>
    <w:rsid w:val="00970E5B"/>
    <w:rsid w:val="00971650"/>
    <w:rsid w:val="00972ADE"/>
    <w:rsid w:val="00973212"/>
    <w:rsid w:val="00974E8B"/>
    <w:rsid w:val="0097567D"/>
    <w:rsid w:val="00975963"/>
    <w:rsid w:val="009766BB"/>
    <w:rsid w:val="00976AB5"/>
    <w:rsid w:val="00977F73"/>
    <w:rsid w:val="009815EF"/>
    <w:rsid w:val="00981AC6"/>
    <w:rsid w:val="009821F5"/>
    <w:rsid w:val="009835D0"/>
    <w:rsid w:val="00986C02"/>
    <w:rsid w:val="00987220"/>
    <w:rsid w:val="009872FD"/>
    <w:rsid w:val="00987A18"/>
    <w:rsid w:val="009902DC"/>
    <w:rsid w:val="00990B06"/>
    <w:rsid w:val="009918E6"/>
    <w:rsid w:val="00992C97"/>
    <w:rsid w:val="00994123"/>
    <w:rsid w:val="0099419F"/>
    <w:rsid w:val="00994B23"/>
    <w:rsid w:val="0099546B"/>
    <w:rsid w:val="00996BA1"/>
    <w:rsid w:val="009A09C4"/>
    <w:rsid w:val="009A1700"/>
    <w:rsid w:val="009A2419"/>
    <w:rsid w:val="009A2DA8"/>
    <w:rsid w:val="009A32B9"/>
    <w:rsid w:val="009A3911"/>
    <w:rsid w:val="009A4A6E"/>
    <w:rsid w:val="009A5A17"/>
    <w:rsid w:val="009A63F8"/>
    <w:rsid w:val="009B028D"/>
    <w:rsid w:val="009B0E60"/>
    <w:rsid w:val="009B1F70"/>
    <w:rsid w:val="009B25B0"/>
    <w:rsid w:val="009B3B14"/>
    <w:rsid w:val="009B4D43"/>
    <w:rsid w:val="009B527E"/>
    <w:rsid w:val="009B5CC5"/>
    <w:rsid w:val="009C01BF"/>
    <w:rsid w:val="009C067F"/>
    <w:rsid w:val="009C0B0C"/>
    <w:rsid w:val="009C1BE5"/>
    <w:rsid w:val="009C247C"/>
    <w:rsid w:val="009C30F3"/>
    <w:rsid w:val="009C5419"/>
    <w:rsid w:val="009C5DDA"/>
    <w:rsid w:val="009C72ED"/>
    <w:rsid w:val="009C75A8"/>
    <w:rsid w:val="009D07DD"/>
    <w:rsid w:val="009D0E21"/>
    <w:rsid w:val="009D0F21"/>
    <w:rsid w:val="009D3760"/>
    <w:rsid w:val="009D3EF6"/>
    <w:rsid w:val="009D416F"/>
    <w:rsid w:val="009D5304"/>
    <w:rsid w:val="009D566F"/>
    <w:rsid w:val="009D61ED"/>
    <w:rsid w:val="009D64E1"/>
    <w:rsid w:val="009D6FA8"/>
    <w:rsid w:val="009D74EA"/>
    <w:rsid w:val="009D7EE3"/>
    <w:rsid w:val="009D7FD5"/>
    <w:rsid w:val="009E1B82"/>
    <w:rsid w:val="009E1DE7"/>
    <w:rsid w:val="009E2A1E"/>
    <w:rsid w:val="009E38F6"/>
    <w:rsid w:val="009E3B64"/>
    <w:rsid w:val="009E3EC3"/>
    <w:rsid w:val="009E4773"/>
    <w:rsid w:val="009E5B11"/>
    <w:rsid w:val="009E67A3"/>
    <w:rsid w:val="009E6874"/>
    <w:rsid w:val="009E6A6A"/>
    <w:rsid w:val="009F139A"/>
    <w:rsid w:val="009F2669"/>
    <w:rsid w:val="009F2918"/>
    <w:rsid w:val="009F30CD"/>
    <w:rsid w:val="009F3214"/>
    <w:rsid w:val="009F344D"/>
    <w:rsid w:val="009F4287"/>
    <w:rsid w:val="009F53F8"/>
    <w:rsid w:val="009F7017"/>
    <w:rsid w:val="009F7475"/>
    <w:rsid w:val="00A001D1"/>
    <w:rsid w:val="00A002A9"/>
    <w:rsid w:val="00A00582"/>
    <w:rsid w:val="00A02F44"/>
    <w:rsid w:val="00A04533"/>
    <w:rsid w:val="00A04DF2"/>
    <w:rsid w:val="00A055C6"/>
    <w:rsid w:val="00A06844"/>
    <w:rsid w:val="00A133C3"/>
    <w:rsid w:val="00A1366F"/>
    <w:rsid w:val="00A14F85"/>
    <w:rsid w:val="00A150C1"/>
    <w:rsid w:val="00A1563B"/>
    <w:rsid w:val="00A1566B"/>
    <w:rsid w:val="00A15F21"/>
    <w:rsid w:val="00A1604D"/>
    <w:rsid w:val="00A20536"/>
    <w:rsid w:val="00A2188B"/>
    <w:rsid w:val="00A22173"/>
    <w:rsid w:val="00A22939"/>
    <w:rsid w:val="00A22D5E"/>
    <w:rsid w:val="00A248A0"/>
    <w:rsid w:val="00A24DAE"/>
    <w:rsid w:val="00A25A29"/>
    <w:rsid w:val="00A25F29"/>
    <w:rsid w:val="00A2668D"/>
    <w:rsid w:val="00A2695A"/>
    <w:rsid w:val="00A26AE0"/>
    <w:rsid w:val="00A2783F"/>
    <w:rsid w:val="00A30DEE"/>
    <w:rsid w:val="00A3166F"/>
    <w:rsid w:val="00A31676"/>
    <w:rsid w:val="00A3245F"/>
    <w:rsid w:val="00A32B32"/>
    <w:rsid w:val="00A343FE"/>
    <w:rsid w:val="00A3441F"/>
    <w:rsid w:val="00A34DE6"/>
    <w:rsid w:val="00A359B0"/>
    <w:rsid w:val="00A35BA5"/>
    <w:rsid w:val="00A36B5F"/>
    <w:rsid w:val="00A37044"/>
    <w:rsid w:val="00A373CD"/>
    <w:rsid w:val="00A417ED"/>
    <w:rsid w:val="00A41E98"/>
    <w:rsid w:val="00A42125"/>
    <w:rsid w:val="00A437DF"/>
    <w:rsid w:val="00A4392C"/>
    <w:rsid w:val="00A4409C"/>
    <w:rsid w:val="00A44A39"/>
    <w:rsid w:val="00A450C6"/>
    <w:rsid w:val="00A45BB3"/>
    <w:rsid w:val="00A46695"/>
    <w:rsid w:val="00A46A1B"/>
    <w:rsid w:val="00A46C8F"/>
    <w:rsid w:val="00A47E3C"/>
    <w:rsid w:val="00A500C8"/>
    <w:rsid w:val="00A50332"/>
    <w:rsid w:val="00A51A3F"/>
    <w:rsid w:val="00A51D6D"/>
    <w:rsid w:val="00A533D7"/>
    <w:rsid w:val="00A55048"/>
    <w:rsid w:val="00A55A12"/>
    <w:rsid w:val="00A5624E"/>
    <w:rsid w:val="00A6042D"/>
    <w:rsid w:val="00A62407"/>
    <w:rsid w:val="00A62A02"/>
    <w:rsid w:val="00A63460"/>
    <w:rsid w:val="00A63CF0"/>
    <w:rsid w:val="00A6505F"/>
    <w:rsid w:val="00A6545D"/>
    <w:rsid w:val="00A66C53"/>
    <w:rsid w:val="00A67B4E"/>
    <w:rsid w:val="00A7005B"/>
    <w:rsid w:val="00A70520"/>
    <w:rsid w:val="00A712D9"/>
    <w:rsid w:val="00A715C9"/>
    <w:rsid w:val="00A71B5D"/>
    <w:rsid w:val="00A74F98"/>
    <w:rsid w:val="00A751F2"/>
    <w:rsid w:val="00A75CA5"/>
    <w:rsid w:val="00A76195"/>
    <w:rsid w:val="00A76E85"/>
    <w:rsid w:val="00A76F22"/>
    <w:rsid w:val="00A81138"/>
    <w:rsid w:val="00A82B8D"/>
    <w:rsid w:val="00A82D64"/>
    <w:rsid w:val="00A8341C"/>
    <w:rsid w:val="00A83FFC"/>
    <w:rsid w:val="00A84768"/>
    <w:rsid w:val="00A85869"/>
    <w:rsid w:val="00A85AFB"/>
    <w:rsid w:val="00A85F78"/>
    <w:rsid w:val="00A86DFC"/>
    <w:rsid w:val="00A8751D"/>
    <w:rsid w:val="00A91374"/>
    <w:rsid w:val="00A91492"/>
    <w:rsid w:val="00A935ED"/>
    <w:rsid w:val="00A93D1F"/>
    <w:rsid w:val="00A94854"/>
    <w:rsid w:val="00A95314"/>
    <w:rsid w:val="00A96EA7"/>
    <w:rsid w:val="00A97DA7"/>
    <w:rsid w:val="00AA0863"/>
    <w:rsid w:val="00AA10C6"/>
    <w:rsid w:val="00AA1E00"/>
    <w:rsid w:val="00AA2254"/>
    <w:rsid w:val="00AA2EBC"/>
    <w:rsid w:val="00AA450E"/>
    <w:rsid w:val="00AA4F49"/>
    <w:rsid w:val="00AA5724"/>
    <w:rsid w:val="00AA67E8"/>
    <w:rsid w:val="00AA7262"/>
    <w:rsid w:val="00AA7705"/>
    <w:rsid w:val="00AA78F8"/>
    <w:rsid w:val="00AB1AEB"/>
    <w:rsid w:val="00AB2147"/>
    <w:rsid w:val="00AB22D7"/>
    <w:rsid w:val="00AB3909"/>
    <w:rsid w:val="00AB3B18"/>
    <w:rsid w:val="00AB4588"/>
    <w:rsid w:val="00AB77C0"/>
    <w:rsid w:val="00AC0094"/>
    <w:rsid w:val="00AC01D5"/>
    <w:rsid w:val="00AC0268"/>
    <w:rsid w:val="00AC0DEA"/>
    <w:rsid w:val="00AC10AF"/>
    <w:rsid w:val="00AC11FB"/>
    <w:rsid w:val="00AC21F1"/>
    <w:rsid w:val="00AC61A8"/>
    <w:rsid w:val="00AC6278"/>
    <w:rsid w:val="00AC6845"/>
    <w:rsid w:val="00AC76B4"/>
    <w:rsid w:val="00AD207C"/>
    <w:rsid w:val="00AD2A11"/>
    <w:rsid w:val="00AD46C2"/>
    <w:rsid w:val="00AD5AF6"/>
    <w:rsid w:val="00AD643D"/>
    <w:rsid w:val="00AD662E"/>
    <w:rsid w:val="00AD6AB2"/>
    <w:rsid w:val="00AD72A0"/>
    <w:rsid w:val="00AD78FE"/>
    <w:rsid w:val="00AD7A1C"/>
    <w:rsid w:val="00AE01EB"/>
    <w:rsid w:val="00AE0B8A"/>
    <w:rsid w:val="00AE15D0"/>
    <w:rsid w:val="00AE1FDF"/>
    <w:rsid w:val="00AE217E"/>
    <w:rsid w:val="00AE334D"/>
    <w:rsid w:val="00AE34BF"/>
    <w:rsid w:val="00AE358E"/>
    <w:rsid w:val="00AE44DA"/>
    <w:rsid w:val="00AE4C66"/>
    <w:rsid w:val="00AE5729"/>
    <w:rsid w:val="00AE6BA9"/>
    <w:rsid w:val="00AE78D2"/>
    <w:rsid w:val="00AF1168"/>
    <w:rsid w:val="00AF1E61"/>
    <w:rsid w:val="00AF446A"/>
    <w:rsid w:val="00AF6874"/>
    <w:rsid w:val="00AF7853"/>
    <w:rsid w:val="00B00F1A"/>
    <w:rsid w:val="00B01A76"/>
    <w:rsid w:val="00B03170"/>
    <w:rsid w:val="00B031EE"/>
    <w:rsid w:val="00B04301"/>
    <w:rsid w:val="00B04C31"/>
    <w:rsid w:val="00B052B6"/>
    <w:rsid w:val="00B05D95"/>
    <w:rsid w:val="00B07226"/>
    <w:rsid w:val="00B11B58"/>
    <w:rsid w:val="00B11ED2"/>
    <w:rsid w:val="00B142ED"/>
    <w:rsid w:val="00B14630"/>
    <w:rsid w:val="00B14A48"/>
    <w:rsid w:val="00B15002"/>
    <w:rsid w:val="00B15189"/>
    <w:rsid w:val="00B15429"/>
    <w:rsid w:val="00B15ED1"/>
    <w:rsid w:val="00B1699D"/>
    <w:rsid w:val="00B17761"/>
    <w:rsid w:val="00B20677"/>
    <w:rsid w:val="00B206A0"/>
    <w:rsid w:val="00B21813"/>
    <w:rsid w:val="00B21D36"/>
    <w:rsid w:val="00B22537"/>
    <w:rsid w:val="00B24FFE"/>
    <w:rsid w:val="00B25B6D"/>
    <w:rsid w:val="00B26B3B"/>
    <w:rsid w:val="00B26FDB"/>
    <w:rsid w:val="00B30C7A"/>
    <w:rsid w:val="00B312E1"/>
    <w:rsid w:val="00B313FC"/>
    <w:rsid w:val="00B344A9"/>
    <w:rsid w:val="00B349FB"/>
    <w:rsid w:val="00B34A33"/>
    <w:rsid w:val="00B34A83"/>
    <w:rsid w:val="00B34E59"/>
    <w:rsid w:val="00B35F44"/>
    <w:rsid w:val="00B36311"/>
    <w:rsid w:val="00B37C28"/>
    <w:rsid w:val="00B4070A"/>
    <w:rsid w:val="00B4105A"/>
    <w:rsid w:val="00B4119A"/>
    <w:rsid w:val="00B41C1D"/>
    <w:rsid w:val="00B41F69"/>
    <w:rsid w:val="00B4298F"/>
    <w:rsid w:val="00B43048"/>
    <w:rsid w:val="00B43AB6"/>
    <w:rsid w:val="00B46A19"/>
    <w:rsid w:val="00B47351"/>
    <w:rsid w:val="00B5098D"/>
    <w:rsid w:val="00B50DC2"/>
    <w:rsid w:val="00B51CD4"/>
    <w:rsid w:val="00B52756"/>
    <w:rsid w:val="00B52E31"/>
    <w:rsid w:val="00B53735"/>
    <w:rsid w:val="00B54270"/>
    <w:rsid w:val="00B548FA"/>
    <w:rsid w:val="00B54AEF"/>
    <w:rsid w:val="00B54E83"/>
    <w:rsid w:val="00B6094F"/>
    <w:rsid w:val="00B60A23"/>
    <w:rsid w:val="00B61169"/>
    <w:rsid w:val="00B61D36"/>
    <w:rsid w:val="00B623DC"/>
    <w:rsid w:val="00B6356A"/>
    <w:rsid w:val="00B63938"/>
    <w:rsid w:val="00B63ADF"/>
    <w:rsid w:val="00B65D29"/>
    <w:rsid w:val="00B660CE"/>
    <w:rsid w:val="00B66228"/>
    <w:rsid w:val="00B67847"/>
    <w:rsid w:val="00B678ED"/>
    <w:rsid w:val="00B720B8"/>
    <w:rsid w:val="00B7390D"/>
    <w:rsid w:val="00B73B45"/>
    <w:rsid w:val="00B745CF"/>
    <w:rsid w:val="00B76315"/>
    <w:rsid w:val="00B76EF3"/>
    <w:rsid w:val="00B76F47"/>
    <w:rsid w:val="00B77518"/>
    <w:rsid w:val="00B77F38"/>
    <w:rsid w:val="00B80254"/>
    <w:rsid w:val="00B824E0"/>
    <w:rsid w:val="00B82600"/>
    <w:rsid w:val="00B833FA"/>
    <w:rsid w:val="00B834B0"/>
    <w:rsid w:val="00B83EA8"/>
    <w:rsid w:val="00B8726B"/>
    <w:rsid w:val="00B87CEB"/>
    <w:rsid w:val="00B909A6"/>
    <w:rsid w:val="00B91130"/>
    <w:rsid w:val="00B91BE3"/>
    <w:rsid w:val="00B9217B"/>
    <w:rsid w:val="00B926B6"/>
    <w:rsid w:val="00B927AD"/>
    <w:rsid w:val="00B93791"/>
    <w:rsid w:val="00B93952"/>
    <w:rsid w:val="00B94061"/>
    <w:rsid w:val="00B944C5"/>
    <w:rsid w:val="00B9580C"/>
    <w:rsid w:val="00B9672C"/>
    <w:rsid w:val="00B969A6"/>
    <w:rsid w:val="00B96D2F"/>
    <w:rsid w:val="00B96FB9"/>
    <w:rsid w:val="00BA0F7C"/>
    <w:rsid w:val="00BA19BF"/>
    <w:rsid w:val="00BA2B3C"/>
    <w:rsid w:val="00BA300C"/>
    <w:rsid w:val="00BA4304"/>
    <w:rsid w:val="00BA4BBE"/>
    <w:rsid w:val="00BA4D1F"/>
    <w:rsid w:val="00BA762D"/>
    <w:rsid w:val="00BA778E"/>
    <w:rsid w:val="00BB1060"/>
    <w:rsid w:val="00BB1FDA"/>
    <w:rsid w:val="00BB3809"/>
    <w:rsid w:val="00BB47A7"/>
    <w:rsid w:val="00BB5A19"/>
    <w:rsid w:val="00BB5A2D"/>
    <w:rsid w:val="00BB6FBE"/>
    <w:rsid w:val="00BB7874"/>
    <w:rsid w:val="00BB7F45"/>
    <w:rsid w:val="00BC048A"/>
    <w:rsid w:val="00BC04F7"/>
    <w:rsid w:val="00BC0616"/>
    <w:rsid w:val="00BC14BA"/>
    <w:rsid w:val="00BC2ECC"/>
    <w:rsid w:val="00BC2F81"/>
    <w:rsid w:val="00BC4365"/>
    <w:rsid w:val="00BC6184"/>
    <w:rsid w:val="00BC641F"/>
    <w:rsid w:val="00BC6B0A"/>
    <w:rsid w:val="00BC7EDD"/>
    <w:rsid w:val="00BD02A8"/>
    <w:rsid w:val="00BD04C5"/>
    <w:rsid w:val="00BD0803"/>
    <w:rsid w:val="00BD10EB"/>
    <w:rsid w:val="00BD28A4"/>
    <w:rsid w:val="00BD3825"/>
    <w:rsid w:val="00BD67CF"/>
    <w:rsid w:val="00BE02F5"/>
    <w:rsid w:val="00BE038E"/>
    <w:rsid w:val="00BE08CA"/>
    <w:rsid w:val="00BE1777"/>
    <w:rsid w:val="00BE1BE7"/>
    <w:rsid w:val="00BE246A"/>
    <w:rsid w:val="00BE263A"/>
    <w:rsid w:val="00BE2857"/>
    <w:rsid w:val="00BE34DC"/>
    <w:rsid w:val="00BE38A1"/>
    <w:rsid w:val="00BE46CD"/>
    <w:rsid w:val="00BE4933"/>
    <w:rsid w:val="00BE59D9"/>
    <w:rsid w:val="00BF0DF9"/>
    <w:rsid w:val="00BF1A3C"/>
    <w:rsid w:val="00BF1C5C"/>
    <w:rsid w:val="00BF2514"/>
    <w:rsid w:val="00BF3193"/>
    <w:rsid w:val="00BF3317"/>
    <w:rsid w:val="00BF37EC"/>
    <w:rsid w:val="00BF4AA5"/>
    <w:rsid w:val="00BF51AD"/>
    <w:rsid w:val="00BF57D7"/>
    <w:rsid w:val="00BF5F80"/>
    <w:rsid w:val="00BF6270"/>
    <w:rsid w:val="00BF64BC"/>
    <w:rsid w:val="00BF7439"/>
    <w:rsid w:val="00C003E6"/>
    <w:rsid w:val="00C0071C"/>
    <w:rsid w:val="00C00F1C"/>
    <w:rsid w:val="00C017D9"/>
    <w:rsid w:val="00C02D19"/>
    <w:rsid w:val="00C0440E"/>
    <w:rsid w:val="00C04FA8"/>
    <w:rsid w:val="00C057DB"/>
    <w:rsid w:val="00C057ED"/>
    <w:rsid w:val="00C058A3"/>
    <w:rsid w:val="00C05D66"/>
    <w:rsid w:val="00C071C9"/>
    <w:rsid w:val="00C07573"/>
    <w:rsid w:val="00C1044C"/>
    <w:rsid w:val="00C10A12"/>
    <w:rsid w:val="00C11569"/>
    <w:rsid w:val="00C11A5D"/>
    <w:rsid w:val="00C143E9"/>
    <w:rsid w:val="00C15733"/>
    <w:rsid w:val="00C15A08"/>
    <w:rsid w:val="00C15AE8"/>
    <w:rsid w:val="00C15B60"/>
    <w:rsid w:val="00C1727D"/>
    <w:rsid w:val="00C1753E"/>
    <w:rsid w:val="00C200F6"/>
    <w:rsid w:val="00C20A7A"/>
    <w:rsid w:val="00C21102"/>
    <w:rsid w:val="00C224D7"/>
    <w:rsid w:val="00C2322F"/>
    <w:rsid w:val="00C23926"/>
    <w:rsid w:val="00C24B0E"/>
    <w:rsid w:val="00C2507B"/>
    <w:rsid w:val="00C26746"/>
    <w:rsid w:val="00C2679B"/>
    <w:rsid w:val="00C26C35"/>
    <w:rsid w:val="00C27CBA"/>
    <w:rsid w:val="00C27D5F"/>
    <w:rsid w:val="00C305BF"/>
    <w:rsid w:val="00C320D1"/>
    <w:rsid w:val="00C32633"/>
    <w:rsid w:val="00C33535"/>
    <w:rsid w:val="00C34D55"/>
    <w:rsid w:val="00C35FBA"/>
    <w:rsid w:val="00C360B4"/>
    <w:rsid w:val="00C3625B"/>
    <w:rsid w:val="00C3778F"/>
    <w:rsid w:val="00C40EA8"/>
    <w:rsid w:val="00C4102C"/>
    <w:rsid w:val="00C4449E"/>
    <w:rsid w:val="00C449BC"/>
    <w:rsid w:val="00C44D45"/>
    <w:rsid w:val="00C4693E"/>
    <w:rsid w:val="00C47BF3"/>
    <w:rsid w:val="00C51E87"/>
    <w:rsid w:val="00C52BB7"/>
    <w:rsid w:val="00C53AC4"/>
    <w:rsid w:val="00C55337"/>
    <w:rsid w:val="00C55AD7"/>
    <w:rsid w:val="00C55CF2"/>
    <w:rsid w:val="00C56301"/>
    <w:rsid w:val="00C5798A"/>
    <w:rsid w:val="00C603BE"/>
    <w:rsid w:val="00C61FFC"/>
    <w:rsid w:val="00C622BC"/>
    <w:rsid w:val="00C62A8D"/>
    <w:rsid w:val="00C630F0"/>
    <w:rsid w:val="00C632E2"/>
    <w:rsid w:val="00C6427D"/>
    <w:rsid w:val="00C64FB6"/>
    <w:rsid w:val="00C65010"/>
    <w:rsid w:val="00C65383"/>
    <w:rsid w:val="00C67418"/>
    <w:rsid w:val="00C71BCC"/>
    <w:rsid w:val="00C72874"/>
    <w:rsid w:val="00C7431D"/>
    <w:rsid w:val="00C76CAE"/>
    <w:rsid w:val="00C76D00"/>
    <w:rsid w:val="00C77977"/>
    <w:rsid w:val="00C801D0"/>
    <w:rsid w:val="00C80CFC"/>
    <w:rsid w:val="00C81831"/>
    <w:rsid w:val="00C82EDD"/>
    <w:rsid w:val="00C8369A"/>
    <w:rsid w:val="00C83C21"/>
    <w:rsid w:val="00C84182"/>
    <w:rsid w:val="00C84232"/>
    <w:rsid w:val="00C84697"/>
    <w:rsid w:val="00C853B9"/>
    <w:rsid w:val="00C857C2"/>
    <w:rsid w:val="00C85A4E"/>
    <w:rsid w:val="00C86196"/>
    <w:rsid w:val="00C86DF7"/>
    <w:rsid w:val="00C8785B"/>
    <w:rsid w:val="00C907F5"/>
    <w:rsid w:val="00C910B6"/>
    <w:rsid w:val="00C92FD6"/>
    <w:rsid w:val="00C9371F"/>
    <w:rsid w:val="00C93A52"/>
    <w:rsid w:val="00C9426E"/>
    <w:rsid w:val="00C94527"/>
    <w:rsid w:val="00C947F1"/>
    <w:rsid w:val="00C94A0A"/>
    <w:rsid w:val="00CA0224"/>
    <w:rsid w:val="00CA0537"/>
    <w:rsid w:val="00CA0ED6"/>
    <w:rsid w:val="00CA1F64"/>
    <w:rsid w:val="00CA2A07"/>
    <w:rsid w:val="00CA2DA9"/>
    <w:rsid w:val="00CA2EDB"/>
    <w:rsid w:val="00CA4CD2"/>
    <w:rsid w:val="00CA512B"/>
    <w:rsid w:val="00CA557D"/>
    <w:rsid w:val="00CA6051"/>
    <w:rsid w:val="00CA6F0A"/>
    <w:rsid w:val="00CA7B12"/>
    <w:rsid w:val="00CB174A"/>
    <w:rsid w:val="00CB1B0F"/>
    <w:rsid w:val="00CB2267"/>
    <w:rsid w:val="00CB2617"/>
    <w:rsid w:val="00CB2A52"/>
    <w:rsid w:val="00CB2BE7"/>
    <w:rsid w:val="00CB355A"/>
    <w:rsid w:val="00CB3EA0"/>
    <w:rsid w:val="00CB43D0"/>
    <w:rsid w:val="00CB6A69"/>
    <w:rsid w:val="00CB702D"/>
    <w:rsid w:val="00CB743F"/>
    <w:rsid w:val="00CC0108"/>
    <w:rsid w:val="00CC03FC"/>
    <w:rsid w:val="00CC300F"/>
    <w:rsid w:val="00CC3C59"/>
    <w:rsid w:val="00CC561C"/>
    <w:rsid w:val="00CC5621"/>
    <w:rsid w:val="00CC7E23"/>
    <w:rsid w:val="00CD03C0"/>
    <w:rsid w:val="00CD15AF"/>
    <w:rsid w:val="00CD22A3"/>
    <w:rsid w:val="00CD2872"/>
    <w:rsid w:val="00CD2A1B"/>
    <w:rsid w:val="00CD381E"/>
    <w:rsid w:val="00CD3AC3"/>
    <w:rsid w:val="00CD3EBF"/>
    <w:rsid w:val="00CD5E28"/>
    <w:rsid w:val="00CD62CB"/>
    <w:rsid w:val="00CD7040"/>
    <w:rsid w:val="00CD78C9"/>
    <w:rsid w:val="00CD7D7C"/>
    <w:rsid w:val="00CE0AAE"/>
    <w:rsid w:val="00CE0D2C"/>
    <w:rsid w:val="00CE0D83"/>
    <w:rsid w:val="00CE221F"/>
    <w:rsid w:val="00CE2337"/>
    <w:rsid w:val="00CE2F21"/>
    <w:rsid w:val="00CE3369"/>
    <w:rsid w:val="00CE43E4"/>
    <w:rsid w:val="00CE667E"/>
    <w:rsid w:val="00CE6991"/>
    <w:rsid w:val="00CE6EF6"/>
    <w:rsid w:val="00CE7169"/>
    <w:rsid w:val="00CE78CF"/>
    <w:rsid w:val="00CE7A62"/>
    <w:rsid w:val="00CE7E95"/>
    <w:rsid w:val="00CF01C6"/>
    <w:rsid w:val="00CF0695"/>
    <w:rsid w:val="00CF153A"/>
    <w:rsid w:val="00CF1700"/>
    <w:rsid w:val="00CF3415"/>
    <w:rsid w:val="00CF473A"/>
    <w:rsid w:val="00CF4C45"/>
    <w:rsid w:val="00CF6172"/>
    <w:rsid w:val="00CF6EB3"/>
    <w:rsid w:val="00CF74F5"/>
    <w:rsid w:val="00D00DC9"/>
    <w:rsid w:val="00D030E9"/>
    <w:rsid w:val="00D0388B"/>
    <w:rsid w:val="00D04B50"/>
    <w:rsid w:val="00D05303"/>
    <w:rsid w:val="00D05EB3"/>
    <w:rsid w:val="00D06110"/>
    <w:rsid w:val="00D062AF"/>
    <w:rsid w:val="00D07EA1"/>
    <w:rsid w:val="00D102F3"/>
    <w:rsid w:val="00D1100A"/>
    <w:rsid w:val="00D1292A"/>
    <w:rsid w:val="00D14D15"/>
    <w:rsid w:val="00D1596B"/>
    <w:rsid w:val="00D16590"/>
    <w:rsid w:val="00D1665F"/>
    <w:rsid w:val="00D1678B"/>
    <w:rsid w:val="00D16C9E"/>
    <w:rsid w:val="00D16EA1"/>
    <w:rsid w:val="00D17153"/>
    <w:rsid w:val="00D17A33"/>
    <w:rsid w:val="00D20457"/>
    <w:rsid w:val="00D2047F"/>
    <w:rsid w:val="00D204BE"/>
    <w:rsid w:val="00D21260"/>
    <w:rsid w:val="00D21304"/>
    <w:rsid w:val="00D21408"/>
    <w:rsid w:val="00D22215"/>
    <w:rsid w:val="00D2269C"/>
    <w:rsid w:val="00D22C3F"/>
    <w:rsid w:val="00D25DCA"/>
    <w:rsid w:val="00D267D5"/>
    <w:rsid w:val="00D267FA"/>
    <w:rsid w:val="00D26F52"/>
    <w:rsid w:val="00D27CE9"/>
    <w:rsid w:val="00D3024A"/>
    <w:rsid w:val="00D32AAA"/>
    <w:rsid w:val="00D32B66"/>
    <w:rsid w:val="00D3300A"/>
    <w:rsid w:val="00D33C03"/>
    <w:rsid w:val="00D35BE2"/>
    <w:rsid w:val="00D36A2E"/>
    <w:rsid w:val="00D37F8C"/>
    <w:rsid w:val="00D406B6"/>
    <w:rsid w:val="00D42A62"/>
    <w:rsid w:val="00D42AEA"/>
    <w:rsid w:val="00D42D2E"/>
    <w:rsid w:val="00D438E3"/>
    <w:rsid w:val="00D43C1B"/>
    <w:rsid w:val="00D44FE7"/>
    <w:rsid w:val="00D452C3"/>
    <w:rsid w:val="00D45AAB"/>
    <w:rsid w:val="00D46037"/>
    <w:rsid w:val="00D478BB"/>
    <w:rsid w:val="00D47FBD"/>
    <w:rsid w:val="00D50F07"/>
    <w:rsid w:val="00D52FE5"/>
    <w:rsid w:val="00D55636"/>
    <w:rsid w:val="00D57140"/>
    <w:rsid w:val="00D60BA6"/>
    <w:rsid w:val="00D6172D"/>
    <w:rsid w:val="00D61A74"/>
    <w:rsid w:val="00D626C4"/>
    <w:rsid w:val="00D63322"/>
    <w:rsid w:val="00D64878"/>
    <w:rsid w:val="00D64B10"/>
    <w:rsid w:val="00D66A8A"/>
    <w:rsid w:val="00D67E0D"/>
    <w:rsid w:val="00D710B0"/>
    <w:rsid w:val="00D71749"/>
    <w:rsid w:val="00D71E49"/>
    <w:rsid w:val="00D71FE6"/>
    <w:rsid w:val="00D723E8"/>
    <w:rsid w:val="00D732EA"/>
    <w:rsid w:val="00D734A1"/>
    <w:rsid w:val="00D73996"/>
    <w:rsid w:val="00D73B5F"/>
    <w:rsid w:val="00D7419E"/>
    <w:rsid w:val="00D74F9D"/>
    <w:rsid w:val="00D750A7"/>
    <w:rsid w:val="00D753BE"/>
    <w:rsid w:val="00D757AD"/>
    <w:rsid w:val="00D76602"/>
    <w:rsid w:val="00D809C3"/>
    <w:rsid w:val="00D80B84"/>
    <w:rsid w:val="00D80D0B"/>
    <w:rsid w:val="00D81D38"/>
    <w:rsid w:val="00D8235C"/>
    <w:rsid w:val="00D83C2D"/>
    <w:rsid w:val="00D847B1"/>
    <w:rsid w:val="00D84E00"/>
    <w:rsid w:val="00D85BA8"/>
    <w:rsid w:val="00D870F0"/>
    <w:rsid w:val="00D8764A"/>
    <w:rsid w:val="00D90126"/>
    <w:rsid w:val="00D90CC0"/>
    <w:rsid w:val="00D912CC"/>
    <w:rsid w:val="00D913FC"/>
    <w:rsid w:val="00D91E59"/>
    <w:rsid w:val="00D928B3"/>
    <w:rsid w:val="00D9446B"/>
    <w:rsid w:val="00D94ECA"/>
    <w:rsid w:val="00D9746D"/>
    <w:rsid w:val="00D9756A"/>
    <w:rsid w:val="00DA08E6"/>
    <w:rsid w:val="00DA1F5B"/>
    <w:rsid w:val="00DA3CC2"/>
    <w:rsid w:val="00DA4123"/>
    <w:rsid w:val="00DA4446"/>
    <w:rsid w:val="00DA5239"/>
    <w:rsid w:val="00DA5874"/>
    <w:rsid w:val="00DA5A55"/>
    <w:rsid w:val="00DA5F39"/>
    <w:rsid w:val="00DA7D7F"/>
    <w:rsid w:val="00DB00AF"/>
    <w:rsid w:val="00DB09E1"/>
    <w:rsid w:val="00DB20AA"/>
    <w:rsid w:val="00DB2B30"/>
    <w:rsid w:val="00DB2CD0"/>
    <w:rsid w:val="00DB2EC2"/>
    <w:rsid w:val="00DB3A5E"/>
    <w:rsid w:val="00DB5B6F"/>
    <w:rsid w:val="00DB6600"/>
    <w:rsid w:val="00DB69BA"/>
    <w:rsid w:val="00DB799C"/>
    <w:rsid w:val="00DC048C"/>
    <w:rsid w:val="00DC0E1D"/>
    <w:rsid w:val="00DC2B00"/>
    <w:rsid w:val="00DC418A"/>
    <w:rsid w:val="00DC5E56"/>
    <w:rsid w:val="00DC5E63"/>
    <w:rsid w:val="00DC6133"/>
    <w:rsid w:val="00DC63D2"/>
    <w:rsid w:val="00DC6637"/>
    <w:rsid w:val="00DC6D6F"/>
    <w:rsid w:val="00DC71E4"/>
    <w:rsid w:val="00DD00E9"/>
    <w:rsid w:val="00DD041C"/>
    <w:rsid w:val="00DD0F8B"/>
    <w:rsid w:val="00DD1154"/>
    <w:rsid w:val="00DD278B"/>
    <w:rsid w:val="00DD28BC"/>
    <w:rsid w:val="00DD3C23"/>
    <w:rsid w:val="00DD3ED6"/>
    <w:rsid w:val="00DD55B8"/>
    <w:rsid w:val="00DD621A"/>
    <w:rsid w:val="00DD637B"/>
    <w:rsid w:val="00DD6A90"/>
    <w:rsid w:val="00DD6C25"/>
    <w:rsid w:val="00DD6FB5"/>
    <w:rsid w:val="00DD7D10"/>
    <w:rsid w:val="00DE2F66"/>
    <w:rsid w:val="00DE3662"/>
    <w:rsid w:val="00DE3DF1"/>
    <w:rsid w:val="00DE5B11"/>
    <w:rsid w:val="00DE7576"/>
    <w:rsid w:val="00DE7711"/>
    <w:rsid w:val="00DF139E"/>
    <w:rsid w:val="00DF2488"/>
    <w:rsid w:val="00DF3F16"/>
    <w:rsid w:val="00DF5626"/>
    <w:rsid w:val="00DF5686"/>
    <w:rsid w:val="00DF6ED6"/>
    <w:rsid w:val="00DF701F"/>
    <w:rsid w:val="00E009BD"/>
    <w:rsid w:val="00E00B34"/>
    <w:rsid w:val="00E00C74"/>
    <w:rsid w:val="00E00FA2"/>
    <w:rsid w:val="00E01D99"/>
    <w:rsid w:val="00E02E08"/>
    <w:rsid w:val="00E046B3"/>
    <w:rsid w:val="00E05584"/>
    <w:rsid w:val="00E1081B"/>
    <w:rsid w:val="00E11299"/>
    <w:rsid w:val="00E115B5"/>
    <w:rsid w:val="00E12A45"/>
    <w:rsid w:val="00E133B8"/>
    <w:rsid w:val="00E13720"/>
    <w:rsid w:val="00E137F5"/>
    <w:rsid w:val="00E13A45"/>
    <w:rsid w:val="00E145CF"/>
    <w:rsid w:val="00E1484A"/>
    <w:rsid w:val="00E14C33"/>
    <w:rsid w:val="00E1541C"/>
    <w:rsid w:val="00E16D1E"/>
    <w:rsid w:val="00E16D9F"/>
    <w:rsid w:val="00E16EF8"/>
    <w:rsid w:val="00E1753E"/>
    <w:rsid w:val="00E17680"/>
    <w:rsid w:val="00E216C6"/>
    <w:rsid w:val="00E21D01"/>
    <w:rsid w:val="00E22635"/>
    <w:rsid w:val="00E22E04"/>
    <w:rsid w:val="00E2335E"/>
    <w:rsid w:val="00E23600"/>
    <w:rsid w:val="00E24CE7"/>
    <w:rsid w:val="00E24D60"/>
    <w:rsid w:val="00E24F34"/>
    <w:rsid w:val="00E25C2E"/>
    <w:rsid w:val="00E27404"/>
    <w:rsid w:val="00E278FC"/>
    <w:rsid w:val="00E27C2C"/>
    <w:rsid w:val="00E27E88"/>
    <w:rsid w:val="00E32BA9"/>
    <w:rsid w:val="00E349C3"/>
    <w:rsid w:val="00E34A4D"/>
    <w:rsid w:val="00E34DBC"/>
    <w:rsid w:val="00E3526E"/>
    <w:rsid w:val="00E36203"/>
    <w:rsid w:val="00E40410"/>
    <w:rsid w:val="00E41C77"/>
    <w:rsid w:val="00E41CC5"/>
    <w:rsid w:val="00E421E4"/>
    <w:rsid w:val="00E4279D"/>
    <w:rsid w:val="00E43121"/>
    <w:rsid w:val="00E4322B"/>
    <w:rsid w:val="00E43338"/>
    <w:rsid w:val="00E43EA3"/>
    <w:rsid w:val="00E440E1"/>
    <w:rsid w:val="00E466DF"/>
    <w:rsid w:val="00E47F0E"/>
    <w:rsid w:val="00E50848"/>
    <w:rsid w:val="00E51833"/>
    <w:rsid w:val="00E51B95"/>
    <w:rsid w:val="00E52D65"/>
    <w:rsid w:val="00E54FA6"/>
    <w:rsid w:val="00E55200"/>
    <w:rsid w:val="00E558C0"/>
    <w:rsid w:val="00E55C22"/>
    <w:rsid w:val="00E5769F"/>
    <w:rsid w:val="00E60715"/>
    <w:rsid w:val="00E612E7"/>
    <w:rsid w:val="00E6193D"/>
    <w:rsid w:val="00E65044"/>
    <w:rsid w:val="00E65ADE"/>
    <w:rsid w:val="00E65B6F"/>
    <w:rsid w:val="00E666C4"/>
    <w:rsid w:val="00E669C0"/>
    <w:rsid w:val="00E66A8A"/>
    <w:rsid w:val="00E674EF"/>
    <w:rsid w:val="00E71368"/>
    <w:rsid w:val="00E7382E"/>
    <w:rsid w:val="00E74484"/>
    <w:rsid w:val="00E74D34"/>
    <w:rsid w:val="00E76DBB"/>
    <w:rsid w:val="00E77577"/>
    <w:rsid w:val="00E80932"/>
    <w:rsid w:val="00E8097F"/>
    <w:rsid w:val="00E8303A"/>
    <w:rsid w:val="00E833E9"/>
    <w:rsid w:val="00E83CCA"/>
    <w:rsid w:val="00E84685"/>
    <w:rsid w:val="00E86910"/>
    <w:rsid w:val="00E86A7C"/>
    <w:rsid w:val="00E87B2D"/>
    <w:rsid w:val="00E87BD1"/>
    <w:rsid w:val="00E87CBD"/>
    <w:rsid w:val="00E9058B"/>
    <w:rsid w:val="00E90668"/>
    <w:rsid w:val="00E92597"/>
    <w:rsid w:val="00E92F81"/>
    <w:rsid w:val="00E93A13"/>
    <w:rsid w:val="00E93D6C"/>
    <w:rsid w:val="00E949F0"/>
    <w:rsid w:val="00E95166"/>
    <w:rsid w:val="00E97EB6"/>
    <w:rsid w:val="00EA00AE"/>
    <w:rsid w:val="00EA1C07"/>
    <w:rsid w:val="00EA1C5B"/>
    <w:rsid w:val="00EA42E1"/>
    <w:rsid w:val="00EA5615"/>
    <w:rsid w:val="00EA6C81"/>
    <w:rsid w:val="00EA73BF"/>
    <w:rsid w:val="00EA7CA4"/>
    <w:rsid w:val="00EB1A7F"/>
    <w:rsid w:val="00EB1ABA"/>
    <w:rsid w:val="00EB294D"/>
    <w:rsid w:val="00EB2EDD"/>
    <w:rsid w:val="00EB33FA"/>
    <w:rsid w:val="00EB3D77"/>
    <w:rsid w:val="00EB401B"/>
    <w:rsid w:val="00EB6F47"/>
    <w:rsid w:val="00EB7651"/>
    <w:rsid w:val="00EC194D"/>
    <w:rsid w:val="00EC1ECE"/>
    <w:rsid w:val="00EC275C"/>
    <w:rsid w:val="00EC2B08"/>
    <w:rsid w:val="00EC3016"/>
    <w:rsid w:val="00EC3DE7"/>
    <w:rsid w:val="00EC4300"/>
    <w:rsid w:val="00EC4437"/>
    <w:rsid w:val="00EC546B"/>
    <w:rsid w:val="00EC5E01"/>
    <w:rsid w:val="00EC7097"/>
    <w:rsid w:val="00EC724E"/>
    <w:rsid w:val="00EC7546"/>
    <w:rsid w:val="00EC7762"/>
    <w:rsid w:val="00ED0EF7"/>
    <w:rsid w:val="00ED215F"/>
    <w:rsid w:val="00ED3A99"/>
    <w:rsid w:val="00ED4077"/>
    <w:rsid w:val="00ED4312"/>
    <w:rsid w:val="00ED43AF"/>
    <w:rsid w:val="00ED4CF8"/>
    <w:rsid w:val="00ED50A1"/>
    <w:rsid w:val="00ED5321"/>
    <w:rsid w:val="00ED5BEB"/>
    <w:rsid w:val="00ED60C3"/>
    <w:rsid w:val="00ED6A1F"/>
    <w:rsid w:val="00ED7F55"/>
    <w:rsid w:val="00EE0DC1"/>
    <w:rsid w:val="00EE1941"/>
    <w:rsid w:val="00EE1D2F"/>
    <w:rsid w:val="00EE3F94"/>
    <w:rsid w:val="00EE49C2"/>
    <w:rsid w:val="00EE7192"/>
    <w:rsid w:val="00EF0294"/>
    <w:rsid w:val="00EF0B43"/>
    <w:rsid w:val="00EF1104"/>
    <w:rsid w:val="00EF1E80"/>
    <w:rsid w:val="00EF4D99"/>
    <w:rsid w:val="00EF4DB4"/>
    <w:rsid w:val="00EF558D"/>
    <w:rsid w:val="00EF5813"/>
    <w:rsid w:val="00EF5996"/>
    <w:rsid w:val="00EF5AD0"/>
    <w:rsid w:val="00EF71E9"/>
    <w:rsid w:val="00EF7A36"/>
    <w:rsid w:val="00F00815"/>
    <w:rsid w:val="00F015F9"/>
    <w:rsid w:val="00F01A92"/>
    <w:rsid w:val="00F02315"/>
    <w:rsid w:val="00F02789"/>
    <w:rsid w:val="00F0418A"/>
    <w:rsid w:val="00F045C1"/>
    <w:rsid w:val="00F05CD2"/>
    <w:rsid w:val="00F06802"/>
    <w:rsid w:val="00F06ED7"/>
    <w:rsid w:val="00F0770E"/>
    <w:rsid w:val="00F079D5"/>
    <w:rsid w:val="00F100F8"/>
    <w:rsid w:val="00F10867"/>
    <w:rsid w:val="00F1218A"/>
    <w:rsid w:val="00F1345F"/>
    <w:rsid w:val="00F137C8"/>
    <w:rsid w:val="00F1551A"/>
    <w:rsid w:val="00F1569C"/>
    <w:rsid w:val="00F15C47"/>
    <w:rsid w:val="00F17E82"/>
    <w:rsid w:val="00F17F0B"/>
    <w:rsid w:val="00F20FAC"/>
    <w:rsid w:val="00F21BFF"/>
    <w:rsid w:val="00F225D7"/>
    <w:rsid w:val="00F23654"/>
    <w:rsid w:val="00F24EBB"/>
    <w:rsid w:val="00F25192"/>
    <w:rsid w:val="00F26666"/>
    <w:rsid w:val="00F26C7B"/>
    <w:rsid w:val="00F27432"/>
    <w:rsid w:val="00F3038E"/>
    <w:rsid w:val="00F30C07"/>
    <w:rsid w:val="00F31270"/>
    <w:rsid w:val="00F3129A"/>
    <w:rsid w:val="00F31EF1"/>
    <w:rsid w:val="00F33182"/>
    <w:rsid w:val="00F33BE0"/>
    <w:rsid w:val="00F3456A"/>
    <w:rsid w:val="00F3538C"/>
    <w:rsid w:val="00F35D31"/>
    <w:rsid w:val="00F36BFA"/>
    <w:rsid w:val="00F36E4C"/>
    <w:rsid w:val="00F36F91"/>
    <w:rsid w:val="00F40918"/>
    <w:rsid w:val="00F40EAB"/>
    <w:rsid w:val="00F41966"/>
    <w:rsid w:val="00F41A74"/>
    <w:rsid w:val="00F42030"/>
    <w:rsid w:val="00F439C5"/>
    <w:rsid w:val="00F458A2"/>
    <w:rsid w:val="00F45ABB"/>
    <w:rsid w:val="00F47FEA"/>
    <w:rsid w:val="00F5049E"/>
    <w:rsid w:val="00F5160C"/>
    <w:rsid w:val="00F52262"/>
    <w:rsid w:val="00F5250C"/>
    <w:rsid w:val="00F527BC"/>
    <w:rsid w:val="00F528EC"/>
    <w:rsid w:val="00F52B81"/>
    <w:rsid w:val="00F52FDA"/>
    <w:rsid w:val="00F54303"/>
    <w:rsid w:val="00F547BD"/>
    <w:rsid w:val="00F56CE0"/>
    <w:rsid w:val="00F6209E"/>
    <w:rsid w:val="00F62563"/>
    <w:rsid w:val="00F62D36"/>
    <w:rsid w:val="00F62D3C"/>
    <w:rsid w:val="00F62DCD"/>
    <w:rsid w:val="00F6300D"/>
    <w:rsid w:val="00F6356A"/>
    <w:rsid w:val="00F641AD"/>
    <w:rsid w:val="00F66302"/>
    <w:rsid w:val="00F67E7F"/>
    <w:rsid w:val="00F716B9"/>
    <w:rsid w:val="00F72D83"/>
    <w:rsid w:val="00F72DC3"/>
    <w:rsid w:val="00F7336F"/>
    <w:rsid w:val="00F7339C"/>
    <w:rsid w:val="00F741BF"/>
    <w:rsid w:val="00F74999"/>
    <w:rsid w:val="00F80088"/>
    <w:rsid w:val="00F80AC8"/>
    <w:rsid w:val="00F80F61"/>
    <w:rsid w:val="00F81F76"/>
    <w:rsid w:val="00F82335"/>
    <w:rsid w:val="00F82738"/>
    <w:rsid w:val="00F82A54"/>
    <w:rsid w:val="00F8434D"/>
    <w:rsid w:val="00F84FCF"/>
    <w:rsid w:val="00F85229"/>
    <w:rsid w:val="00F857F0"/>
    <w:rsid w:val="00F859F8"/>
    <w:rsid w:val="00F85AE6"/>
    <w:rsid w:val="00F86EE8"/>
    <w:rsid w:val="00F879DB"/>
    <w:rsid w:val="00F91C2E"/>
    <w:rsid w:val="00F9372F"/>
    <w:rsid w:val="00F94D29"/>
    <w:rsid w:val="00F94EB4"/>
    <w:rsid w:val="00F96009"/>
    <w:rsid w:val="00F96C04"/>
    <w:rsid w:val="00F96EEB"/>
    <w:rsid w:val="00F97374"/>
    <w:rsid w:val="00F97495"/>
    <w:rsid w:val="00FA0345"/>
    <w:rsid w:val="00FA03D7"/>
    <w:rsid w:val="00FA1379"/>
    <w:rsid w:val="00FA1A82"/>
    <w:rsid w:val="00FA2DC3"/>
    <w:rsid w:val="00FA3474"/>
    <w:rsid w:val="00FA3854"/>
    <w:rsid w:val="00FA4D36"/>
    <w:rsid w:val="00FA5F6A"/>
    <w:rsid w:val="00FA712E"/>
    <w:rsid w:val="00FA72E6"/>
    <w:rsid w:val="00FA7D54"/>
    <w:rsid w:val="00FB0E78"/>
    <w:rsid w:val="00FB14A0"/>
    <w:rsid w:val="00FB5457"/>
    <w:rsid w:val="00FB5634"/>
    <w:rsid w:val="00FB621D"/>
    <w:rsid w:val="00FB72B1"/>
    <w:rsid w:val="00FB7799"/>
    <w:rsid w:val="00FC18AF"/>
    <w:rsid w:val="00FC1C88"/>
    <w:rsid w:val="00FC1D38"/>
    <w:rsid w:val="00FC5756"/>
    <w:rsid w:val="00FC6296"/>
    <w:rsid w:val="00FC6764"/>
    <w:rsid w:val="00FC6888"/>
    <w:rsid w:val="00FC6998"/>
    <w:rsid w:val="00FD0191"/>
    <w:rsid w:val="00FD06B9"/>
    <w:rsid w:val="00FD1F15"/>
    <w:rsid w:val="00FD2FE6"/>
    <w:rsid w:val="00FD4540"/>
    <w:rsid w:val="00FD5094"/>
    <w:rsid w:val="00FD50EC"/>
    <w:rsid w:val="00FD53E4"/>
    <w:rsid w:val="00FD572B"/>
    <w:rsid w:val="00FE35CD"/>
    <w:rsid w:val="00FE528A"/>
    <w:rsid w:val="00FE6E86"/>
    <w:rsid w:val="00FE777E"/>
    <w:rsid w:val="00FE777F"/>
    <w:rsid w:val="00FE7DE9"/>
    <w:rsid w:val="00FE7E01"/>
    <w:rsid w:val="00FF0490"/>
    <w:rsid w:val="00FF2294"/>
    <w:rsid w:val="00FF24B1"/>
    <w:rsid w:val="00FF3003"/>
    <w:rsid w:val="00FF6149"/>
    <w:rsid w:val="00FF76A7"/>
    <w:rsid w:val="00FF7B60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16C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C9E"/>
    <w:rPr>
      <w:rFonts w:ascii="Arial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7D6A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D6A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uiPriority w:val="99"/>
    <w:rsid w:val="007D6A04"/>
    <w:pPr>
      <w:spacing w:before="100" w:beforeAutospacing="1" w:after="100" w:afterAutospacing="1"/>
      <w:jc w:val="center"/>
    </w:pPr>
    <w:rPr>
      <w:b/>
      <w:bCs/>
    </w:rPr>
  </w:style>
  <w:style w:type="paragraph" w:styleId="a3">
    <w:name w:val="Normal (Web)"/>
    <w:basedOn w:val="a"/>
    <w:uiPriority w:val="99"/>
    <w:rsid w:val="007D6A04"/>
    <w:pPr>
      <w:spacing w:before="100" w:beforeAutospacing="1" w:after="100" w:afterAutospacing="1"/>
    </w:pPr>
  </w:style>
  <w:style w:type="paragraph" w:customStyle="1" w:styleId="ConsPlusNormal">
    <w:name w:val="ConsPlusNormal"/>
    <w:rsid w:val="00336DC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4">
    <w:name w:val="Title"/>
    <w:basedOn w:val="a"/>
    <w:link w:val="a5"/>
    <w:uiPriority w:val="99"/>
    <w:qFormat/>
    <w:rsid w:val="0027024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27024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270241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BF4AA5"/>
    <w:rPr>
      <w:rFonts w:ascii="Times New Roman" w:hAnsi="Times New Roman"/>
      <w:b/>
      <w:sz w:val="34"/>
    </w:rPr>
  </w:style>
  <w:style w:type="paragraph" w:styleId="a7">
    <w:name w:val="Body Text Indent"/>
    <w:basedOn w:val="a"/>
    <w:link w:val="a8"/>
    <w:uiPriority w:val="99"/>
    <w:rsid w:val="00B96D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96D2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D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96D2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96D2F"/>
    <w:pPr>
      <w:widowControl w:val="0"/>
      <w:autoSpaceDE w:val="0"/>
      <w:autoSpaceDN w:val="0"/>
      <w:adjustRightInd w:val="0"/>
      <w:spacing w:line="221" w:lineRule="exact"/>
      <w:ind w:hanging="2107"/>
    </w:pPr>
    <w:rPr>
      <w:rFonts w:eastAsia="Calibri"/>
    </w:rPr>
  </w:style>
  <w:style w:type="paragraph" w:styleId="a9">
    <w:name w:val="List Paragraph"/>
    <w:basedOn w:val="a"/>
    <w:uiPriority w:val="99"/>
    <w:qFormat/>
    <w:rsid w:val="00D16C9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DC41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C418A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C41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C418A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362FF6"/>
    <w:rPr>
      <w:rFonts w:ascii="Verdana" w:hAnsi="Verdana" w:cs="Times New Roman"/>
      <w:b/>
    </w:rPr>
  </w:style>
  <w:style w:type="paragraph" w:customStyle="1" w:styleId="Default">
    <w:name w:val="Default"/>
    <w:uiPriority w:val="99"/>
    <w:rsid w:val="009267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11"/>
    <w:uiPriority w:val="99"/>
    <w:locked/>
    <w:rsid w:val="000C554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0C5544"/>
    <w:pPr>
      <w:widowControl w:val="0"/>
      <w:shd w:val="clear" w:color="auto" w:fill="FFFFFF"/>
      <w:spacing w:before="360" w:line="274" w:lineRule="exact"/>
      <w:ind w:firstLine="720"/>
      <w:jc w:val="both"/>
    </w:pPr>
    <w:rPr>
      <w:rFonts w:eastAsia="Calibri"/>
      <w:sz w:val="23"/>
      <w:szCs w:val="23"/>
    </w:rPr>
  </w:style>
  <w:style w:type="paragraph" w:customStyle="1" w:styleId="ConsPlusNonformat">
    <w:name w:val="ConsPlusNonformat"/>
    <w:uiPriority w:val="99"/>
    <w:rsid w:val="0071378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3D7E2D351FBE85177DF40DDADC5E219E2B1122524F1ACDE7677C6101BC91888C42FF7E0AFEC17B3CH7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3;&#1086;&#1088;&#1084;&#1072;&#1090;&#1080;&#1074;&#1085;&#1072;&#1103;%20&#1073;&#1072;&#1079;&#1072;\&#1043;&#1054;&#1044;&#1054;&#1042;&#1054;&#1049;%20&#1054;&#1058;&#1063;&#1045;&#1058;%20&#1043;&#1051;%20&#1056;&#1040;&#1057;&#1055;&#1054;&#1056;&#1071;&#1044;&#1048;&#1058;&#1045;&#1051;&#1045;&#1049;\&#1048;&#1085;&#1089;&#1090;&#1088;&#1091;&#1082;&#1094;&#1080;&#1103;%20191&#108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3;&#1086;&#1088;&#1084;&#1072;&#1090;&#1080;&#1074;&#1085;&#1072;&#1103;%20&#1073;&#1072;&#1079;&#1072;\&#1043;&#1054;&#1044;&#1054;&#1042;&#1054;&#1049;%20&#1054;&#1058;&#1063;&#1045;&#1058;%20&#1043;&#1051;%20&#1056;&#1040;&#1057;&#1055;&#1054;&#1056;&#1071;&#1044;&#1048;&#1058;&#1045;&#1051;&#1045;&#1049;\&#1048;&#1085;&#1089;&#1090;&#1088;&#1091;&#1082;&#1094;&#1080;&#1103;%20191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9AD3-B429-491A-BFFA-9B3721D8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7044</TotalTime>
  <Pages>16</Pages>
  <Words>6633</Words>
  <Characters>37811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Коннова Светлана</dc:creator>
  <cp:keywords/>
  <dc:description/>
  <cp:lastModifiedBy>Коннова Светлана</cp:lastModifiedBy>
  <cp:revision>9</cp:revision>
  <cp:lastPrinted>2017-04-28T14:15:00Z</cp:lastPrinted>
  <dcterms:created xsi:type="dcterms:W3CDTF">2016-03-09T08:13:00Z</dcterms:created>
  <dcterms:modified xsi:type="dcterms:W3CDTF">2017-05-02T07:31:00Z</dcterms:modified>
</cp:coreProperties>
</file>