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39" w:rsidRDefault="004B4639">
      <w:pPr>
        <w:spacing w:after="0" w:line="240" w:lineRule="auto"/>
        <w:ind w:left="9926" w:firstLine="709"/>
        <w:rPr>
          <w:rFonts w:ascii="Times New Roman" w:hAnsi="Times New Roman"/>
          <w:sz w:val="20"/>
          <w:szCs w:val="20"/>
        </w:rPr>
      </w:pPr>
    </w:p>
    <w:p w:rsidR="004A1138" w:rsidRDefault="00BC7E51" w:rsidP="004A1138">
      <w:pPr>
        <w:spacing w:after="0" w:line="240" w:lineRule="auto"/>
        <w:ind w:left="9926" w:firstLine="254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Утверждена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постановлением </w:t>
      </w:r>
    </w:p>
    <w:p w:rsidR="004A1138" w:rsidRDefault="004A1138" w:rsidP="004A1138">
      <w:pPr>
        <w:spacing w:after="0" w:line="240" w:lineRule="auto"/>
        <w:ind w:left="9926" w:firstLine="25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BC7E51">
        <w:rPr>
          <w:rFonts w:ascii="Times New Roman" w:hAnsi="Times New Roman"/>
          <w:sz w:val="20"/>
          <w:szCs w:val="20"/>
        </w:rPr>
        <w:t>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BC7E51">
        <w:rPr>
          <w:rFonts w:ascii="Times New Roman" w:hAnsi="Times New Roman"/>
          <w:sz w:val="20"/>
          <w:szCs w:val="20"/>
        </w:rPr>
        <w:t>Можайского</w:t>
      </w:r>
    </w:p>
    <w:p w:rsidR="00BC7E51" w:rsidRDefault="00BC7E51" w:rsidP="004A1138">
      <w:pPr>
        <w:spacing w:after="0" w:line="240" w:lineRule="auto"/>
        <w:ind w:left="9926" w:firstLine="2548"/>
      </w:pPr>
      <w:r>
        <w:rPr>
          <w:rFonts w:ascii="Times New Roman" w:hAnsi="Times New Roman"/>
          <w:sz w:val="20"/>
          <w:szCs w:val="20"/>
        </w:rPr>
        <w:t xml:space="preserve"> городского округа</w:t>
      </w:r>
    </w:p>
    <w:p w:rsidR="00BC7E51" w:rsidRDefault="00BC7E51" w:rsidP="004A1138">
      <w:pPr>
        <w:spacing w:after="0" w:line="240" w:lineRule="auto"/>
        <w:ind w:left="9926" w:firstLine="2548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от ___________  № </w:t>
      </w:r>
      <w:r w:rsidR="004A1138">
        <w:rPr>
          <w:rFonts w:ascii="Times New Roman" w:hAnsi="Times New Roman"/>
          <w:sz w:val="20"/>
          <w:szCs w:val="20"/>
        </w:rPr>
        <w:t>_________</w:t>
      </w:r>
    </w:p>
    <w:p w:rsidR="00BC7E51" w:rsidRDefault="00BC7E51" w:rsidP="00BC7E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5E9E" w:rsidRDefault="00E05E9E" w:rsidP="00BC7E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C7E51" w:rsidRPr="00604B12" w:rsidRDefault="004A1138" w:rsidP="00BC7E51">
      <w:pPr>
        <w:spacing w:after="0" w:line="240" w:lineRule="auto"/>
        <w:jc w:val="center"/>
        <w:rPr>
          <w:sz w:val="24"/>
          <w:szCs w:val="24"/>
        </w:rPr>
      </w:pPr>
      <w:r w:rsidRPr="00604B12">
        <w:rPr>
          <w:rFonts w:ascii="Times New Roman" w:hAnsi="Times New Roman"/>
          <w:b/>
          <w:sz w:val="24"/>
          <w:szCs w:val="24"/>
        </w:rPr>
        <w:t xml:space="preserve">Муниципальная программа Можайского городского округа </w:t>
      </w:r>
    </w:p>
    <w:p w:rsidR="00BC7E51" w:rsidRPr="00604B12" w:rsidRDefault="004A1138" w:rsidP="00BC7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B12">
        <w:rPr>
          <w:rFonts w:ascii="Times New Roman" w:hAnsi="Times New Roman"/>
          <w:b/>
          <w:sz w:val="24"/>
          <w:szCs w:val="24"/>
        </w:rPr>
        <w:t xml:space="preserve"> «Дорожно-транспортный комплекс и благоустройство территории» </w:t>
      </w:r>
    </w:p>
    <w:p w:rsidR="00BC7E51" w:rsidRPr="00604B12" w:rsidRDefault="004A1138" w:rsidP="00BC7E51">
      <w:pPr>
        <w:pStyle w:val="ConsPlusCell"/>
        <w:jc w:val="center"/>
        <w:rPr>
          <w:sz w:val="24"/>
          <w:szCs w:val="24"/>
        </w:rPr>
      </w:pPr>
      <w:r w:rsidRPr="00604B12">
        <w:rPr>
          <w:rFonts w:ascii="Times New Roman" w:hAnsi="Times New Roman" w:cs="Times New Roman"/>
          <w:b/>
          <w:bCs/>
          <w:sz w:val="24"/>
          <w:szCs w:val="24"/>
        </w:rPr>
        <w:t xml:space="preserve">на 2019-2023 годы </w:t>
      </w:r>
    </w:p>
    <w:p w:rsidR="00BC7E51" w:rsidRDefault="00BC7E51" w:rsidP="00BC7E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5E9E" w:rsidRDefault="00E05E9E" w:rsidP="00BC7E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C7E51" w:rsidRDefault="00BC7E51" w:rsidP="00094B25">
      <w:pPr>
        <w:pStyle w:val="ae"/>
        <w:numPr>
          <w:ilvl w:val="0"/>
          <w:numId w:val="16"/>
        </w:num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Паспорт муниципальной программы Можайского городского округа</w:t>
      </w:r>
    </w:p>
    <w:p w:rsidR="00167E5A" w:rsidRPr="00604B12" w:rsidRDefault="00BC7E51" w:rsidP="006727AD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04B12">
        <w:rPr>
          <w:rFonts w:ascii="Times New Roman" w:hAnsi="Times New Roman"/>
          <w:b/>
          <w:sz w:val="20"/>
          <w:szCs w:val="20"/>
        </w:rPr>
        <w:t>«</w:t>
      </w:r>
      <w:r w:rsidR="00167E5A" w:rsidRPr="00604B12">
        <w:rPr>
          <w:rFonts w:ascii="Times New Roman" w:hAnsi="Times New Roman"/>
          <w:b/>
          <w:sz w:val="20"/>
          <w:szCs w:val="20"/>
        </w:rPr>
        <w:t>Дорожно-транспортный комплекс и благоустройство территории»</w:t>
      </w:r>
    </w:p>
    <w:p w:rsidR="00BC7E51" w:rsidRPr="00167E5A" w:rsidRDefault="00167E5A" w:rsidP="006727AD">
      <w:pPr>
        <w:pStyle w:val="ae"/>
        <w:spacing w:after="0" w:line="240" w:lineRule="auto"/>
        <w:ind w:left="0"/>
        <w:jc w:val="center"/>
        <w:rPr>
          <w:sz w:val="24"/>
          <w:szCs w:val="24"/>
        </w:rPr>
      </w:pPr>
      <w:r w:rsidRPr="00604B12">
        <w:rPr>
          <w:rFonts w:ascii="Times New Roman" w:hAnsi="Times New Roman"/>
          <w:b/>
          <w:sz w:val="20"/>
          <w:szCs w:val="20"/>
        </w:rPr>
        <w:t>на 2019-2023 годы</w:t>
      </w:r>
    </w:p>
    <w:p w:rsidR="00BC7E51" w:rsidRDefault="00BC7E51" w:rsidP="006727A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5E9E" w:rsidRDefault="00E05E9E" w:rsidP="006727A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5"/>
        <w:gridCol w:w="1980"/>
        <w:gridCol w:w="1701"/>
        <w:gridCol w:w="1701"/>
        <w:gridCol w:w="1701"/>
        <w:gridCol w:w="1701"/>
        <w:gridCol w:w="1716"/>
      </w:tblGrid>
      <w:tr w:rsidR="00BC7E51" w:rsidTr="00E05E9E">
        <w:trPr>
          <w:trHeight w:val="90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51" w:rsidRDefault="00BC7E51" w:rsidP="00604B12">
            <w:pPr>
              <w:pStyle w:val="ConsPlusCell"/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51" w:rsidRDefault="00BC7E51" w:rsidP="00F5212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доступности и качества транспортных услуг для населения, повышение безопасности дорожного движения путем развития дорожно-транспортного комплекса Можайского городского округа</w:t>
            </w:r>
            <w:r w:rsidR="00E05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 также </w:t>
            </w:r>
            <w:r w:rsidR="00E05E9E" w:rsidRPr="00F52128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       городской среды и услови</w:t>
            </w:r>
            <w:r w:rsidR="00F52128" w:rsidRPr="00F52128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="00E05E9E" w:rsidRPr="00F521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проживания граждан в муниципальном образовании</w:t>
            </w:r>
          </w:p>
        </w:tc>
      </w:tr>
      <w:tr w:rsidR="00BC7E51" w:rsidTr="00604B12">
        <w:trPr>
          <w:trHeight w:val="54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51" w:rsidRDefault="00BC7E51" w:rsidP="00604B12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Координатор </w:t>
            </w:r>
            <w:r w:rsidR="00604B12">
              <w:rPr>
                <w:rFonts w:ascii="Times New Roman" w:hAnsi="Times New Roman" w:cs="Times New Roman"/>
              </w:rPr>
              <w:t>муниципальной п</w:t>
            </w:r>
            <w:r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51" w:rsidRDefault="00604B12" w:rsidP="00E1048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ourier New" w:hAnsi="Times New Roman" w:cs="Courier New"/>
                <w:sz w:val="20"/>
                <w:szCs w:val="20"/>
              </w:rPr>
              <w:t>Заместитель Главы А</w:t>
            </w:r>
            <w:r w:rsidR="00BC7E51" w:rsidRPr="00D4093A">
              <w:rPr>
                <w:rFonts w:ascii="Times New Roman" w:eastAsia="Courier New" w:hAnsi="Times New Roman" w:cs="Courier New"/>
                <w:sz w:val="20"/>
                <w:szCs w:val="20"/>
              </w:rPr>
              <w:t>дминистрации Можайского городского округа</w:t>
            </w:r>
            <w:r w:rsidR="00E10482" w:rsidRPr="00D4093A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Мордвинцев Д.В.</w:t>
            </w:r>
          </w:p>
        </w:tc>
      </w:tr>
      <w:tr w:rsidR="00BC7E51" w:rsidTr="00E05E9E">
        <w:trPr>
          <w:trHeight w:val="712"/>
        </w:trPr>
        <w:tc>
          <w:tcPr>
            <w:tcW w:w="4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E51" w:rsidRDefault="00BC7E51" w:rsidP="00604B12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C14364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аказчик </w:t>
            </w:r>
            <w:r w:rsidR="00C1436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51" w:rsidRDefault="00BC7E51" w:rsidP="00BC7E51">
            <w:pPr>
              <w:pStyle w:val="ConsPlusCell"/>
            </w:pPr>
            <w:r>
              <w:rPr>
                <w:rFonts w:ascii="Times New Roman" w:eastAsia="Courier New" w:hAnsi="Times New Roman" w:cs="Courier New"/>
              </w:rPr>
              <w:t>Муниципальное казенное учреждение Можайского городского округа Московской области «Единый дорожно-транспортный центр»</w:t>
            </w:r>
            <w:r w:rsidR="00D05A2A">
              <w:rPr>
                <w:rFonts w:ascii="Times New Roman" w:eastAsia="Courier New" w:hAnsi="Times New Roman" w:cs="Courier New"/>
              </w:rPr>
              <w:t xml:space="preserve"> (далее – МКУ МГО МО «ЕДТЦ»)</w:t>
            </w:r>
          </w:p>
        </w:tc>
      </w:tr>
      <w:tr w:rsidR="00C14364" w:rsidTr="00604B12">
        <w:trPr>
          <w:trHeight w:val="513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364" w:rsidRDefault="00C14364" w:rsidP="00604B12">
            <w:pPr>
              <w:pStyle w:val="ConsPlusCell"/>
            </w:pPr>
            <w:r>
              <w:rPr>
                <w:rFonts w:ascii="Times New Roman" w:hAnsi="Times New Roman" w:cs="Times New Roman"/>
              </w:rPr>
              <w:t>Источники финансирования Программы,</w:t>
            </w:r>
          </w:p>
          <w:p w:rsidR="00C14364" w:rsidRDefault="00C14364" w:rsidP="00FD3B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  <w:proofErr w:type="gramStart"/>
            <w:r w:rsidR="00FD3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C14364" w:rsidTr="00604B12">
        <w:trPr>
          <w:trHeight w:val="552"/>
        </w:trPr>
        <w:tc>
          <w:tcPr>
            <w:tcW w:w="4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64" w:rsidRDefault="00C14364" w:rsidP="00604B12">
            <w:pPr>
              <w:pStyle w:val="ConsPlusCell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</w:pPr>
            <w:r w:rsidRPr="004E60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364" w:rsidRDefault="00C14364" w:rsidP="009E5FF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1E0E1D" w:rsidTr="00604B12">
        <w:trPr>
          <w:trHeight w:val="23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E1D" w:rsidRDefault="001E0E1D" w:rsidP="00604B12">
            <w:pPr>
              <w:pStyle w:val="ConsPlusCell"/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2 673 430,5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723 527,5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491 064,5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0E3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486 279,5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0E33C7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486 279,5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D" w:rsidRPr="000E33C7" w:rsidRDefault="001E0E1D" w:rsidP="000E33C7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486 279,5</w:t>
            </w:r>
          </w:p>
        </w:tc>
      </w:tr>
      <w:tr w:rsidR="001E0E1D" w:rsidTr="001E0E1D">
        <w:trPr>
          <w:trHeight w:val="41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E1D" w:rsidRDefault="001E0E1D" w:rsidP="00604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2 735,7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2 735,7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0E1D" w:rsidTr="00604B12">
        <w:trPr>
          <w:trHeight w:val="41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E1D" w:rsidRDefault="001E0E1D" w:rsidP="00604B12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</w:rPr>
              <w:t>1 091 156,5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351 519,5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188 462,0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</w:tr>
      <w:tr w:rsidR="001E0E1D" w:rsidTr="00604B12">
        <w:trPr>
          <w:trHeight w:val="41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E1D" w:rsidRDefault="001E0E1D" w:rsidP="00604B12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1 579 538,3</w:t>
            </w:r>
          </w:p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369 272,3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302 602,5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302 554,5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302 554,5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D" w:rsidRPr="000E33C7" w:rsidRDefault="001E0E1D" w:rsidP="001E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C7">
              <w:rPr>
                <w:rFonts w:ascii="Times New Roman" w:hAnsi="Times New Roman"/>
                <w:sz w:val="20"/>
                <w:szCs w:val="20"/>
              </w:rPr>
              <w:t>302 554,5</w:t>
            </w:r>
          </w:p>
        </w:tc>
      </w:tr>
      <w:tr w:rsidR="009F11FD" w:rsidTr="00604B12">
        <w:trPr>
          <w:trHeight w:val="31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1FD" w:rsidRDefault="009F11FD" w:rsidP="00604B12">
            <w:pPr>
              <w:pStyle w:val="ConsPlusCell"/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1FD" w:rsidRPr="000E33C7" w:rsidRDefault="009F11FD" w:rsidP="000E33C7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1FD" w:rsidRPr="000E33C7" w:rsidRDefault="009F11FD" w:rsidP="000E33C7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1FD" w:rsidRPr="000E33C7" w:rsidRDefault="009F11FD" w:rsidP="000E33C7">
            <w:pPr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1FD" w:rsidRPr="000E33C7" w:rsidRDefault="009F11FD" w:rsidP="000E33C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1FD" w:rsidRPr="000E33C7" w:rsidRDefault="009F11FD" w:rsidP="000E33C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1FD" w:rsidRPr="000E33C7" w:rsidRDefault="009F11FD" w:rsidP="000E33C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E33C7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C259F" w:rsidRDefault="004C259F" w:rsidP="00094B25">
      <w:pPr>
        <w:pStyle w:val="ConsPlusDocList0"/>
        <w:numPr>
          <w:ilvl w:val="0"/>
          <w:numId w:val="16"/>
        </w:numPr>
        <w:jc w:val="center"/>
        <w:rPr>
          <w:rFonts w:ascii="Times New Roman" w:hAnsi="Times New Roman" w:cs="Times New Roman"/>
          <w:lang w:val="ru-RU"/>
        </w:rPr>
      </w:pPr>
      <w:proofErr w:type="spellStart"/>
      <w:r w:rsidRPr="00BD2F3F">
        <w:rPr>
          <w:rFonts w:ascii="Times New Roman" w:hAnsi="Times New Roman"/>
          <w:b/>
        </w:rPr>
        <w:lastRenderedPageBreak/>
        <w:t>Общая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характеристика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сферы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реализации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муниципальной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программы</w:t>
      </w:r>
      <w:proofErr w:type="spellEnd"/>
      <w:r w:rsidRPr="00BD2F3F">
        <w:rPr>
          <w:rFonts w:ascii="Times New Roman" w:hAnsi="Times New Roman"/>
          <w:b/>
        </w:rPr>
        <w:t xml:space="preserve">, </w:t>
      </w:r>
      <w:proofErr w:type="spellStart"/>
      <w:r w:rsidRPr="00BD2F3F">
        <w:rPr>
          <w:rFonts w:ascii="Times New Roman" w:hAnsi="Times New Roman"/>
          <w:b/>
        </w:rPr>
        <w:t>прогноз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ее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развития</w:t>
      </w:r>
      <w:proofErr w:type="spellEnd"/>
      <w:r w:rsidRPr="00BD2F3F">
        <w:rPr>
          <w:rFonts w:ascii="Times New Roman" w:hAnsi="Times New Roman"/>
          <w:b/>
        </w:rPr>
        <w:t xml:space="preserve">, </w:t>
      </w:r>
      <w:proofErr w:type="spellStart"/>
      <w:r w:rsidRPr="00BD2F3F">
        <w:rPr>
          <w:rFonts w:ascii="Times New Roman" w:hAnsi="Times New Roman"/>
          <w:b/>
        </w:rPr>
        <w:t>описание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цели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муниципальной</w:t>
      </w:r>
      <w:proofErr w:type="spellEnd"/>
      <w:r w:rsidRPr="00BD2F3F">
        <w:rPr>
          <w:rFonts w:ascii="Times New Roman" w:hAnsi="Times New Roman"/>
          <w:b/>
        </w:rPr>
        <w:t xml:space="preserve"> </w:t>
      </w:r>
      <w:proofErr w:type="spellStart"/>
      <w:r w:rsidRPr="00BD2F3F">
        <w:rPr>
          <w:rFonts w:ascii="Times New Roman" w:hAnsi="Times New Roman"/>
          <w:b/>
        </w:rPr>
        <w:t>программы</w:t>
      </w:r>
      <w:proofErr w:type="spellEnd"/>
    </w:p>
    <w:p w:rsidR="004C259F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Дорожно-транспортный комплекс является составной частью производственной инфраструктуры, его устойчивое и эффективное развитие - необходимое условие обеспечения темпов экономического роста и повышения качества жизни населения. Так, дорожно-транспортный комплекс Можайского городского округа характеризует: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наличие развитой сети автомобильных дорог: федерального, регионального и местного значения;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наличие системы пассажирского транспорта общего пользования.</w:t>
      </w:r>
    </w:p>
    <w:p w:rsidR="004C259F" w:rsidRPr="00053BD9" w:rsidRDefault="004C259F" w:rsidP="004C259F">
      <w:pPr>
        <w:pStyle w:val="ConsPlusDocList0"/>
        <w:ind w:firstLine="567"/>
        <w:jc w:val="both"/>
      </w:pPr>
      <w:r w:rsidRPr="00053BD9">
        <w:rPr>
          <w:rFonts w:ascii="Times New Roman" w:hAnsi="Times New Roman" w:cs="Times New Roman"/>
          <w:lang w:val="ru-RU"/>
        </w:rPr>
        <w:t xml:space="preserve">В последние годы существенно повышается транспортная активность населения. Объем перевозок пассажиров транспортом общего пользования составил в 2018 году 3 823,2 тыс. человек, в том числе, имеющих льготные проездные документы для проезда </w:t>
      </w:r>
      <w:r>
        <w:rPr>
          <w:rFonts w:ascii="Times New Roman" w:hAnsi="Times New Roman" w:cs="Times New Roman"/>
          <w:lang w:val="ru-RU"/>
        </w:rPr>
        <w:t>–</w:t>
      </w:r>
      <w:r w:rsidRPr="00053BD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1596,2</w:t>
      </w:r>
      <w:r w:rsidRPr="00053BD9">
        <w:rPr>
          <w:rFonts w:ascii="Times New Roman" w:hAnsi="Times New Roman" w:cs="Times New Roman"/>
          <w:lang w:val="ru-RU"/>
        </w:rPr>
        <w:t xml:space="preserve"> тыс. человек. В 2019 году планируется рост данных показателей.</w:t>
      </w:r>
    </w:p>
    <w:p w:rsidR="004C259F" w:rsidRPr="00751844" w:rsidRDefault="004C259F" w:rsidP="004C259F">
      <w:pPr>
        <w:pStyle w:val="ConsPlusDocList0"/>
        <w:ind w:firstLine="567"/>
        <w:jc w:val="both"/>
      </w:pPr>
      <w:r w:rsidRPr="00053BD9">
        <w:rPr>
          <w:rFonts w:ascii="Times New Roman" w:hAnsi="Times New Roman" w:cs="Times New Roman"/>
          <w:lang w:val="ru-RU"/>
        </w:rPr>
        <w:t xml:space="preserve">В настоящее время реестр маршрутов регулярных перевозок Можайского городского округа  включает 26 маршрутов регулярных перевозок общей протяженностью </w:t>
      </w:r>
      <w:r>
        <w:rPr>
          <w:rFonts w:ascii="Times New Roman" w:hAnsi="Times New Roman" w:cs="Times New Roman"/>
          <w:lang w:val="ru-RU"/>
        </w:rPr>
        <w:t>821,0</w:t>
      </w:r>
      <w:r w:rsidRPr="00053BD9">
        <w:rPr>
          <w:rFonts w:ascii="Times New Roman" w:hAnsi="Times New Roman" w:cs="Times New Roman"/>
          <w:lang w:val="ru-RU"/>
        </w:rPr>
        <w:t xml:space="preserve"> км. Транспортное обслуживание населения осуществляют порядка 70 единиц автобусов различной вместимости, из них 15 единиц оборудованы для перевозки инвалидов и </w:t>
      </w:r>
      <w:proofErr w:type="spellStart"/>
      <w:r w:rsidRPr="00053BD9">
        <w:rPr>
          <w:rFonts w:ascii="Times New Roman" w:hAnsi="Times New Roman" w:cs="Times New Roman"/>
          <w:lang w:val="ru-RU"/>
        </w:rPr>
        <w:t>маломобильных</w:t>
      </w:r>
      <w:proofErr w:type="spellEnd"/>
      <w:r w:rsidRPr="00053BD9">
        <w:rPr>
          <w:rFonts w:ascii="Times New Roman" w:hAnsi="Times New Roman" w:cs="Times New Roman"/>
          <w:lang w:val="ru-RU"/>
        </w:rPr>
        <w:t xml:space="preserve"> групп населения.</w:t>
      </w:r>
    </w:p>
    <w:p w:rsidR="004C259F" w:rsidRDefault="004C259F" w:rsidP="004C259F">
      <w:pPr>
        <w:pStyle w:val="ConsPlusDocList0"/>
        <w:ind w:firstLine="567"/>
        <w:jc w:val="both"/>
      </w:pPr>
      <w:r w:rsidRPr="00751844">
        <w:rPr>
          <w:rFonts w:ascii="Times New Roman" w:hAnsi="Times New Roman" w:cs="Times New Roman"/>
          <w:lang w:val="ru-RU"/>
        </w:rPr>
        <w:t>Основу транспортной инфраструктуры</w:t>
      </w:r>
      <w:r>
        <w:rPr>
          <w:rFonts w:ascii="Times New Roman" w:hAnsi="Times New Roman" w:cs="Times New Roman"/>
          <w:lang w:val="ru-RU"/>
        </w:rPr>
        <w:t xml:space="preserve"> Можайского городского округа составляют автомобильные и внутриквартальные дороги. Вместе с тем, состояние дорожно-транспортного комплекса Можайского городского округа не соответствует потребностям социально-экономического развития. Это снижает мобильность населения, препятствует развитию бизнеса, сдерживает привлечение инвестиций.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К основным проблемам развития дорожно-транспортного комплекса в настоящее время можно отнести: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высокий износ основных фондов, недостаточный технический и технологический уровень транспортной техники и оборудования;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снижение безопасности транспортных процессов, в первую очередь дорожного движения.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Несмотря на принятые в последнее время меры по повышению безопасности дорожного движения, ее уровень остается очень низким.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К основным факторам, определяющим причины высокого уровня аварийности в Можайском городском округе, следует отнести: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массовое нарушение требований безопасности дорожного движения со стороны участников движения;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низкий уровень подготовки водителей транспортных средств;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недостаточный технический уровень дорожного хозяйства;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несовершенство технических средств организации дорожного движения;</w:t>
      </w:r>
    </w:p>
    <w:p w:rsidR="004C259F" w:rsidRDefault="004C259F" w:rsidP="004C259F">
      <w:pPr>
        <w:pStyle w:val="ConsPlusDocList0"/>
        <w:ind w:firstLine="567"/>
        <w:jc w:val="both"/>
      </w:pPr>
      <w:r>
        <w:rPr>
          <w:rFonts w:ascii="Times New Roman" w:hAnsi="Times New Roman" w:cs="Times New Roman"/>
          <w:lang w:val="ru-RU"/>
        </w:rPr>
        <w:t>- недостаточная информированность населения о проблемах безопасности дорожного движения.</w:t>
      </w:r>
    </w:p>
    <w:p w:rsidR="004C259F" w:rsidRDefault="004C259F" w:rsidP="004C259F">
      <w:pPr>
        <w:pStyle w:val="ConsPlusNormal"/>
        <w:ind w:firstLine="567"/>
        <w:jc w:val="both"/>
      </w:pPr>
      <w:proofErr w:type="gramStart"/>
      <w:r>
        <w:rPr>
          <w:rFonts w:ascii="Times New Roman" w:hAnsi="Times New Roman" w:cs="Times New Roman"/>
        </w:rPr>
        <w:t>В целях стабилизации и снижения уровня дорожной аварийности, активизации и совершенствования работы по предупреждению дорожно-транспортного травматизма, повышения культуры поведения на дорогах, в общественном транспорте, укрепления дисциплины на улице, взаимодействия общественных организаций по предупреждению несчастных случаев с детьми на дорогах, а также пропаганды правил дорожного движения, необходимо принятие эффективных мер по предупреждению роста ДТП.</w:t>
      </w:r>
      <w:proofErr w:type="gramEnd"/>
    </w:p>
    <w:p w:rsidR="004C259F" w:rsidRDefault="004C259F" w:rsidP="004C25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4C259F" w:rsidRPr="006F580E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Также о</w:t>
      </w:r>
      <w:r w:rsidRPr="006F580E">
        <w:rPr>
          <w:rFonts w:ascii="Times New Roman" w:hAnsi="Times New Roman" w:cs="Times New Roman"/>
          <w:lang w:val="ru-RU"/>
        </w:rPr>
        <w:t xml:space="preserve">сновным стратегическим направлением деятельности администрации </w:t>
      </w:r>
      <w:r>
        <w:rPr>
          <w:rFonts w:ascii="Times New Roman" w:hAnsi="Times New Roman" w:cs="Times New Roman"/>
          <w:lang w:val="ru-RU"/>
        </w:rPr>
        <w:t xml:space="preserve">Можайского </w:t>
      </w:r>
      <w:r w:rsidRPr="006F580E">
        <w:rPr>
          <w:rFonts w:ascii="Times New Roman" w:hAnsi="Times New Roman" w:cs="Times New Roman"/>
          <w:lang w:val="ru-RU"/>
        </w:rPr>
        <w:t xml:space="preserve">городского округа является обеспечение устойчивого развития территории округа,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инфраструктурой: модернизация и развитие городской инженерной инфраструктуры, формирование здоровой среды обитания, обеспечение доступности городской среды для </w:t>
      </w:r>
      <w:proofErr w:type="spellStart"/>
      <w:r w:rsidRPr="006F580E">
        <w:rPr>
          <w:rFonts w:ascii="Times New Roman" w:hAnsi="Times New Roman" w:cs="Times New Roman"/>
          <w:lang w:val="ru-RU"/>
        </w:rPr>
        <w:t>маломобильных</w:t>
      </w:r>
      <w:proofErr w:type="spellEnd"/>
      <w:r w:rsidRPr="006F580E">
        <w:rPr>
          <w:rFonts w:ascii="Times New Roman" w:hAnsi="Times New Roman" w:cs="Times New Roman"/>
          <w:lang w:val="ru-RU"/>
        </w:rPr>
        <w:t xml:space="preserve"> групп населения, решение приоритетных задач в сфере благоустройства и обеспечение экологической безопасности окружающей среды.  </w:t>
      </w:r>
      <w:proofErr w:type="gramEnd"/>
    </w:p>
    <w:p w:rsidR="004C259F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6F580E">
        <w:rPr>
          <w:rFonts w:ascii="Times New Roman" w:hAnsi="Times New Roman" w:cs="Times New Roman"/>
          <w:lang w:val="ru-RU"/>
        </w:rPr>
        <w:t>Программа содержит комплекс мероприятий, направленных на их реализацию, и будет способствовать созданию комфортных условий для жизни граждан в целом, оздоровлению экологической обстановки и экологической безопасности на территории городского округа</w:t>
      </w:r>
      <w:r>
        <w:rPr>
          <w:rFonts w:ascii="Times New Roman" w:hAnsi="Times New Roman" w:cs="Times New Roman"/>
          <w:lang w:val="ru-RU"/>
        </w:rPr>
        <w:t>.</w:t>
      </w:r>
    </w:p>
    <w:p w:rsidR="004C259F" w:rsidRPr="006F580E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6F580E">
        <w:rPr>
          <w:rFonts w:ascii="Times New Roman" w:hAnsi="Times New Roman" w:cs="Times New Roman"/>
          <w:lang w:val="ru-RU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6F580E">
        <w:rPr>
          <w:rFonts w:ascii="Times New Roman" w:hAnsi="Times New Roman" w:cs="Times New Roman"/>
          <w:lang w:val="ru-RU"/>
        </w:rPr>
        <w:t>Согласно пункту 1 статьи 2 Федерального закона</w:t>
      </w:r>
      <w:r w:rsidRPr="00F52128">
        <w:rPr>
          <w:rFonts w:ascii="Times New Roman" w:hAnsi="Times New Roman" w:cs="Times New Roman"/>
          <w:lang w:val="ru-RU"/>
        </w:rPr>
        <w:t xml:space="preserve"> </w:t>
      </w:r>
      <w:r w:rsidRPr="006F580E">
        <w:rPr>
          <w:rFonts w:ascii="Times New Roman" w:hAnsi="Times New Roman" w:cs="Times New Roman"/>
          <w:lang w:val="ru-RU"/>
        </w:rPr>
        <w:t>от 06.10.2003  № 131-ФЗ «Об об</w:t>
      </w:r>
      <w:proofErr w:type="spellStart"/>
      <w:r w:rsidRPr="006F580E">
        <w:rPr>
          <w:rFonts w:ascii="Times New Roman" w:hAnsi="Times New Roman" w:cs="Times New Roman"/>
        </w:rPr>
        <w:t>щи</w:t>
      </w:r>
      <w:r w:rsidRPr="006F580E">
        <w:rPr>
          <w:rFonts w:ascii="Times New Roman" w:hAnsi="Times New Roman" w:cs="Times New Roman"/>
          <w:lang w:val="ru-RU"/>
        </w:rPr>
        <w:t>х</w:t>
      </w:r>
      <w:proofErr w:type="spellEnd"/>
      <w:r w:rsidRPr="006F580E">
        <w:rPr>
          <w:rFonts w:ascii="Times New Roman" w:hAnsi="Times New Roman" w:cs="Times New Roman"/>
          <w:lang w:val="ru-RU"/>
        </w:rPr>
        <w:t xml:space="preserve"> принципах организации местного самоуправления в Российской Федерации» под благоустройством территории поселения (городского округа)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4C259F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6F580E">
        <w:rPr>
          <w:rFonts w:ascii="Times New Roman" w:hAnsi="Times New Roman" w:cs="Times New Roman"/>
          <w:lang w:val="ru-RU"/>
        </w:rPr>
        <w:t>В составе благоустройства территории должны решаться такие задачи, как озеленение и цветочное оформление территорий, праздничное оформление, размещение объектов монументально-декоративного характера, упорядочение организации зон размещения и дизайнерское р</w:t>
      </w:r>
      <w:r>
        <w:rPr>
          <w:rFonts w:ascii="Times New Roman" w:hAnsi="Times New Roman" w:cs="Times New Roman"/>
          <w:lang w:val="ru-RU"/>
        </w:rPr>
        <w:t>ешение малых архитектурных форм в</w:t>
      </w:r>
      <w:r w:rsidRPr="006F580E">
        <w:rPr>
          <w:rFonts w:ascii="Times New Roman" w:hAnsi="Times New Roman" w:cs="Times New Roman"/>
          <w:lang w:val="ru-RU"/>
        </w:rPr>
        <w:t xml:space="preserve"> архитектурно-пространственной структуре города.</w:t>
      </w:r>
      <w:r>
        <w:rPr>
          <w:rFonts w:ascii="Times New Roman" w:hAnsi="Times New Roman" w:cs="Times New Roman"/>
          <w:lang w:val="ru-RU"/>
        </w:rPr>
        <w:t xml:space="preserve"> </w:t>
      </w:r>
      <w:r w:rsidRPr="006F580E">
        <w:rPr>
          <w:rFonts w:ascii="Times New Roman" w:hAnsi="Times New Roman" w:cs="Times New Roman"/>
          <w:lang w:val="ru-RU"/>
        </w:rPr>
        <w:t>Объектами комплексного благоустройства являются все элементы городского округа, то есть комплексное благоустройство, по сути, охватывает всю территорию округа.</w:t>
      </w:r>
    </w:p>
    <w:p w:rsidR="004C259F" w:rsidRPr="00673B09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673B09">
        <w:rPr>
          <w:rFonts w:ascii="Times New Roman" w:hAnsi="Times New Roman" w:cs="Times New Roman"/>
          <w:lang w:val="ru-RU"/>
        </w:rPr>
        <w:t>Важнейшей задачей администрации</w:t>
      </w:r>
      <w:r>
        <w:rPr>
          <w:rFonts w:ascii="Times New Roman" w:hAnsi="Times New Roman" w:cs="Times New Roman"/>
          <w:lang w:val="ru-RU"/>
        </w:rPr>
        <w:t xml:space="preserve"> Можайского</w:t>
      </w:r>
      <w:r w:rsidRPr="00673B09">
        <w:rPr>
          <w:rFonts w:ascii="Times New Roman" w:hAnsi="Times New Roman" w:cs="Times New Roman"/>
          <w:lang w:val="ru-RU"/>
        </w:rPr>
        <w:t xml:space="preserve"> городского округа является формирование и обеспечение среды, комфортной и благоприятной для проживания </w:t>
      </w:r>
      <w:r w:rsidRPr="00673B09">
        <w:rPr>
          <w:rFonts w:ascii="Times New Roman" w:hAnsi="Times New Roman" w:cs="Times New Roman"/>
          <w:lang w:val="ru-RU"/>
        </w:rPr>
        <w:lastRenderedPageBreak/>
        <w:t>населения, в том числе благоустройство и надлежащее</w:t>
      </w:r>
      <w:r>
        <w:rPr>
          <w:rFonts w:ascii="Times New Roman" w:hAnsi="Times New Roman" w:cs="Times New Roman"/>
          <w:lang w:val="ru-RU"/>
        </w:rPr>
        <w:t xml:space="preserve"> содержание дворовых территорий</w:t>
      </w:r>
      <w:r w:rsidRPr="00673B0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673B09">
        <w:rPr>
          <w:rFonts w:ascii="Times New Roman" w:hAnsi="Times New Roman" w:cs="Times New Roman"/>
          <w:lang w:val="ru-RU"/>
        </w:rPr>
        <w:t>По состоянию на сегодняшний день во многих дворовых территориях имеется ряд недостатков: отсутствуют скамейки, урны, имеются детские игровые площадки с морально и физически устаревшим оборудованием, дорожное покрытие разрушено, утрачен внешний облик газонов, отмечается недостаточный уровень освещенности.</w:t>
      </w:r>
    </w:p>
    <w:p w:rsidR="004C259F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673B09">
        <w:rPr>
          <w:rFonts w:ascii="Times New Roman" w:hAnsi="Times New Roman" w:cs="Times New Roman"/>
          <w:lang w:val="ru-RU"/>
        </w:rPr>
        <w:t>Существуют территории, требующие комплексного подхода к благоустройству, включающего в себя ремонт и замену детского игрового и спортивного оборудования, установку элементов малых архитектурных форм, дополнительных опор уличного освещения, устройство пешеходных дорожек, реконструкцию элементов озеленения и многое другое.</w:t>
      </w:r>
    </w:p>
    <w:p w:rsidR="004C259F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673B09">
        <w:rPr>
          <w:rFonts w:ascii="Times New Roman" w:hAnsi="Times New Roman" w:cs="Times New Roman"/>
          <w:lang w:val="ru-RU"/>
        </w:rPr>
        <w:t xml:space="preserve">Во многих дворах отмечается недостаточное количество парковочных пространств, что приводит к самовольному хаотичному размещению автомобильного транспорта на дворовых территориях. От уровня транспортно-эксплуатационного состояния дворовых территорий и проездов во многом зависит качество жизни населения. </w:t>
      </w:r>
    </w:p>
    <w:p w:rsidR="004C259F" w:rsidRDefault="004C259F" w:rsidP="004C259F">
      <w:pPr>
        <w:pStyle w:val="ConsPlusDocList0"/>
        <w:ind w:firstLine="567"/>
        <w:jc w:val="both"/>
        <w:rPr>
          <w:rFonts w:ascii="Times New Roman" w:hAnsi="Times New Roman" w:cs="Times New Roman"/>
          <w:lang w:val="ru-RU"/>
        </w:rPr>
      </w:pPr>
      <w:r w:rsidRPr="00053BD9">
        <w:rPr>
          <w:rFonts w:ascii="Times New Roman" w:hAnsi="Times New Roman" w:cs="Times New Roman"/>
          <w:lang w:val="ru-RU"/>
        </w:rPr>
        <w:t xml:space="preserve">Также для </w:t>
      </w:r>
      <w:r>
        <w:rPr>
          <w:rFonts w:ascii="Times New Roman" w:hAnsi="Times New Roman" w:cs="Times New Roman"/>
          <w:lang w:val="ru-RU"/>
        </w:rPr>
        <w:t>поддержания чистоты на территории Можайского городского округа приобретается дорожная и</w:t>
      </w:r>
      <w:r w:rsidRPr="00053BD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коммунальная </w:t>
      </w:r>
      <w:r w:rsidRPr="00053BD9">
        <w:rPr>
          <w:rFonts w:ascii="Times New Roman" w:hAnsi="Times New Roman" w:cs="Times New Roman"/>
          <w:lang w:val="ru-RU"/>
        </w:rPr>
        <w:t>техник</w:t>
      </w:r>
      <w:r>
        <w:rPr>
          <w:rFonts w:ascii="Times New Roman" w:hAnsi="Times New Roman" w:cs="Times New Roman"/>
          <w:lang w:val="ru-RU"/>
        </w:rPr>
        <w:t>а</w:t>
      </w:r>
      <w:r w:rsidRPr="00053BD9">
        <w:rPr>
          <w:rFonts w:ascii="Times New Roman" w:hAnsi="Times New Roman" w:cs="Times New Roman"/>
          <w:lang w:val="ru-RU"/>
        </w:rPr>
        <w:t xml:space="preserve">. </w:t>
      </w:r>
    </w:p>
    <w:p w:rsidR="004C259F" w:rsidRDefault="004C259F" w:rsidP="004C259F">
      <w:pPr>
        <w:pStyle w:val="ConsPlusNormal"/>
        <w:ind w:firstLine="567"/>
        <w:jc w:val="both"/>
        <w:rPr>
          <w:rFonts w:ascii="Times New Roman" w:hAnsi="Times New Roman"/>
          <w:b/>
          <w:bCs/>
        </w:rPr>
      </w:pPr>
    </w:p>
    <w:p w:rsidR="004C259F" w:rsidRDefault="004C259F" w:rsidP="004C259F">
      <w:pPr>
        <w:pStyle w:val="ConsPlusNormal"/>
        <w:ind w:firstLine="567"/>
        <w:jc w:val="both"/>
      </w:pPr>
      <w:r>
        <w:rPr>
          <w:rFonts w:ascii="Times New Roman" w:hAnsi="Times New Roman"/>
          <w:b/>
          <w:bCs/>
        </w:rPr>
        <w:t>Прогноз развития отрасли с учетом реализации Программы</w:t>
      </w:r>
    </w:p>
    <w:p w:rsidR="004C259F" w:rsidRDefault="004C259F" w:rsidP="004C259F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/>
          <w:bCs/>
          <w:sz w:val="20"/>
          <w:szCs w:val="20"/>
        </w:rPr>
        <w:t xml:space="preserve">Реализация комплекса мероприятий, предусмотренных Программой, будет способствовать устойчивому развитию </w:t>
      </w:r>
      <w:proofErr w:type="spellStart"/>
      <w:r>
        <w:rPr>
          <w:rFonts w:ascii="Times New Roman" w:eastAsia="Arial" w:hAnsi="Times New Roman"/>
          <w:bCs/>
          <w:sz w:val="20"/>
          <w:szCs w:val="20"/>
        </w:rPr>
        <w:t>дорожно</w:t>
      </w:r>
      <w:proofErr w:type="spellEnd"/>
      <w:r>
        <w:rPr>
          <w:rFonts w:ascii="Times New Roman" w:eastAsia="Arial" w:hAnsi="Times New Roman"/>
          <w:bCs/>
          <w:sz w:val="20"/>
          <w:szCs w:val="20"/>
        </w:rPr>
        <w:t xml:space="preserve"> – транспортного комплекса Можайского г</w:t>
      </w:r>
      <w:r>
        <w:rPr>
          <w:rFonts w:ascii="Times New Roman" w:eastAsia="Arial" w:hAnsi="Times New Roman"/>
          <w:bCs/>
          <w:sz w:val="20"/>
          <w:szCs w:val="20"/>
        </w:rPr>
        <w:t>о</w:t>
      </w:r>
      <w:r>
        <w:rPr>
          <w:rFonts w:ascii="Times New Roman" w:eastAsia="Arial" w:hAnsi="Times New Roman"/>
          <w:bCs/>
          <w:sz w:val="20"/>
          <w:szCs w:val="20"/>
        </w:rPr>
        <w:t xml:space="preserve">родского округа, позволит получить значительный экономический и социальный эффекты. </w:t>
      </w:r>
    </w:p>
    <w:p w:rsidR="004C259F" w:rsidRDefault="004C259F" w:rsidP="004C259F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/>
          <w:bCs/>
          <w:sz w:val="20"/>
          <w:szCs w:val="20"/>
        </w:rPr>
        <w:t>Так, будут обеспечены доступность и качество транспортных услуг для всех слоев населения в соответствии с социальными стандартами, гарантирующими возможность передвижения на всей территории Можайского городского округа.</w:t>
      </w:r>
    </w:p>
    <w:p w:rsidR="004C259F" w:rsidRDefault="004C259F" w:rsidP="004C259F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/>
          <w:bCs/>
          <w:sz w:val="20"/>
          <w:szCs w:val="20"/>
        </w:rPr>
        <w:t xml:space="preserve">Увеличится доля автомобильных и внутриквартальных дорог общего пользования местного значения, соответствующих нормативным требованиям к транспортно-эксплуатационным показателям, увеличится </w:t>
      </w:r>
      <w:r>
        <w:rPr>
          <w:rFonts w:ascii="Times New Roman" w:hAnsi="Times New Roman"/>
          <w:sz w:val="20"/>
          <w:szCs w:val="20"/>
        </w:rPr>
        <w:t xml:space="preserve">количество </w:t>
      </w:r>
      <w:proofErr w:type="spellStart"/>
      <w:r>
        <w:rPr>
          <w:rFonts w:ascii="Times New Roman" w:hAnsi="Times New Roman"/>
          <w:sz w:val="20"/>
          <w:szCs w:val="20"/>
        </w:rPr>
        <w:t>машиномест</w:t>
      </w:r>
      <w:proofErr w:type="spellEnd"/>
      <w:r>
        <w:rPr>
          <w:rFonts w:ascii="Times New Roman" w:hAnsi="Times New Roman"/>
          <w:sz w:val="20"/>
          <w:szCs w:val="20"/>
        </w:rPr>
        <w:t xml:space="preserve"> на парковках общего пользования и перехватывающих парковках вблизи железнодорожных станций,</w:t>
      </w:r>
      <w:r>
        <w:rPr>
          <w:rFonts w:ascii="Times New Roman" w:eastAsia="Arial" w:hAnsi="Times New Roman"/>
          <w:bCs/>
          <w:sz w:val="20"/>
          <w:szCs w:val="20"/>
        </w:rPr>
        <w:t xml:space="preserve"> что приведет в свою очередь к повышению устойчивости деятельности транспортного комплекса, будет способствовать увеличению налоговых поступлений в бюджеты всех уровней.</w:t>
      </w:r>
    </w:p>
    <w:p w:rsidR="004C259F" w:rsidRDefault="004C259F" w:rsidP="004C259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Доведение параметров автомобильных и внутриквартальных дорог общего пользования местного значения до норм, соответствующих допустимому уровню безопасности движения, приведет к снижению дорожно-транспортного травматизма среди населения.</w:t>
      </w:r>
    </w:p>
    <w:p w:rsidR="004C259F" w:rsidRDefault="004C259F" w:rsidP="004C259F">
      <w:pPr>
        <w:pStyle w:val="ConsPlusNonformat"/>
        <w:ind w:firstLine="567"/>
        <w:jc w:val="both"/>
        <w:rPr>
          <w:rFonts w:ascii="Times New Roman" w:eastAsia="Arial" w:hAnsi="Times New Roman"/>
          <w:bCs/>
          <w:lang w:val="ru-RU"/>
        </w:rPr>
      </w:pPr>
      <w:r w:rsidRPr="00A010B8">
        <w:rPr>
          <w:rFonts w:ascii="Times New Roman" w:eastAsia="Times New Roman" w:hAnsi="Times New Roman" w:cs="Times New Roman"/>
          <w:lang w:val="ru-RU" w:eastAsia="ru-RU" w:bidi="ar-SA"/>
        </w:rPr>
        <w:t>Повышение уровня внешнего благоустройства терри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тории городского округа Можайск, </w:t>
      </w:r>
      <w:proofErr w:type="spellStart"/>
      <w:r w:rsidRPr="00A010B8">
        <w:rPr>
          <w:rFonts w:ascii="Times New Roman" w:eastAsia="Arial" w:hAnsi="Times New Roman"/>
          <w:bCs/>
        </w:rPr>
        <w:t>повышение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уровня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внешнего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благоустройства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территории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Можайского городского округа</w:t>
      </w:r>
      <w:r w:rsidRPr="00A010B8">
        <w:rPr>
          <w:rFonts w:ascii="Times New Roman" w:eastAsia="Arial" w:hAnsi="Times New Roman"/>
          <w:bCs/>
        </w:rPr>
        <w:t xml:space="preserve">. </w:t>
      </w:r>
      <w:proofErr w:type="spellStart"/>
      <w:r w:rsidRPr="00A010B8">
        <w:rPr>
          <w:rFonts w:ascii="Times New Roman" w:eastAsia="Arial" w:hAnsi="Times New Roman"/>
          <w:bCs/>
        </w:rPr>
        <w:t>Для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достижения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поставлен</w:t>
      </w:r>
      <w:r>
        <w:rPr>
          <w:rFonts w:ascii="Times New Roman" w:eastAsia="Arial" w:hAnsi="Times New Roman"/>
          <w:bCs/>
        </w:rPr>
        <w:t>ной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цели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необходимо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повы</w:t>
      </w:r>
      <w:r>
        <w:rPr>
          <w:rFonts w:ascii="Times New Roman" w:eastAsia="Arial" w:hAnsi="Times New Roman"/>
          <w:bCs/>
        </w:rPr>
        <w:t>сить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уров</w:t>
      </w:r>
      <w:r>
        <w:rPr>
          <w:rFonts w:ascii="Times New Roman" w:eastAsia="Arial" w:hAnsi="Times New Roman"/>
          <w:bCs/>
        </w:rPr>
        <w:t>ень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благ</w:t>
      </w:r>
      <w:r>
        <w:rPr>
          <w:rFonts w:ascii="Times New Roman" w:eastAsia="Arial" w:hAnsi="Times New Roman"/>
          <w:bCs/>
        </w:rPr>
        <w:t>оустройства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дворовых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территорий</w:t>
      </w:r>
      <w:proofErr w:type="spellEnd"/>
      <w:r>
        <w:rPr>
          <w:rFonts w:ascii="Times New Roman" w:eastAsia="Arial" w:hAnsi="Times New Roman"/>
          <w:bCs/>
        </w:rPr>
        <w:t xml:space="preserve">, </w:t>
      </w:r>
      <w:proofErr w:type="spellStart"/>
      <w:r>
        <w:rPr>
          <w:rFonts w:ascii="Times New Roman" w:eastAsia="Arial" w:hAnsi="Times New Roman"/>
          <w:bCs/>
        </w:rPr>
        <w:t>обеспечить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надлежащ</w:t>
      </w:r>
      <w:r>
        <w:rPr>
          <w:rFonts w:ascii="Times New Roman" w:eastAsia="Arial" w:hAnsi="Times New Roman"/>
          <w:bCs/>
        </w:rPr>
        <w:t>ий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уров</w:t>
      </w:r>
      <w:r>
        <w:rPr>
          <w:rFonts w:ascii="Times New Roman" w:eastAsia="Arial" w:hAnsi="Times New Roman"/>
          <w:bCs/>
        </w:rPr>
        <w:t>е</w:t>
      </w:r>
      <w:r w:rsidRPr="00A010B8">
        <w:rPr>
          <w:rFonts w:ascii="Times New Roman" w:eastAsia="Arial" w:hAnsi="Times New Roman"/>
          <w:bCs/>
        </w:rPr>
        <w:t>н</w:t>
      </w:r>
      <w:r>
        <w:rPr>
          <w:rFonts w:ascii="Times New Roman" w:eastAsia="Arial" w:hAnsi="Times New Roman"/>
          <w:bCs/>
        </w:rPr>
        <w:t>ь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уличного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освещения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территории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городского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округа</w:t>
      </w:r>
      <w:proofErr w:type="spellEnd"/>
      <w:r w:rsidRPr="00A010B8">
        <w:rPr>
          <w:rFonts w:ascii="Times New Roman" w:eastAsia="Arial" w:hAnsi="Times New Roman"/>
          <w:bCs/>
        </w:rPr>
        <w:t xml:space="preserve">, </w:t>
      </w:r>
      <w:proofErr w:type="spellStart"/>
      <w:r w:rsidRPr="00A010B8">
        <w:rPr>
          <w:rFonts w:ascii="Times New Roman" w:eastAsia="Arial" w:hAnsi="Times New Roman"/>
          <w:bCs/>
        </w:rPr>
        <w:t>повы</w:t>
      </w:r>
      <w:r>
        <w:rPr>
          <w:rFonts w:ascii="Times New Roman" w:eastAsia="Arial" w:hAnsi="Times New Roman"/>
          <w:bCs/>
          <w:lang w:val="ru-RU"/>
        </w:rPr>
        <w:t>сить</w:t>
      </w:r>
      <w:proofErr w:type="spellEnd"/>
      <w:r>
        <w:rPr>
          <w:rFonts w:ascii="Times New Roman" w:eastAsia="Arial" w:hAnsi="Times New Roman"/>
          <w:bCs/>
          <w:lang w:val="ru-RU"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уров</w:t>
      </w:r>
      <w:proofErr w:type="spellEnd"/>
      <w:r>
        <w:rPr>
          <w:rFonts w:ascii="Times New Roman" w:eastAsia="Arial" w:hAnsi="Times New Roman"/>
          <w:bCs/>
          <w:lang w:val="ru-RU"/>
        </w:rPr>
        <w:t>е</w:t>
      </w:r>
      <w:r w:rsidRPr="00A010B8">
        <w:rPr>
          <w:rFonts w:ascii="Times New Roman" w:eastAsia="Arial" w:hAnsi="Times New Roman"/>
          <w:bCs/>
        </w:rPr>
        <w:t>н</w:t>
      </w:r>
      <w:proofErr w:type="spellStart"/>
      <w:r>
        <w:rPr>
          <w:rFonts w:ascii="Times New Roman" w:eastAsia="Arial" w:hAnsi="Times New Roman"/>
          <w:bCs/>
          <w:lang w:val="ru-RU"/>
        </w:rPr>
        <w:t>ь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благоустройства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общественных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территорий</w:t>
      </w:r>
      <w:proofErr w:type="spellEnd"/>
      <w:r w:rsidRPr="00A010B8">
        <w:rPr>
          <w:rFonts w:ascii="Times New Roman" w:eastAsia="Arial" w:hAnsi="Times New Roman"/>
          <w:bCs/>
        </w:rPr>
        <w:t xml:space="preserve"> (</w:t>
      </w:r>
      <w:proofErr w:type="spellStart"/>
      <w:r w:rsidRPr="00A010B8">
        <w:rPr>
          <w:rFonts w:ascii="Times New Roman" w:eastAsia="Arial" w:hAnsi="Times New Roman"/>
          <w:bCs/>
        </w:rPr>
        <w:t>пешеходных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зон</w:t>
      </w:r>
      <w:proofErr w:type="spellEnd"/>
      <w:r w:rsidRPr="00A010B8">
        <w:rPr>
          <w:rFonts w:ascii="Times New Roman" w:eastAsia="Arial" w:hAnsi="Times New Roman"/>
          <w:bCs/>
        </w:rPr>
        <w:t>,</w:t>
      </w:r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парков</w:t>
      </w:r>
      <w:proofErr w:type="spellEnd"/>
      <w:r>
        <w:rPr>
          <w:rFonts w:ascii="Times New Roman" w:eastAsia="Arial" w:hAnsi="Times New Roman"/>
          <w:bCs/>
        </w:rPr>
        <w:t>,</w:t>
      </w:r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скверов</w:t>
      </w:r>
      <w:proofErr w:type="spellEnd"/>
      <w:r w:rsidRPr="00A010B8">
        <w:rPr>
          <w:rFonts w:ascii="Times New Roman" w:eastAsia="Arial" w:hAnsi="Times New Roman"/>
          <w:bCs/>
        </w:rPr>
        <w:t xml:space="preserve">, </w:t>
      </w:r>
      <w:proofErr w:type="spellStart"/>
      <w:r w:rsidRPr="00A010B8">
        <w:rPr>
          <w:rFonts w:ascii="Times New Roman" w:eastAsia="Arial" w:hAnsi="Times New Roman"/>
          <w:bCs/>
        </w:rPr>
        <w:t>мест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массового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отдыха</w:t>
      </w:r>
      <w:proofErr w:type="spellEnd"/>
      <w:r w:rsidRPr="00A010B8">
        <w:rPr>
          <w:rFonts w:ascii="Times New Roman" w:eastAsia="Arial" w:hAnsi="Times New Roman"/>
          <w:bCs/>
        </w:rPr>
        <w:t xml:space="preserve"> и </w:t>
      </w:r>
      <w:proofErr w:type="spellStart"/>
      <w:r w:rsidRPr="00A010B8">
        <w:rPr>
          <w:rFonts w:ascii="Times New Roman" w:eastAsia="Arial" w:hAnsi="Times New Roman"/>
          <w:bCs/>
        </w:rPr>
        <w:t>т.д</w:t>
      </w:r>
      <w:proofErr w:type="spellEnd"/>
      <w:r w:rsidRPr="00A010B8">
        <w:rPr>
          <w:rFonts w:ascii="Times New Roman" w:eastAsia="Arial" w:hAnsi="Times New Roman"/>
          <w:bCs/>
        </w:rPr>
        <w:t>.)</w:t>
      </w:r>
      <w:r>
        <w:rPr>
          <w:rFonts w:ascii="Times New Roman" w:eastAsia="Arial" w:hAnsi="Times New Roman"/>
          <w:bCs/>
        </w:rPr>
        <w:t xml:space="preserve">, </w:t>
      </w:r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обеспеч</w:t>
      </w:r>
      <w:r>
        <w:rPr>
          <w:rFonts w:ascii="Times New Roman" w:eastAsia="Arial" w:hAnsi="Times New Roman"/>
          <w:bCs/>
        </w:rPr>
        <w:t>ить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чистот</w:t>
      </w:r>
      <w:r>
        <w:rPr>
          <w:rFonts w:ascii="Times New Roman" w:eastAsia="Arial" w:hAnsi="Times New Roman"/>
          <w:bCs/>
        </w:rPr>
        <w:t>у</w:t>
      </w:r>
      <w:proofErr w:type="spellEnd"/>
      <w:r w:rsidRPr="00A010B8">
        <w:rPr>
          <w:rFonts w:ascii="Times New Roman" w:eastAsia="Arial" w:hAnsi="Times New Roman"/>
          <w:bCs/>
        </w:rPr>
        <w:t xml:space="preserve"> и </w:t>
      </w:r>
      <w:proofErr w:type="spellStart"/>
      <w:r w:rsidRPr="00A010B8">
        <w:rPr>
          <w:rFonts w:ascii="Times New Roman" w:eastAsia="Arial" w:hAnsi="Times New Roman"/>
          <w:bCs/>
        </w:rPr>
        <w:t>поряд</w:t>
      </w:r>
      <w:r>
        <w:rPr>
          <w:rFonts w:ascii="Times New Roman" w:eastAsia="Arial" w:hAnsi="Times New Roman"/>
          <w:bCs/>
        </w:rPr>
        <w:t>о</w:t>
      </w:r>
      <w:r w:rsidRPr="00A010B8">
        <w:rPr>
          <w:rFonts w:ascii="Times New Roman" w:eastAsia="Arial" w:hAnsi="Times New Roman"/>
          <w:bCs/>
        </w:rPr>
        <w:t>к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на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территориях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общего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пользования</w:t>
      </w:r>
      <w:proofErr w:type="spellEnd"/>
      <w:r w:rsidRPr="00A010B8">
        <w:rPr>
          <w:rFonts w:ascii="Times New Roman" w:eastAsia="Arial" w:hAnsi="Times New Roman"/>
          <w:bCs/>
        </w:rPr>
        <w:t xml:space="preserve">, </w:t>
      </w:r>
      <w:proofErr w:type="spellStart"/>
      <w:r w:rsidRPr="00A010B8">
        <w:rPr>
          <w:rFonts w:ascii="Times New Roman" w:eastAsia="Arial" w:hAnsi="Times New Roman"/>
          <w:bCs/>
        </w:rPr>
        <w:t>объектах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благоустройств</w:t>
      </w:r>
      <w:r>
        <w:rPr>
          <w:rFonts w:ascii="Times New Roman" w:eastAsia="Arial" w:hAnsi="Times New Roman"/>
          <w:bCs/>
        </w:rPr>
        <w:t>а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Можайского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городского</w:t>
      </w:r>
      <w:proofErr w:type="spellEnd"/>
      <w:r w:rsidRPr="00A010B8">
        <w:rPr>
          <w:rFonts w:ascii="Times New Roman" w:eastAsia="Arial" w:hAnsi="Times New Roman"/>
          <w:bCs/>
        </w:rPr>
        <w:t xml:space="preserve"> </w:t>
      </w:r>
      <w:proofErr w:type="spellStart"/>
      <w:r w:rsidRPr="00A010B8">
        <w:rPr>
          <w:rFonts w:ascii="Times New Roman" w:eastAsia="Arial" w:hAnsi="Times New Roman"/>
          <w:bCs/>
        </w:rPr>
        <w:t>округа</w:t>
      </w:r>
      <w:proofErr w:type="spellEnd"/>
      <w:r w:rsidRPr="00A010B8">
        <w:rPr>
          <w:rFonts w:ascii="Times New Roman" w:eastAsia="Arial" w:hAnsi="Times New Roman"/>
          <w:bCs/>
        </w:rPr>
        <w:t>.</w:t>
      </w:r>
      <w:r>
        <w:rPr>
          <w:rFonts w:ascii="Times New Roman" w:eastAsia="Arial" w:hAnsi="Times New Roman"/>
          <w:bCs/>
          <w:lang w:val="ru-RU"/>
        </w:rPr>
        <w:t xml:space="preserve"> </w:t>
      </w:r>
    </w:p>
    <w:p w:rsidR="004C259F" w:rsidRDefault="004C259F" w:rsidP="004C259F">
      <w:pPr>
        <w:pStyle w:val="ConsPlusNonformat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280DB3">
        <w:rPr>
          <w:rFonts w:ascii="Times New Roman" w:hAnsi="Times New Roman" w:cs="Times New Roman"/>
        </w:rPr>
        <w:t>З</w:t>
      </w:r>
      <w:r w:rsidRPr="00906FB3">
        <w:rPr>
          <w:rFonts w:ascii="Times New Roman" w:hAnsi="Times New Roman" w:cs="Times New Roman"/>
        </w:rPr>
        <w:t>а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счет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средств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бюджетов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будут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реализованы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мероприятия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по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proofErr w:type="spellStart"/>
      <w:r w:rsidRPr="00906FB3">
        <w:rPr>
          <w:rFonts w:ascii="Times New Roman" w:hAnsi="Times New Roman" w:cs="Times New Roman"/>
        </w:rPr>
        <w:t>благоустройству</w:t>
      </w:r>
      <w:proofErr w:type="spellEnd"/>
      <w:r w:rsidRPr="00906FB3">
        <w:rPr>
          <w:rFonts w:ascii="Times New Roman" w:hAnsi="Times New Roman" w:cs="Times New Roman"/>
        </w:rPr>
        <w:t xml:space="preserve"> и </w:t>
      </w:r>
      <w:proofErr w:type="spellStart"/>
      <w:r w:rsidRPr="00906FB3">
        <w:rPr>
          <w:rFonts w:ascii="Times New Roman" w:hAnsi="Times New Roman" w:cs="Times New Roman"/>
        </w:rPr>
        <w:t>приведены</w:t>
      </w:r>
      <w:proofErr w:type="spellEnd"/>
      <w:r w:rsidRPr="00906FB3">
        <w:rPr>
          <w:rFonts w:ascii="Times New Roman" w:hAnsi="Times New Roman" w:cs="Times New Roman"/>
        </w:rPr>
        <w:t xml:space="preserve"> в </w:t>
      </w:r>
      <w:proofErr w:type="spellStart"/>
      <w:r w:rsidRPr="00906FB3">
        <w:rPr>
          <w:rFonts w:ascii="Times New Roman" w:hAnsi="Times New Roman" w:cs="Times New Roman"/>
        </w:rPr>
        <w:t>нормативное</w:t>
      </w:r>
      <w:proofErr w:type="spellEnd"/>
      <w:r w:rsidRPr="00906FB3">
        <w:rPr>
          <w:rFonts w:ascii="Times New Roman" w:hAnsi="Times New Roman" w:cs="Times New Roman"/>
        </w:rPr>
        <w:t xml:space="preserve"> </w:t>
      </w:r>
      <w:r w:rsidRPr="006F580E">
        <w:rPr>
          <w:rFonts w:ascii="Times New Roman" w:hAnsi="Times New Roman" w:cs="Times New Roman"/>
          <w:lang w:val="ru-RU"/>
        </w:rPr>
        <w:t>состояние общественны</w:t>
      </w:r>
      <w:r>
        <w:rPr>
          <w:rFonts w:ascii="Times New Roman" w:hAnsi="Times New Roman" w:cs="Times New Roman"/>
          <w:lang w:val="ru-RU"/>
        </w:rPr>
        <w:t>е</w:t>
      </w:r>
      <w:r w:rsidRPr="006F580E">
        <w:rPr>
          <w:rFonts w:ascii="Times New Roman" w:hAnsi="Times New Roman" w:cs="Times New Roman"/>
          <w:lang w:val="ru-RU"/>
        </w:rPr>
        <w:t xml:space="preserve"> и дворовы</w:t>
      </w:r>
      <w:r>
        <w:rPr>
          <w:rFonts w:ascii="Times New Roman" w:hAnsi="Times New Roman" w:cs="Times New Roman"/>
          <w:lang w:val="ru-RU"/>
        </w:rPr>
        <w:t>е территории Можайского городского округа</w:t>
      </w:r>
      <w:r w:rsidRPr="006F580E">
        <w:rPr>
          <w:rFonts w:ascii="Times New Roman" w:hAnsi="Times New Roman" w:cs="Times New Roman"/>
          <w:lang w:val="ru-RU"/>
        </w:rPr>
        <w:t xml:space="preserve">, что окажет прямое воздействие и повысит качество городской среды и условия проживания граждан в муниципальном образовании. </w:t>
      </w:r>
    </w:p>
    <w:p w:rsidR="004C259F" w:rsidRDefault="004C259F" w:rsidP="004C259F">
      <w:pPr>
        <w:pStyle w:val="ConsPlusNormal"/>
        <w:ind w:firstLine="567"/>
        <w:jc w:val="both"/>
        <w:rPr>
          <w:rFonts w:ascii="Times New Roman" w:hAnsi="Times New Roman"/>
          <w:b/>
          <w:bCs/>
        </w:rPr>
      </w:pPr>
    </w:p>
    <w:p w:rsidR="00094B25" w:rsidRDefault="00094B25" w:rsidP="00094B25">
      <w:pPr>
        <w:pStyle w:val="ConsPlusNormal"/>
        <w:ind w:firstLine="567"/>
        <w:jc w:val="both"/>
        <w:rPr>
          <w:rFonts w:ascii="Times New Roman" w:hAnsi="Times New Roman"/>
          <w:b/>
          <w:bCs/>
        </w:rPr>
      </w:pPr>
      <w:r w:rsidRPr="00094B25">
        <w:rPr>
          <w:rFonts w:ascii="Times New Roman" w:hAnsi="Times New Roman"/>
          <w:b/>
          <w:bCs/>
        </w:rPr>
        <w:t xml:space="preserve">Обобщенная характеристика основных мероприятий </w:t>
      </w:r>
    </w:p>
    <w:p w:rsidR="004C259F" w:rsidRPr="004C259F" w:rsidRDefault="004C259F" w:rsidP="004C259F">
      <w:pPr>
        <w:pStyle w:val="ConsPlusNormal"/>
        <w:ind w:firstLine="567"/>
        <w:jc w:val="both"/>
        <w:rPr>
          <w:rFonts w:ascii="Times New Roman" w:hAnsi="Times New Roman"/>
          <w:b/>
          <w:bCs/>
        </w:rPr>
      </w:pPr>
      <w:r w:rsidRPr="004C259F">
        <w:rPr>
          <w:rFonts w:ascii="Times New Roman" w:hAnsi="Times New Roman"/>
          <w:b/>
          <w:bCs/>
        </w:rPr>
        <w:t xml:space="preserve">Проведение работ по комплексному благоустройству дворовых территорий, в рамках реализации основного </w:t>
      </w:r>
      <w:proofErr w:type="spellStart"/>
      <w:r w:rsidRPr="004C259F">
        <w:rPr>
          <w:rFonts w:ascii="Times New Roman" w:hAnsi="Times New Roman"/>
          <w:b/>
          <w:bCs/>
        </w:rPr>
        <w:t>меропроиятия</w:t>
      </w:r>
      <w:proofErr w:type="spellEnd"/>
      <w:r w:rsidRPr="004C259F">
        <w:rPr>
          <w:rFonts w:ascii="Times New Roman" w:hAnsi="Times New Roman"/>
          <w:b/>
          <w:bCs/>
        </w:rPr>
        <w:t>: «Формирование современной комфортной городской среды, повышение благоустройства территорий Можайского городского округа»</w:t>
      </w:r>
    </w:p>
    <w:p w:rsidR="004C259F" w:rsidRPr="00AA0ECF" w:rsidRDefault="004C259F" w:rsidP="004C259F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AA0ECF">
        <w:rPr>
          <w:sz w:val="20"/>
          <w:szCs w:val="20"/>
          <w:lang w:val="ru-RU"/>
        </w:rPr>
        <w:t xml:space="preserve"> В рамках реализации основного мероприятия «</w:t>
      </w:r>
      <w:proofErr w:type="spellStart"/>
      <w:r w:rsidRPr="00AA0ECF">
        <w:rPr>
          <w:sz w:val="20"/>
          <w:szCs w:val="20"/>
        </w:rPr>
        <w:t>Формирование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современной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комфортной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городской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среды</w:t>
      </w:r>
      <w:proofErr w:type="spellEnd"/>
      <w:r w:rsidRPr="00AA0ECF">
        <w:rPr>
          <w:sz w:val="20"/>
          <w:szCs w:val="20"/>
        </w:rPr>
        <w:t xml:space="preserve">, </w:t>
      </w:r>
      <w:proofErr w:type="spellStart"/>
      <w:r w:rsidRPr="00AA0ECF">
        <w:rPr>
          <w:sz w:val="20"/>
          <w:szCs w:val="20"/>
        </w:rPr>
        <w:t>повышение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благоустройства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территорий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Можайского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городского</w:t>
      </w:r>
      <w:proofErr w:type="spellEnd"/>
      <w:r w:rsidRPr="00AA0ECF">
        <w:rPr>
          <w:sz w:val="20"/>
          <w:szCs w:val="20"/>
        </w:rPr>
        <w:t xml:space="preserve"> </w:t>
      </w:r>
      <w:proofErr w:type="spellStart"/>
      <w:r w:rsidRPr="00AA0ECF">
        <w:rPr>
          <w:sz w:val="20"/>
          <w:szCs w:val="20"/>
        </w:rPr>
        <w:t>округа</w:t>
      </w:r>
      <w:proofErr w:type="spellEnd"/>
      <w:r w:rsidRPr="00AA0ECF">
        <w:rPr>
          <w:sz w:val="20"/>
          <w:szCs w:val="20"/>
          <w:lang w:val="ru-RU"/>
        </w:rPr>
        <w:t xml:space="preserve">», в 2019 </w:t>
      </w:r>
      <w:r w:rsidR="007A2EC1">
        <w:rPr>
          <w:sz w:val="20"/>
          <w:szCs w:val="20"/>
          <w:lang w:val="ru-RU"/>
        </w:rPr>
        <w:t>году</w:t>
      </w:r>
      <w:r w:rsidRPr="00AA0ECF">
        <w:rPr>
          <w:sz w:val="20"/>
          <w:szCs w:val="20"/>
          <w:lang w:val="ru-RU"/>
        </w:rPr>
        <w:t xml:space="preserve"> намечено проведение работ по комплексному благоустройству следующих дворовых </w:t>
      </w:r>
      <w:r>
        <w:rPr>
          <w:sz w:val="20"/>
          <w:szCs w:val="20"/>
          <w:lang w:val="ru-RU"/>
        </w:rPr>
        <w:t>территори</w:t>
      </w:r>
      <w:r w:rsidRPr="00AA0ECF">
        <w:rPr>
          <w:sz w:val="20"/>
          <w:szCs w:val="20"/>
          <w:lang w:val="ru-RU"/>
        </w:rPr>
        <w:t>й:</w:t>
      </w: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г. Можайск</w:t>
      </w:r>
      <w:r w:rsidR="007A2EC1">
        <w:rPr>
          <w:sz w:val="20"/>
          <w:szCs w:val="20"/>
          <w:lang w:val="ru-RU"/>
        </w:rPr>
        <w:t>,</w:t>
      </w:r>
      <w:r w:rsidRPr="008B3D35">
        <w:t xml:space="preserve"> </w:t>
      </w:r>
      <w:r w:rsidRPr="008B3D35">
        <w:rPr>
          <w:sz w:val="20"/>
          <w:szCs w:val="20"/>
          <w:lang w:val="ru-RU"/>
        </w:rPr>
        <w:t xml:space="preserve"> ул. Академика Павлова</w:t>
      </w:r>
      <w:r w:rsidR="007A2EC1">
        <w:rPr>
          <w:sz w:val="20"/>
          <w:szCs w:val="20"/>
          <w:lang w:val="ru-RU"/>
        </w:rPr>
        <w:t>,</w:t>
      </w:r>
      <w:r w:rsidRPr="008B3D35">
        <w:rPr>
          <w:sz w:val="20"/>
          <w:szCs w:val="20"/>
          <w:lang w:val="ru-RU"/>
        </w:rPr>
        <w:t xml:space="preserve"> д. 8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 xml:space="preserve">лощадка: модернизация </w:t>
      </w:r>
      <w:proofErr w:type="gramStart"/>
      <w:r>
        <w:rPr>
          <w:sz w:val="20"/>
          <w:szCs w:val="20"/>
          <w:lang w:val="ru-RU"/>
        </w:rPr>
        <w:t>существующей</w:t>
      </w:r>
      <w:proofErr w:type="gramEnd"/>
      <w:r>
        <w:rPr>
          <w:sz w:val="20"/>
          <w:szCs w:val="20"/>
          <w:lang w:val="ru-RU"/>
        </w:rPr>
        <w:t xml:space="preserve">  (добавление элементов, обустройство основания, установка ограждения)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 приведение в нормативное состояние, установка контейнеров раздельного сбора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Асфальтные работы: приведение в нормативное состояние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приведение в нормативное состояние (установка новых опор освещения со светильниками)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0"/>
          <w:numId w:val="10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ind w:left="567"/>
        <w:jc w:val="both"/>
        <w:rPr>
          <w:sz w:val="20"/>
          <w:szCs w:val="20"/>
          <w:lang w:val="ru-RU"/>
        </w:rPr>
      </w:pP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г. Можайск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ул. </w:t>
      </w:r>
      <w:proofErr w:type="spellStart"/>
      <w:r>
        <w:rPr>
          <w:sz w:val="20"/>
          <w:szCs w:val="20"/>
          <w:lang w:val="ru-RU"/>
        </w:rPr>
        <w:t>Полосухина</w:t>
      </w:r>
      <w:proofErr w:type="spellEnd"/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8 </w:t>
      </w:r>
    </w:p>
    <w:p w:rsidR="004C259F" w:rsidRDefault="0083588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Детская и</w:t>
      </w:r>
      <w:r w:rsidR="004C259F">
        <w:rPr>
          <w:sz w:val="20"/>
          <w:szCs w:val="20"/>
          <w:lang w:val="ru-RU"/>
        </w:rPr>
        <w:t xml:space="preserve">гровая </w:t>
      </w:r>
      <w:r>
        <w:rPr>
          <w:sz w:val="20"/>
          <w:szCs w:val="20"/>
          <w:lang w:val="ru-RU"/>
        </w:rPr>
        <w:t>п</w:t>
      </w:r>
      <w:r w:rsidR="004C259F">
        <w:rPr>
          <w:sz w:val="20"/>
          <w:szCs w:val="20"/>
          <w:lang w:val="ru-RU"/>
        </w:rPr>
        <w:t xml:space="preserve">лощадка: модернизация </w:t>
      </w:r>
      <w:proofErr w:type="gramStart"/>
      <w:r w:rsidR="004C259F">
        <w:rPr>
          <w:sz w:val="20"/>
          <w:szCs w:val="20"/>
          <w:lang w:val="ru-RU"/>
        </w:rPr>
        <w:t>существующей</w:t>
      </w:r>
      <w:proofErr w:type="gramEnd"/>
      <w:r w:rsidR="004C259F">
        <w:rPr>
          <w:sz w:val="20"/>
          <w:szCs w:val="20"/>
          <w:lang w:val="ru-RU"/>
        </w:rPr>
        <w:t xml:space="preserve">  (добавление элементов, обустройство основания, установка ограждения)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>Асфальтные работы: обустройство парковки, приведение в нормативное состояние внутриквартальных дорог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приведение в нормативное состояние (установка новых опор освещения со светильниками)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установка возле подъездов</w:t>
      </w: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Можайский </w:t>
      </w:r>
      <w:proofErr w:type="gramStart"/>
      <w:r w:rsidRPr="00872522">
        <w:rPr>
          <w:sz w:val="20"/>
          <w:szCs w:val="20"/>
          <w:lang w:val="ru-RU"/>
        </w:rPr>
        <w:t>г</w:t>
      </w:r>
      <w:proofErr w:type="gramEnd"/>
      <w:r w:rsidRPr="00872522">
        <w:rPr>
          <w:sz w:val="20"/>
          <w:szCs w:val="20"/>
          <w:lang w:val="ru-RU"/>
        </w:rPr>
        <w:t>.о.</w:t>
      </w:r>
      <w:r w:rsidR="007A2EC1">
        <w:rPr>
          <w:sz w:val="20"/>
          <w:szCs w:val="20"/>
          <w:lang w:val="ru-RU"/>
        </w:rPr>
        <w:t>,</w:t>
      </w:r>
      <w:r w:rsidRPr="00872522">
        <w:rPr>
          <w:sz w:val="20"/>
          <w:szCs w:val="20"/>
          <w:lang w:val="ru-RU"/>
        </w:rPr>
        <w:t xml:space="preserve"> п. Красный Балтиец</w:t>
      </w:r>
      <w:r w:rsidR="007A2EC1">
        <w:rPr>
          <w:sz w:val="20"/>
          <w:szCs w:val="20"/>
          <w:lang w:val="ru-RU"/>
        </w:rPr>
        <w:t>,</w:t>
      </w:r>
      <w:r w:rsidRPr="00872522">
        <w:rPr>
          <w:sz w:val="20"/>
          <w:szCs w:val="20"/>
          <w:lang w:val="ru-RU"/>
        </w:rPr>
        <w:t xml:space="preserve"> д. 34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Игровая </w:t>
      </w:r>
      <w:r w:rsidR="0083588F">
        <w:rPr>
          <w:sz w:val="20"/>
          <w:szCs w:val="20"/>
          <w:lang w:val="ru-RU"/>
        </w:rPr>
        <w:t>Площадка: Установка новой д</w:t>
      </w:r>
      <w:r>
        <w:rPr>
          <w:sz w:val="20"/>
          <w:szCs w:val="20"/>
          <w:lang w:val="ru-RU"/>
        </w:rPr>
        <w:t xml:space="preserve">етской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гровой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лощадки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Контейнерная Площадка: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Асфальтные работы:  обустройство тротуаров. Приведение в нормативное состояние парковки, внутриквартальных дорог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 новых опор освещения со светильниками.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Установка нового информационного стенда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Урны: </w:t>
      </w:r>
      <w:r>
        <w:rPr>
          <w:sz w:val="20"/>
          <w:szCs w:val="20"/>
          <w:lang w:val="ru-RU"/>
        </w:rPr>
        <w:t>Установка  новых  урн.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Лавочки (скамейки):  </w:t>
      </w:r>
      <w:r w:rsidR="0083588F"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>становка  новых  лавочек.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F45C29">
        <w:rPr>
          <w:sz w:val="20"/>
          <w:szCs w:val="20"/>
          <w:lang w:val="ru-RU"/>
        </w:rPr>
        <w:t xml:space="preserve">Можайский </w:t>
      </w:r>
      <w:proofErr w:type="gramStart"/>
      <w:r w:rsidRPr="00F45C29">
        <w:rPr>
          <w:sz w:val="20"/>
          <w:szCs w:val="20"/>
          <w:lang w:val="ru-RU"/>
        </w:rPr>
        <w:t>г</w:t>
      </w:r>
      <w:proofErr w:type="gramEnd"/>
      <w:r w:rsidRPr="00F45C29">
        <w:rPr>
          <w:sz w:val="20"/>
          <w:szCs w:val="20"/>
          <w:lang w:val="ru-RU"/>
        </w:rPr>
        <w:t>.о. п. Красный Балтиец</w:t>
      </w:r>
      <w:r w:rsidR="007A2EC1">
        <w:rPr>
          <w:sz w:val="20"/>
          <w:szCs w:val="20"/>
          <w:lang w:val="ru-RU"/>
        </w:rPr>
        <w:t>,</w:t>
      </w:r>
      <w:r w:rsidRPr="00F45C29">
        <w:rPr>
          <w:sz w:val="20"/>
          <w:szCs w:val="20"/>
          <w:lang w:val="ru-RU"/>
        </w:rPr>
        <w:t xml:space="preserve"> д</w:t>
      </w:r>
      <w:r w:rsidR="007A2EC1">
        <w:rPr>
          <w:sz w:val="20"/>
          <w:szCs w:val="20"/>
          <w:lang w:val="ru-RU"/>
        </w:rPr>
        <w:t xml:space="preserve">. </w:t>
      </w:r>
      <w:r w:rsidRPr="00F45C29">
        <w:rPr>
          <w:sz w:val="20"/>
          <w:szCs w:val="20"/>
          <w:lang w:val="ru-RU"/>
        </w:rPr>
        <w:t>1,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18,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12,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13,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14,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15,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16,</w:t>
      </w:r>
      <w:r w:rsidR="007A2EC1">
        <w:rPr>
          <w:sz w:val="20"/>
          <w:szCs w:val="20"/>
          <w:lang w:val="ru-RU"/>
        </w:rPr>
        <w:t xml:space="preserve"> </w:t>
      </w:r>
      <w:r w:rsidRPr="00F45C29">
        <w:rPr>
          <w:sz w:val="20"/>
          <w:szCs w:val="20"/>
          <w:lang w:val="ru-RU"/>
        </w:rPr>
        <w:t>33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игровая п</w:t>
      </w:r>
      <w:r>
        <w:rPr>
          <w:sz w:val="20"/>
          <w:szCs w:val="20"/>
          <w:lang w:val="ru-RU"/>
        </w:rPr>
        <w:t xml:space="preserve">лощадка: модернизация </w:t>
      </w:r>
      <w:proofErr w:type="gramStart"/>
      <w:r>
        <w:rPr>
          <w:sz w:val="20"/>
          <w:szCs w:val="20"/>
          <w:lang w:val="ru-RU"/>
        </w:rPr>
        <w:t>существующей</w:t>
      </w:r>
      <w:proofErr w:type="gramEnd"/>
      <w:r>
        <w:rPr>
          <w:sz w:val="20"/>
          <w:szCs w:val="20"/>
          <w:lang w:val="ru-RU"/>
        </w:rPr>
        <w:t xml:space="preserve">  (добавление элементов, обустройство основания, установка ограждения)</w:t>
      </w:r>
    </w:p>
    <w:p w:rsidR="004C259F" w:rsidRDefault="0083588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Контейнерная п</w:t>
      </w:r>
      <w:r w:rsidR="004C259F" w:rsidRPr="008B3D35">
        <w:rPr>
          <w:sz w:val="20"/>
          <w:szCs w:val="20"/>
          <w:lang w:val="ru-RU"/>
        </w:rPr>
        <w:t xml:space="preserve">лощадка: </w:t>
      </w:r>
      <w:r w:rsidR="004C259F"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>Асфальтные работы: обустройство парковки,</w:t>
      </w:r>
      <w:r>
        <w:rPr>
          <w:sz w:val="20"/>
          <w:szCs w:val="20"/>
          <w:lang w:val="ru-RU"/>
        </w:rPr>
        <w:t xml:space="preserve"> пешеходной дорожки, </w:t>
      </w:r>
      <w:r w:rsidRPr="008B3D35">
        <w:rPr>
          <w:sz w:val="20"/>
          <w:szCs w:val="20"/>
          <w:lang w:val="ru-RU"/>
        </w:rPr>
        <w:t xml:space="preserve"> приведение в нормативное состояние внутриквартальных дорог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приведение в нормативное состояние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(установка нового)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установка возле подъездов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г. Можайск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ул. Дмитрия Пожарского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2,</w:t>
      </w:r>
      <w:r w:rsidR="007A2EC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13/4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 приведение в нормативное состояние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>Асфальтные работы: приведение в нормативное состояние внутриквартальных дорог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приведение в нормативное состояние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254BBC"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 установка возле подъездов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Можайский </w:t>
      </w:r>
      <w:proofErr w:type="gramStart"/>
      <w:r w:rsidR="007A2EC1">
        <w:rPr>
          <w:sz w:val="20"/>
          <w:szCs w:val="20"/>
          <w:lang w:val="ru-RU"/>
        </w:rPr>
        <w:t>г</w:t>
      </w:r>
      <w:proofErr w:type="gramEnd"/>
      <w:r w:rsidR="007A2EC1">
        <w:rPr>
          <w:sz w:val="20"/>
          <w:szCs w:val="20"/>
          <w:lang w:val="ru-RU"/>
        </w:rPr>
        <w:t>.о.,</w:t>
      </w:r>
      <w:r>
        <w:rPr>
          <w:sz w:val="20"/>
          <w:szCs w:val="20"/>
          <w:lang w:val="ru-RU"/>
        </w:rPr>
        <w:t xml:space="preserve"> д. Холм</w:t>
      </w:r>
    </w:p>
    <w:p w:rsidR="004C259F" w:rsidRDefault="0083588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Детская и</w:t>
      </w:r>
      <w:r w:rsidR="004C259F">
        <w:rPr>
          <w:sz w:val="20"/>
          <w:szCs w:val="20"/>
          <w:lang w:val="ru-RU"/>
        </w:rPr>
        <w:t xml:space="preserve">гровая </w:t>
      </w:r>
      <w:r>
        <w:rPr>
          <w:sz w:val="20"/>
          <w:szCs w:val="20"/>
          <w:lang w:val="ru-RU"/>
        </w:rPr>
        <w:t>п</w:t>
      </w:r>
      <w:r w:rsidR="004C259F">
        <w:rPr>
          <w:sz w:val="20"/>
          <w:szCs w:val="20"/>
          <w:lang w:val="ru-RU"/>
        </w:rPr>
        <w:t>лощадка: приведение в нормативное состояние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Площадка: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Асфальтные работы: </w:t>
      </w:r>
      <w:r>
        <w:rPr>
          <w:sz w:val="20"/>
          <w:szCs w:val="20"/>
          <w:lang w:val="ru-RU"/>
        </w:rPr>
        <w:t>устройство новой парковки на 2 автомобиля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новых столбов освещения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содержание), установка возле подъездов</w:t>
      </w:r>
    </w:p>
    <w:p w:rsidR="004C259F" w:rsidRPr="00254BBC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254BBC"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 установка возле подъездов</w:t>
      </w: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Можайский </w:t>
      </w:r>
      <w:proofErr w:type="gramStart"/>
      <w:r w:rsidRPr="008B3D35">
        <w:rPr>
          <w:sz w:val="20"/>
          <w:szCs w:val="20"/>
          <w:lang w:val="ru-RU"/>
        </w:rPr>
        <w:t>г</w:t>
      </w:r>
      <w:proofErr w:type="gramEnd"/>
      <w:r w:rsidRPr="008B3D35">
        <w:rPr>
          <w:sz w:val="20"/>
          <w:szCs w:val="20"/>
          <w:lang w:val="ru-RU"/>
        </w:rPr>
        <w:t xml:space="preserve">.о., </w:t>
      </w:r>
      <w:r>
        <w:rPr>
          <w:sz w:val="20"/>
          <w:szCs w:val="20"/>
          <w:lang w:val="ru-RU"/>
        </w:rPr>
        <w:t>дер. Пушкино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д.30А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игровая п</w:t>
      </w:r>
      <w:r>
        <w:rPr>
          <w:sz w:val="20"/>
          <w:szCs w:val="20"/>
          <w:lang w:val="ru-RU"/>
        </w:rPr>
        <w:t xml:space="preserve">лощадка: Установка новой </w:t>
      </w:r>
      <w:r w:rsidR="0083588F">
        <w:rPr>
          <w:sz w:val="20"/>
          <w:szCs w:val="20"/>
          <w:lang w:val="ru-RU"/>
        </w:rPr>
        <w:t>д</w:t>
      </w:r>
      <w:r>
        <w:rPr>
          <w:sz w:val="20"/>
          <w:szCs w:val="20"/>
          <w:lang w:val="ru-RU"/>
        </w:rPr>
        <w:t xml:space="preserve">етской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гровой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лощадки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установка новой контейнерной площадки, установка контейнеров раздельного сбора 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Асфальтные работы: устройство новой парковки, устройство новых тротуаров. Приведение в нормативное состояние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2х новых опор освещения со светильниками.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Установка нового информационного стенда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Урны: </w:t>
      </w:r>
      <w:r>
        <w:rPr>
          <w:sz w:val="20"/>
          <w:szCs w:val="20"/>
          <w:lang w:val="ru-RU"/>
        </w:rPr>
        <w:t>Установка 10х новых  урн.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Лавочки (скамейки):  </w:t>
      </w:r>
      <w:r>
        <w:rPr>
          <w:sz w:val="20"/>
          <w:szCs w:val="20"/>
          <w:lang w:val="ru-RU"/>
        </w:rPr>
        <w:t>Установка 3х новых  лавочек.</w:t>
      </w: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Можайский </w:t>
      </w:r>
      <w:proofErr w:type="gramStart"/>
      <w:r w:rsidRPr="008B3D35">
        <w:rPr>
          <w:sz w:val="20"/>
          <w:szCs w:val="20"/>
          <w:lang w:val="ru-RU"/>
        </w:rPr>
        <w:t>г</w:t>
      </w:r>
      <w:proofErr w:type="gramEnd"/>
      <w:r w:rsidRPr="008B3D35">
        <w:rPr>
          <w:sz w:val="20"/>
          <w:szCs w:val="20"/>
          <w:lang w:val="ru-RU"/>
        </w:rPr>
        <w:t xml:space="preserve">.о., </w:t>
      </w:r>
      <w:r>
        <w:rPr>
          <w:sz w:val="20"/>
          <w:szCs w:val="20"/>
          <w:lang w:val="ru-RU"/>
        </w:rPr>
        <w:t>пос. Гидроузел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36,37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 xml:space="preserve">лощадка: Установка новой </w:t>
      </w:r>
      <w:r w:rsidR="0083588F">
        <w:rPr>
          <w:sz w:val="20"/>
          <w:szCs w:val="20"/>
          <w:lang w:val="ru-RU"/>
        </w:rPr>
        <w:t>д</w:t>
      </w:r>
      <w:r>
        <w:rPr>
          <w:sz w:val="20"/>
          <w:szCs w:val="20"/>
          <w:lang w:val="ru-RU"/>
        </w:rPr>
        <w:t xml:space="preserve">етской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гровой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лощадки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Асфальтные работы: устройство новой парковки, устройство новых тротуаров. Приведение в нормативное состояние 2х парковок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 новых опор освещения со светильниками (текущий ремонт и содержание).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Установка нового информационного стенда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Лавочки (скамейки):  </w:t>
      </w:r>
      <w:r>
        <w:rPr>
          <w:sz w:val="20"/>
          <w:szCs w:val="20"/>
          <w:lang w:val="ru-RU"/>
        </w:rPr>
        <w:t>приведение в нормативное состояние  лавочек.</w:t>
      </w: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081B19">
        <w:rPr>
          <w:sz w:val="20"/>
          <w:szCs w:val="20"/>
          <w:lang w:val="ru-RU"/>
        </w:rPr>
        <w:t xml:space="preserve">Можайский </w:t>
      </w:r>
      <w:proofErr w:type="gramStart"/>
      <w:r w:rsidRPr="00081B19">
        <w:rPr>
          <w:sz w:val="20"/>
          <w:szCs w:val="20"/>
          <w:lang w:val="ru-RU"/>
        </w:rPr>
        <w:t>г</w:t>
      </w:r>
      <w:proofErr w:type="gramEnd"/>
      <w:r w:rsidRPr="00081B19">
        <w:rPr>
          <w:sz w:val="20"/>
          <w:szCs w:val="20"/>
          <w:lang w:val="ru-RU"/>
        </w:rPr>
        <w:t>.о.</w:t>
      </w:r>
      <w:r w:rsidR="007A2EC1">
        <w:rPr>
          <w:sz w:val="20"/>
          <w:szCs w:val="20"/>
          <w:lang w:val="ru-RU"/>
        </w:rPr>
        <w:t>,</w:t>
      </w:r>
      <w:r w:rsidRPr="00081B1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пос. Гидроузел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40,41,42</w:t>
      </w:r>
    </w:p>
    <w:p w:rsidR="004C259F" w:rsidRPr="00081B19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081B19"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 w:rsidRPr="00081B19"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 w:rsidRPr="00081B19">
        <w:rPr>
          <w:sz w:val="20"/>
          <w:szCs w:val="20"/>
          <w:lang w:val="ru-RU"/>
        </w:rPr>
        <w:t xml:space="preserve">лощадка: модернизация </w:t>
      </w:r>
      <w:proofErr w:type="gramStart"/>
      <w:r w:rsidRPr="00081B19">
        <w:rPr>
          <w:sz w:val="20"/>
          <w:szCs w:val="20"/>
          <w:lang w:val="ru-RU"/>
        </w:rPr>
        <w:t>существующей</w:t>
      </w:r>
      <w:proofErr w:type="gramEnd"/>
      <w:r w:rsidRPr="00081B19">
        <w:rPr>
          <w:sz w:val="20"/>
          <w:szCs w:val="20"/>
          <w:lang w:val="ru-RU"/>
        </w:rPr>
        <w:t xml:space="preserve">  (добавление элементов, обустройство основания, установка ограждения)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Асфальтные работы: обустройство </w:t>
      </w:r>
      <w:r>
        <w:rPr>
          <w:sz w:val="20"/>
          <w:szCs w:val="20"/>
          <w:lang w:val="ru-RU"/>
        </w:rPr>
        <w:t xml:space="preserve">новой </w:t>
      </w:r>
      <w:r w:rsidRPr="008B3D35">
        <w:rPr>
          <w:sz w:val="20"/>
          <w:szCs w:val="20"/>
          <w:lang w:val="ru-RU"/>
        </w:rPr>
        <w:t>парковки,</w:t>
      </w:r>
      <w:r>
        <w:rPr>
          <w:sz w:val="20"/>
          <w:szCs w:val="20"/>
          <w:lang w:val="ru-RU"/>
        </w:rPr>
        <w:t xml:space="preserve"> пешеходной дорожки, </w:t>
      </w:r>
      <w:r w:rsidRPr="008B3D35">
        <w:rPr>
          <w:sz w:val="20"/>
          <w:szCs w:val="20"/>
          <w:lang w:val="ru-RU"/>
        </w:rPr>
        <w:t xml:space="preserve"> приведение в нормативное состояние внутриквартальных дорог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новых опор освещения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установка новых урн,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установка возле подъездов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Можайский </w:t>
      </w:r>
      <w:proofErr w:type="gramStart"/>
      <w:r w:rsidR="007A2EC1">
        <w:rPr>
          <w:sz w:val="20"/>
          <w:szCs w:val="20"/>
          <w:lang w:val="ru-RU"/>
        </w:rPr>
        <w:t>г</w:t>
      </w:r>
      <w:proofErr w:type="gramEnd"/>
      <w:r w:rsidR="007A2EC1">
        <w:rPr>
          <w:sz w:val="20"/>
          <w:szCs w:val="20"/>
          <w:lang w:val="ru-RU"/>
        </w:rPr>
        <w:t>.о., р.п.</w:t>
      </w:r>
      <w:r>
        <w:rPr>
          <w:sz w:val="20"/>
          <w:szCs w:val="20"/>
          <w:lang w:val="ru-RU"/>
        </w:rPr>
        <w:t xml:space="preserve"> Уваровка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ул. Партизанская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9,11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 приведение в нормативное состояние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Асфальтные работы: </w:t>
      </w:r>
      <w:r>
        <w:rPr>
          <w:sz w:val="20"/>
          <w:szCs w:val="20"/>
          <w:lang w:val="ru-RU"/>
        </w:rPr>
        <w:t>устройство новой парковки на 2 автомобиля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новых столбов освещения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Урны: приведение в нормативное состояние (окраска, текущий ремонт, содержание), установка возле подъездов</w:t>
      </w:r>
    </w:p>
    <w:p w:rsidR="004C259F" w:rsidRPr="00254BBC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254BBC"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 установка возле подъездов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Можайский </w:t>
      </w:r>
      <w:proofErr w:type="gramStart"/>
      <w:r w:rsidR="007A2EC1">
        <w:rPr>
          <w:sz w:val="20"/>
          <w:szCs w:val="20"/>
          <w:lang w:val="ru-RU"/>
        </w:rPr>
        <w:t>г</w:t>
      </w:r>
      <w:proofErr w:type="gramEnd"/>
      <w:r w:rsidR="007A2EC1">
        <w:rPr>
          <w:sz w:val="20"/>
          <w:szCs w:val="20"/>
          <w:lang w:val="ru-RU"/>
        </w:rPr>
        <w:t>.о.,</w:t>
      </w:r>
      <w:r>
        <w:rPr>
          <w:sz w:val="20"/>
          <w:szCs w:val="20"/>
          <w:lang w:val="ru-RU"/>
        </w:rPr>
        <w:t xml:space="preserve"> пос. Уваровка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ул. 2-я Ленинградская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33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 приведение в нормативное состояние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Асфальтные работы: </w:t>
      </w:r>
      <w:r>
        <w:rPr>
          <w:sz w:val="20"/>
          <w:szCs w:val="20"/>
          <w:lang w:val="ru-RU"/>
        </w:rPr>
        <w:t xml:space="preserve">устройство новой парковки,  тротуара </w:t>
      </w:r>
      <w:r w:rsidRPr="008B3D35">
        <w:rPr>
          <w:sz w:val="20"/>
          <w:szCs w:val="20"/>
          <w:lang w:val="ru-RU"/>
        </w:rPr>
        <w:t>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новых столбов освещения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приведение в нормативное состояние (окраска, текущий ремонт, содержание), установка возле подъездов</w:t>
      </w:r>
    </w:p>
    <w:p w:rsidR="004C259F" w:rsidRPr="00254BBC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254BBC">
        <w:rPr>
          <w:sz w:val="20"/>
          <w:szCs w:val="20"/>
          <w:lang w:val="ru-RU"/>
        </w:rPr>
        <w:t>Лавочки (скамейки):  в нормативное состояние (окраска, текущий ремонт, содержание) установка возле подъездов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F45C29">
        <w:rPr>
          <w:sz w:val="20"/>
          <w:szCs w:val="20"/>
          <w:lang w:val="ru-RU"/>
        </w:rPr>
        <w:t xml:space="preserve">Можайский </w:t>
      </w:r>
      <w:proofErr w:type="gramStart"/>
      <w:r w:rsidRPr="00F45C29">
        <w:rPr>
          <w:sz w:val="20"/>
          <w:szCs w:val="20"/>
          <w:lang w:val="ru-RU"/>
        </w:rPr>
        <w:t>г</w:t>
      </w:r>
      <w:proofErr w:type="gramEnd"/>
      <w:r w:rsidRPr="00F45C29">
        <w:rPr>
          <w:sz w:val="20"/>
          <w:szCs w:val="20"/>
          <w:lang w:val="ru-RU"/>
        </w:rPr>
        <w:t>.о.</w:t>
      </w:r>
      <w:r w:rsidR="007A2EC1">
        <w:rPr>
          <w:sz w:val="20"/>
          <w:szCs w:val="20"/>
          <w:lang w:val="ru-RU"/>
        </w:rPr>
        <w:t>,</w:t>
      </w:r>
      <w:r w:rsidRPr="00F45C29">
        <w:rPr>
          <w:sz w:val="20"/>
          <w:szCs w:val="20"/>
          <w:lang w:val="ru-RU"/>
        </w:rPr>
        <w:t xml:space="preserve"> </w:t>
      </w:r>
      <w:r w:rsidR="007A2EC1">
        <w:rPr>
          <w:sz w:val="20"/>
          <w:szCs w:val="20"/>
          <w:lang w:val="ru-RU"/>
        </w:rPr>
        <w:t xml:space="preserve">дер. </w:t>
      </w:r>
      <w:proofErr w:type="spellStart"/>
      <w:r w:rsidR="007A2EC1">
        <w:rPr>
          <w:sz w:val="20"/>
          <w:szCs w:val="20"/>
          <w:lang w:val="ru-RU"/>
        </w:rPr>
        <w:t>Бараново</w:t>
      </w:r>
      <w:proofErr w:type="spellEnd"/>
      <w:r w:rsidR="007A2EC1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д. 2,3,4,5</w:t>
      </w:r>
    </w:p>
    <w:p w:rsidR="004C259F" w:rsidRDefault="0083588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Детская и</w:t>
      </w:r>
      <w:r w:rsidR="004C259F">
        <w:rPr>
          <w:sz w:val="20"/>
          <w:szCs w:val="20"/>
          <w:lang w:val="ru-RU"/>
        </w:rPr>
        <w:t xml:space="preserve">гровая </w:t>
      </w:r>
      <w:r>
        <w:rPr>
          <w:sz w:val="20"/>
          <w:szCs w:val="20"/>
          <w:lang w:val="ru-RU"/>
        </w:rPr>
        <w:t>п</w:t>
      </w:r>
      <w:r w:rsidR="004C259F">
        <w:rPr>
          <w:sz w:val="20"/>
          <w:szCs w:val="20"/>
          <w:lang w:val="ru-RU"/>
        </w:rPr>
        <w:t xml:space="preserve">лощадка: модернизация </w:t>
      </w:r>
      <w:proofErr w:type="gramStart"/>
      <w:r w:rsidR="004C259F">
        <w:rPr>
          <w:sz w:val="20"/>
          <w:szCs w:val="20"/>
          <w:lang w:val="ru-RU"/>
        </w:rPr>
        <w:t>существующей</w:t>
      </w:r>
      <w:proofErr w:type="gramEnd"/>
      <w:r w:rsidR="004C259F">
        <w:rPr>
          <w:sz w:val="20"/>
          <w:szCs w:val="20"/>
          <w:lang w:val="ru-RU"/>
        </w:rPr>
        <w:t xml:space="preserve">  (добавление элементов, обустройство основания, установка ограждения)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Асфальтные работы: обустройство </w:t>
      </w:r>
      <w:r>
        <w:rPr>
          <w:sz w:val="20"/>
          <w:szCs w:val="20"/>
          <w:lang w:val="ru-RU"/>
        </w:rPr>
        <w:t xml:space="preserve">новой </w:t>
      </w:r>
      <w:r w:rsidRPr="008B3D35">
        <w:rPr>
          <w:sz w:val="20"/>
          <w:szCs w:val="20"/>
          <w:lang w:val="ru-RU"/>
        </w:rPr>
        <w:t>парковки,</w:t>
      </w:r>
      <w:r>
        <w:rPr>
          <w:sz w:val="20"/>
          <w:szCs w:val="20"/>
          <w:lang w:val="ru-RU"/>
        </w:rPr>
        <w:t xml:space="preserve"> пешеходной дорожки, </w:t>
      </w:r>
      <w:r w:rsidRPr="008B3D35">
        <w:rPr>
          <w:sz w:val="20"/>
          <w:szCs w:val="20"/>
          <w:lang w:val="ru-RU"/>
        </w:rPr>
        <w:t xml:space="preserve"> приведение в нормативное состояние внутриквартальных дорог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новых столбов освещения, состояние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(установка нового)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установка 8 новых урн,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Лавочки (скамейки):  установка новых 4 лавочек, в нормативное состояние (окраска, текущий ремонт, содержание)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установка возле подъездов</w:t>
      </w:r>
    </w:p>
    <w:p w:rsidR="004C259F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Можайский </w:t>
      </w:r>
      <w:proofErr w:type="gramStart"/>
      <w:r w:rsidRPr="008B3D35">
        <w:rPr>
          <w:sz w:val="20"/>
          <w:szCs w:val="20"/>
          <w:lang w:val="ru-RU"/>
        </w:rPr>
        <w:t>г</w:t>
      </w:r>
      <w:proofErr w:type="gramEnd"/>
      <w:r w:rsidRPr="008B3D35">
        <w:rPr>
          <w:sz w:val="20"/>
          <w:szCs w:val="20"/>
          <w:lang w:val="ru-RU"/>
        </w:rPr>
        <w:t xml:space="preserve">.о., </w:t>
      </w:r>
      <w:r>
        <w:rPr>
          <w:sz w:val="20"/>
          <w:szCs w:val="20"/>
          <w:lang w:val="ru-RU"/>
        </w:rPr>
        <w:t>пос. Строитель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10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 Установка новой</w:t>
      </w:r>
      <w:r w:rsidR="0083588F">
        <w:rPr>
          <w:sz w:val="20"/>
          <w:szCs w:val="20"/>
          <w:lang w:val="ru-RU"/>
        </w:rPr>
        <w:t xml:space="preserve"> детской и</w:t>
      </w:r>
      <w:r>
        <w:rPr>
          <w:sz w:val="20"/>
          <w:szCs w:val="20"/>
          <w:lang w:val="ru-RU"/>
        </w:rPr>
        <w:t xml:space="preserve">гровой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лощадки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</w:t>
      </w:r>
      <w:r w:rsidRPr="008B3D3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Асфальтные работы: устройство новой парковки, устройство новых тротуаров. Приведение в нормативное состояние 2х парковок 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 новых опор освещения со светильниками (текущий ремонт и содержание).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установка  новых урн,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72522">
        <w:rPr>
          <w:sz w:val="20"/>
          <w:szCs w:val="20"/>
          <w:lang w:val="ru-RU"/>
        </w:rPr>
        <w:t xml:space="preserve">Лавочки (скамейки):  </w:t>
      </w:r>
      <w:r>
        <w:rPr>
          <w:sz w:val="20"/>
          <w:szCs w:val="20"/>
          <w:lang w:val="ru-RU"/>
        </w:rPr>
        <w:t>приведение в нормативное состояние  лавочек.</w:t>
      </w:r>
    </w:p>
    <w:p w:rsidR="004C259F" w:rsidRPr="00F45C29" w:rsidRDefault="004C259F" w:rsidP="004C259F">
      <w:pPr>
        <w:pStyle w:val="Standard"/>
        <w:numPr>
          <w:ilvl w:val="0"/>
          <w:numId w:val="9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Можайский </w:t>
      </w:r>
      <w:proofErr w:type="gramStart"/>
      <w:r w:rsidR="007A2EC1">
        <w:rPr>
          <w:sz w:val="20"/>
          <w:szCs w:val="20"/>
          <w:lang w:val="ru-RU"/>
        </w:rPr>
        <w:t>г</w:t>
      </w:r>
      <w:proofErr w:type="gramEnd"/>
      <w:r w:rsidR="007A2EC1">
        <w:rPr>
          <w:sz w:val="20"/>
          <w:szCs w:val="20"/>
          <w:lang w:val="ru-RU"/>
        </w:rPr>
        <w:t>.о.,</w:t>
      </w:r>
      <w:r w:rsidR="0083588F">
        <w:rPr>
          <w:sz w:val="20"/>
          <w:szCs w:val="20"/>
          <w:lang w:val="ru-RU"/>
        </w:rPr>
        <w:t xml:space="preserve"> р.п.</w:t>
      </w:r>
      <w:r>
        <w:rPr>
          <w:sz w:val="20"/>
          <w:szCs w:val="20"/>
          <w:lang w:val="ru-RU"/>
        </w:rPr>
        <w:t xml:space="preserve"> Уваровка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ул. Партизанская</w:t>
      </w:r>
      <w:r w:rsidR="007A2EC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д. 9, 11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Детская </w:t>
      </w:r>
      <w:r w:rsidR="0083588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гровая </w:t>
      </w:r>
      <w:r w:rsidR="0083588F">
        <w:rPr>
          <w:sz w:val="20"/>
          <w:szCs w:val="20"/>
          <w:lang w:val="ru-RU"/>
        </w:rPr>
        <w:t>п</w:t>
      </w:r>
      <w:r>
        <w:rPr>
          <w:sz w:val="20"/>
          <w:szCs w:val="20"/>
          <w:lang w:val="ru-RU"/>
        </w:rPr>
        <w:t>лощадка: приведение в нормативное состояние</w:t>
      </w:r>
    </w:p>
    <w:p w:rsidR="004C259F" w:rsidRDefault="004C259F" w:rsidP="004C259F">
      <w:pPr>
        <w:pStyle w:val="Standard"/>
        <w:numPr>
          <w:ilvl w:val="1"/>
          <w:numId w:val="12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Контейнерная </w:t>
      </w:r>
      <w:r w:rsidR="0083588F">
        <w:rPr>
          <w:sz w:val="20"/>
          <w:szCs w:val="20"/>
          <w:lang w:val="ru-RU"/>
        </w:rPr>
        <w:t>п</w:t>
      </w:r>
      <w:r w:rsidRPr="008B3D35">
        <w:rPr>
          <w:sz w:val="20"/>
          <w:szCs w:val="20"/>
          <w:lang w:val="ru-RU"/>
        </w:rPr>
        <w:t xml:space="preserve">лощадка: </w:t>
      </w:r>
      <w:r>
        <w:rPr>
          <w:sz w:val="20"/>
          <w:szCs w:val="20"/>
          <w:lang w:val="ru-RU"/>
        </w:rPr>
        <w:t xml:space="preserve">приведение в нормативное состояние, установка контейнеров раздельного сбора </w:t>
      </w:r>
    </w:p>
    <w:p w:rsidR="004C259F" w:rsidRPr="008B3D35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8B3D35">
        <w:rPr>
          <w:sz w:val="20"/>
          <w:szCs w:val="20"/>
          <w:lang w:val="ru-RU"/>
        </w:rPr>
        <w:t xml:space="preserve">Асфальтные работы: </w:t>
      </w:r>
      <w:r>
        <w:rPr>
          <w:sz w:val="20"/>
          <w:szCs w:val="20"/>
          <w:lang w:val="ru-RU"/>
        </w:rPr>
        <w:t xml:space="preserve">устройство новой парковки,  тротуара </w:t>
      </w:r>
      <w:r w:rsidRPr="008B3D35">
        <w:rPr>
          <w:sz w:val="20"/>
          <w:szCs w:val="20"/>
          <w:lang w:val="ru-RU"/>
        </w:rPr>
        <w:t>(устранение ям, нанесение разметки, покраска бордюров)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Озеленение: приведение в нормативное состояние существующего озеленения (</w:t>
      </w:r>
      <w:proofErr w:type="spellStart"/>
      <w:r>
        <w:rPr>
          <w:sz w:val="20"/>
          <w:szCs w:val="20"/>
          <w:lang w:val="ru-RU"/>
        </w:rPr>
        <w:t>кронирование</w:t>
      </w:r>
      <w:proofErr w:type="spellEnd"/>
      <w:r>
        <w:rPr>
          <w:sz w:val="20"/>
          <w:szCs w:val="20"/>
          <w:lang w:val="ru-RU"/>
        </w:rPr>
        <w:t xml:space="preserve"> деревьев, обрезка кустарников, корчевание пней)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Наружное освещение: установка новых 5 столбов освещения (текущий ремонт и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Информационный стенд: приведение в нормативное состояние (окраска, текущий ремонт, содержание)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Урны: установка 6 новых урн, приведение в нормативное состояние (окраска, текущий ремонт, содержание), установка возле подъездов</w:t>
      </w:r>
    </w:p>
    <w:p w:rsidR="004C259F" w:rsidRDefault="004C259F" w:rsidP="004C259F">
      <w:pPr>
        <w:pStyle w:val="Standard"/>
        <w:numPr>
          <w:ilvl w:val="1"/>
          <w:numId w:val="11"/>
        </w:numPr>
        <w:ind w:left="0" w:firstLine="567"/>
        <w:jc w:val="both"/>
        <w:rPr>
          <w:sz w:val="20"/>
          <w:szCs w:val="20"/>
          <w:lang w:val="ru-RU"/>
        </w:rPr>
      </w:pPr>
      <w:r w:rsidRPr="00254BBC">
        <w:rPr>
          <w:sz w:val="20"/>
          <w:szCs w:val="20"/>
          <w:lang w:val="ru-RU"/>
        </w:rPr>
        <w:t xml:space="preserve">Лавочки (скамейки):  </w:t>
      </w:r>
      <w:r>
        <w:rPr>
          <w:sz w:val="20"/>
          <w:szCs w:val="20"/>
          <w:lang w:val="ru-RU"/>
        </w:rPr>
        <w:t xml:space="preserve">установка 2 новых лавочек, приведение </w:t>
      </w:r>
      <w:r w:rsidRPr="00254BBC">
        <w:rPr>
          <w:sz w:val="20"/>
          <w:szCs w:val="20"/>
          <w:lang w:val="ru-RU"/>
        </w:rPr>
        <w:t>в нормативное состояние (окраска, текущий ремонт, содержание) установка возле подъездов</w:t>
      </w:r>
    </w:p>
    <w:p w:rsidR="004C259F" w:rsidRDefault="004C259F" w:rsidP="004C259F">
      <w:pPr>
        <w:pStyle w:val="Standard"/>
        <w:ind w:firstLine="567"/>
        <w:jc w:val="both"/>
        <w:rPr>
          <w:sz w:val="20"/>
          <w:szCs w:val="20"/>
          <w:lang w:val="ru-RU"/>
        </w:rPr>
      </w:pPr>
    </w:p>
    <w:p w:rsidR="004C259F" w:rsidRDefault="004C259F" w:rsidP="004C259F">
      <w:pPr>
        <w:pStyle w:val="Standard"/>
        <w:ind w:firstLine="567"/>
        <w:jc w:val="both"/>
        <w:rPr>
          <w:sz w:val="20"/>
          <w:szCs w:val="20"/>
          <w:lang w:val="ru-RU"/>
        </w:rPr>
      </w:pPr>
    </w:p>
    <w:p w:rsidR="004C259F" w:rsidRDefault="004C259F" w:rsidP="004C259F">
      <w:pPr>
        <w:pStyle w:val="Standard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В  ходе реализации программы по комплексному благоустройству в Можайском городском округе, запланировано п</w:t>
      </w:r>
      <w:r w:rsidRPr="004C259F">
        <w:rPr>
          <w:sz w:val="20"/>
          <w:szCs w:val="20"/>
          <w:lang w:val="ru-RU"/>
        </w:rPr>
        <w:t>роведение работ по комплексному благоустройству общественных территорий в военных городках Московской области (г</w:t>
      </w:r>
      <w:proofErr w:type="gramStart"/>
      <w:r w:rsidRPr="004C259F">
        <w:rPr>
          <w:sz w:val="20"/>
          <w:szCs w:val="20"/>
          <w:lang w:val="ru-RU"/>
        </w:rPr>
        <w:t>.М</w:t>
      </w:r>
      <w:proofErr w:type="gramEnd"/>
      <w:r w:rsidRPr="004C259F">
        <w:rPr>
          <w:sz w:val="20"/>
          <w:szCs w:val="20"/>
          <w:lang w:val="ru-RU"/>
        </w:rPr>
        <w:t>ожайск,</w:t>
      </w:r>
      <w:r>
        <w:rPr>
          <w:sz w:val="20"/>
          <w:szCs w:val="20"/>
          <w:lang w:val="ru-RU"/>
        </w:rPr>
        <w:t xml:space="preserve"> </w:t>
      </w:r>
      <w:r w:rsidRPr="004C259F">
        <w:rPr>
          <w:sz w:val="20"/>
          <w:szCs w:val="20"/>
          <w:lang w:val="ru-RU"/>
        </w:rPr>
        <w:t>в/ч 63661 Химик)</w:t>
      </w:r>
      <w:r>
        <w:rPr>
          <w:sz w:val="20"/>
          <w:szCs w:val="20"/>
          <w:lang w:val="ru-RU"/>
        </w:rPr>
        <w:t>, в том числе следующие мероприятия:</w:t>
      </w:r>
    </w:p>
    <w:p w:rsidR="004C259F" w:rsidRPr="004C259F" w:rsidRDefault="004C259F" w:rsidP="004C259F">
      <w:pPr>
        <w:pStyle w:val="Standard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4C259F">
        <w:rPr>
          <w:sz w:val="20"/>
          <w:szCs w:val="20"/>
          <w:lang w:val="ru-RU"/>
        </w:rPr>
        <w:t>подготовительные работы (удаление ненужных насаждений, сбор и вывоз мусора), устройство дренажа, улучшение почвы, выравнивание участка.</w:t>
      </w:r>
    </w:p>
    <w:p w:rsidR="004C259F" w:rsidRPr="004C259F" w:rsidRDefault="004C259F" w:rsidP="004C259F">
      <w:pPr>
        <w:pStyle w:val="Standard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proofErr w:type="spellStart"/>
      <w:r w:rsidRPr="004C259F">
        <w:rPr>
          <w:sz w:val="20"/>
          <w:szCs w:val="20"/>
          <w:lang w:val="ru-RU"/>
        </w:rPr>
        <w:t>архитектурнао-ландшафтная</w:t>
      </w:r>
      <w:proofErr w:type="spellEnd"/>
      <w:r w:rsidRPr="004C259F">
        <w:rPr>
          <w:sz w:val="20"/>
          <w:szCs w:val="20"/>
          <w:lang w:val="ru-RU"/>
        </w:rPr>
        <w:t xml:space="preserve"> организация территории</w:t>
      </w:r>
    </w:p>
    <w:p w:rsidR="004C259F" w:rsidRPr="004C259F" w:rsidRDefault="004C259F" w:rsidP="004C259F">
      <w:pPr>
        <w:pStyle w:val="Standard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4C259F">
        <w:rPr>
          <w:sz w:val="20"/>
          <w:szCs w:val="20"/>
          <w:lang w:val="ru-RU"/>
        </w:rPr>
        <w:t>дендрологические изыскания</w:t>
      </w:r>
    </w:p>
    <w:p w:rsidR="004C259F" w:rsidRDefault="004C259F" w:rsidP="004C259F">
      <w:pPr>
        <w:pStyle w:val="Standard"/>
        <w:ind w:firstLine="567"/>
        <w:jc w:val="both"/>
        <w:rPr>
          <w:rFonts w:cs="Times New Roman"/>
          <w:color w:val="292B2C"/>
          <w:sz w:val="20"/>
          <w:szCs w:val="20"/>
          <w:shd w:val="clear" w:color="auto" w:fill="FFFFFF"/>
          <w:lang w:val="ru-RU"/>
        </w:rPr>
      </w:pPr>
      <w:r>
        <w:rPr>
          <w:rFonts w:cs="Times New Roman"/>
          <w:color w:val="292B2C"/>
          <w:sz w:val="20"/>
          <w:szCs w:val="20"/>
          <w:shd w:val="clear" w:color="auto" w:fill="FFFFFF"/>
          <w:lang w:val="ru-RU"/>
        </w:rPr>
        <w:t>Обустройство парковой зоны: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детских игровых площадок, со специальным резиновым покрытием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обустройство спортивных площадок (площадка </w:t>
      </w:r>
      <w:proofErr w:type="spellStart"/>
      <w:r>
        <w:rPr>
          <w:sz w:val="20"/>
          <w:szCs w:val="20"/>
          <w:lang w:val="ru-RU"/>
        </w:rPr>
        <w:t>воркаута</w:t>
      </w:r>
      <w:proofErr w:type="spellEnd"/>
      <w:r>
        <w:rPr>
          <w:sz w:val="20"/>
          <w:szCs w:val="20"/>
          <w:lang w:val="ru-RU"/>
        </w:rPr>
        <w:t>, беговые дорожки)</w:t>
      </w:r>
      <w:r w:rsidRPr="00330E1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 специальным резиновым покрытием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пешеходных и велодорожек.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 (высадка кустарников и деревьев, обустройство клумб и цветников)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организация доступности сооружений и территорий для инвалидов и других </w:t>
      </w:r>
      <w:proofErr w:type="spellStart"/>
      <w:r>
        <w:rPr>
          <w:sz w:val="20"/>
          <w:szCs w:val="20"/>
          <w:lang w:val="ru-RU"/>
        </w:rPr>
        <w:t>маломобильных</w:t>
      </w:r>
      <w:proofErr w:type="spellEnd"/>
      <w:r>
        <w:rPr>
          <w:sz w:val="20"/>
          <w:szCs w:val="20"/>
          <w:lang w:val="ru-RU"/>
        </w:rPr>
        <w:t xml:space="preserve"> групп населения 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линий наружного освещения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систем видеонаблюдения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пунктов общественного питания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мест общего пользования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обустройство </w:t>
      </w:r>
      <w:proofErr w:type="gramStart"/>
      <w:r>
        <w:rPr>
          <w:sz w:val="20"/>
          <w:szCs w:val="20"/>
          <w:lang w:val="ru-RU"/>
        </w:rPr>
        <w:t>автомобильной</w:t>
      </w:r>
      <w:proofErr w:type="gramEnd"/>
      <w:r>
        <w:rPr>
          <w:sz w:val="20"/>
          <w:szCs w:val="20"/>
          <w:lang w:val="ru-RU"/>
        </w:rPr>
        <w:t xml:space="preserve"> и </w:t>
      </w:r>
      <w:proofErr w:type="spellStart"/>
      <w:r>
        <w:rPr>
          <w:sz w:val="20"/>
          <w:szCs w:val="20"/>
          <w:lang w:val="ru-RU"/>
        </w:rPr>
        <w:t>велопарковки</w:t>
      </w:r>
      <w:proofErr w:type="spellEnd"/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организация доступной зоны </w:t>
      </w:r>
      <w:r>
        <w:rPr>
          <w:sz w:val="20"/>
          <w:szCs w:val="20"/>
          <w:lang w:val="en-US"/>
        </w:rPr>
        <w:t>WI-FI</w:t>
      </w:r>
    </w:p>
    <w:p w:rsidR="004C259F" w:rsidRDefault="004C259F" w:rsidP="004C259F">
      <w:pPr>
        <w:pStyle w:val="Standard"/>
        <w:ind w:firstLine="567"/>
        <w:jc w:val="both"/>
        <w:rPr>
          <w:sz w:val="20"/>
          <w:szCs w:val="20"/>
          <w:lang w:val="ru-RU"/>
        </w:rPr>
      </w:pPr>
    </w:p>
    <w:p w:rsidR="004C259F" w:rsidRDefault="004C259F" w:rsidP="004C259F">
      <w:pPr>
        <w:pStyle w:val="Standard"/>
        <w:ind w:firstLine="567"/>
        <w:jc w:val="both"/>
        <w:rPr>
          <w:b/>
          <w:sz w:val="20"/>
          <w:szCs w:val="20"/>
          <w:lang w:val="ru-RU"/>
        </w:rPr>
      </w:pPr>
      <w:r w:rsidRPr="00DD354A">
        <w:rPr>
          <w:b/>
          <w:sz w:val="20"/>
          <w:szCs w:val="20"/>
          <w:lang w:val="ru-RU"/>
        </w:rPr>
        <w:t xml:space="preserve">Проведение работ по благоустройству общественных территорий </w:t>
      </w:r>
      <w:r>
        <w:rPr>
          <w:b/>
          <w:sz w:val="20"/>
          <w:szCs w:val="20"/>
          <w:lang w:val="ru-RU"/>
        </w:rPr>
        <w:t>Можайского</w:t>
      </w:r>
      <w:r w:rsidRPr="00DD354A">
        <w:rPr>
          <w:b/>
          <w:sz w:val="20"/>
          <w:szCs w:val="20"/>
          <w:lang w:val="ru-RU"/>
        </w:rPr>
        <w:t xml:space="preserve"> г</w:t>
      </w:r>
      <w:r>
        <w:rPr>
          <w:b/>
          <w:sz w:val="20"/>
          <w:szCs w:val="20"/>
          <w:lang w:val="ru-RU"/>
        </w:rPr>
        <w:t>ородского округа:</w:t>
      </w:r>
    </w:p>
    <w:p w:rsidR="004C259F" w:rsidRPr="00DD354A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 w:rsidRPr="00DD354A">
        <w:rPr>
          <w:b/>
          <w:sz w:val="20"/>
          <w:szCs w:val="20"/>
          <w:lang w:val="ru-RU"/>
        </w:rPr>
        <w:t xml:space="preserve"> </w:t>
      </w:r>
      <w:r w:rsidRPr="004C259F">
        <w:rPr>
          <w:sz w:val="20"/>
          <w:szCs w:val="20"/>
          <w:lang w:val="ru-RU"/>
        </w:rPr>
        <w:t>устройство зеленых театров</w:t>
      </w:r>
    </w:p>
    <w:p w:rsidR="004C259F" w:rsidRPr="00DD354A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устройство ограждений;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детских игровых площадок, со специальным резиновым покрытием;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обустройство спортивных площадок (площадка </w:t>
      </w:r>
      <w:proofErr w:type="spellStart"/>
      <w:r>
        <w:rPr>
          <w:sz w:val="20"/>
          <w:szCs w:val="20"/>
          <w:lang w:val="ru-RU"/>
        </w:rPr>
        <w:t>воркаута</w:t>
      </w:r>
      <w:proofErr w:type="spellEnd"/>
      <w:r>
        <w:rPr>
          <w:sz w:val="20"/>
          <w:szCs w:val="20"/>
          <w:lang w:val="ru-RU"/>
        </w:rPr>
        <w:t>, беговые дорожки)</w:t>
      </w:r>
      <w:r w:rsidRPr="00330E1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 специальным резиновым покрытием;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пешеходных дорожек;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озеленение (высадка кустарников и деревьев, обустройство клумб и цветников);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организация доступности сооружений и территорий для инвалидов и других </w:t>
      </w:r>
      <w:proofErr w:type="spellStart"/>
      <w:r>
        <w:rPr>
          <w:sz w:val="20"/>
          <w:szCs w:val="20"/>
          <w:lang w:val="ru-RU"/>
        </w:rPr>
        <w:t>маломобильных</w:t>
      </w:r>
      <w:proofErr w:type="spellEnd"/>
      <w:r>
        <w:rPr>
          <w:sz w:val="20"/>
          <w:szCs w:val="20"/>
          <w:lang w:val="ru-RU"/>
        </w:rPr>
        <w:t xml:space="preserve"> групп населения 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линий наружного освещения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систем видеонаблюдения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пунктов общественного питания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обустройство мест общего пользования</w:t>
      </w:r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обустройство </w:t>
      </w:r>
      <w:proofErr w:type="gramStart"/>
      <w:r>
        <w:rPr>
          <w:sz w:val="20"/>
          <w:szCs w:val="20"/>
          <w:lang w:val="ru-RU"/>
        </w:rPr>
        <w:t>автомобильной</w:t>
      </w:r>
      <w:proofErr w:type="gramEnd"/>
      <w:r>
        <w:rPr>
          <w:sz w:val="20"/>
          <w:szCs w:val="20"/>
          <w:lang w:val="ru-RU"/>
        </w:rPr>
        <w:t xml:space="preserve"> и </w:t>
      </w:r>
      <w:proofErr w:type="spellStart"/>
      <w:r>
        <w:rPr>
          <w:sz w:val="20"/>
          <w:szCs w:val="20"/>
          <w:lang w:val="ru-RU"/>
        </w:rPr>
        <w:t>велопарковки</w:t>
      </w:r>
      <w:proofErr w:type="spellEnd"/>
    </w:p>
    <w:p w:rsidR="004C259F" w:rsidRDefault="004C259F" w:rsidP="004C259F">
      <w:pPr>
        <w:pStyle w:val="Standard"/>
        <w:numPr>
          <w:ilvl w:val="0"/>
          <w:numId w:val="13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организация доступной зоны </w:t>
      </w:r>
      <w:r>
        <w:rPr>
          <w:sz w:val="20"/>
          <w:szCs w:val="20"/>
          <w:lang w:val="en-US"/>
        </w:rPr>
        <w:t>WI-FI</w:t>
      </w:r>
    </w:p>
    <w:p w:rsidR="004C259F" w:rsidRPr="00DD354A" w:rsidRDefault="004C259F" w:rsidP="004C259F">
      <w:pPr>
        <w:pStyle w:val="Standard"/>
        <w:ind w:firstLine="567"/>
        <w:jc w:val="both"/>
        <w:rPr>
          <w:b/>
          <w:sz w:val="20"/>
          <w:szCs w:val="20"/>
          <w:lang w:val="ru-RU"/>
        </w:rPr>
      </w:pPr>
    </w:p>
    <w:p w:rsidR="004C259F" w:rsidRPr="002C2476" w:rsidRDefault="004C259F" w:rsidP="004C259F">
      <w:pPr>
        <w:pStyle w:val="Standard"/>
        <w:ind w:firstLine="567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Иные</w:t>
      </w:r>
      <w:r w:rsidRPr="002C2476">
        <w:rPr>
          <w:b/>
          <w:sz w:val="20"/>
          <w:szCs w:val="20"/>
          <w:lang w:val="ru-RU"/>
        </w:rPr>
        <w:t xml:space="preserve"> мероприятия по благоустройству</w:t>
      </w:r>
      <w:r>
        <w:rPr>
          <w:b/>
          <w:sz w:val="20"/>
          <w:szCs w:val="20"/>
          <w:lang w:val="ru-RU"/>
        </w:rPr>
        <w:t>,</w:t>
      </w:r>
      <w:r w:rsidRPr="002C2476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>запланированные</w:t>
      </w:r>
      <w:r w:rsidRPr="002C2476">
        <w:rPr>
          <w:b/>
          <w:sz w:val="20"/>
          <w:szCs w:val="20"/>
          <w:lang w:val="ru-RU"/>
        </w:rPr>
        <w:t xml:space="preserve"> в Можайском </w:t>
      </w:r>
      <w:r>
        <w:rPr>
          <w:b/>
          <w:sz w:val="20"/>
          <w:szCs w:val="20"/>
          <w:lang w:val="ru-RU"/>
        </w:rPr>
        <w:t>г</w:t>
      </w:r>
      <w:r w:rsidRPr="002C2476">
        <w:rPr>
          <w:b/>
          <w:sz w:val="20"/>
          <w:szCs w:val="20"/>
          <w:lang w:val="ru-RU"/>
        </w:rPr>
        <w:t xml:space="preserve">ородском </w:t>
      </w:r>
      <w:r>
        <w:rPr>
          <w:b/>
          <w:sz w:val="20"/>
          <w:szCs w:val="20"/>
          <w:lang w:val="ru-RU"/>
        </w:rPr>
        <w:t>ок</w:t>
      </w:r>
      <w:r w:rsidRPr="002C2476">
        <w:rPr>
          <w:b/>
          <w:sz w:val="20"/>
          <w:szCs w:val="20"/>
          <w:lang w:val="ru-RU"/>
        </w:rPr>
        <w:t xml:space="preserve">руге </w:t>
      </w:r>
    </w:p>
    <w:p w:rsidR="004C259F" w:rsidRDefault="004C259F" w:rsidP="004C259F">
      <w:pPr>
        <w:pStyle w:val="Standard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Наряду с мероприятиями, намеченными в рамках реализации программ по благоустройству различного уровня (федеральные, областные, местные), в Можайском городском округе намечены следующие мероприятия по благоустройству</w:t>
      </w:r>
      <w:proofErr w:type="gramStart"/>
      <w:r>
        <w:rPr>
          <w:sz w:val="20"/>
          <w:szCs w:val="20"/>
          <w:lang w:val="ru-RU"/>
        </w:rPr>
        <w:t xml:space="preserve"> :</w:t>
      </w:r>
      <w:proofErr w:type="gramEnd"/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содержание существующих и обустройство новых общественных питьевых колодцев;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приведение в нормативное состояние существующих контейнерных площадок, обустройство новых контейнерных площадок, а так же содержание существующих и вновь обустроенных контейнерных площадок;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приведение в нормативное состояние существующих детских игровых площадок, обустройство новых детских игровых площадок, а так же содержание существующих и вновь обустроенных детских игровых площадок;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приведение в нормативное состояние существующих информационных стендов, обустройство новых информационных стендов, а так же содержание существующих и </w:t>
      </w:r>
      <w:r>
        <w:rPr>
          <w:sz w:val="20"/>
          <w:szCs w:val="20"/>
          <w:lang w:val="ru-RU"/>
        </w:rPr>
        <w:lastRenderedPageBreak/>
        <w:t>вновь обустроенных информационных стендов;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мероприятия по вывозу мусора с общественных территорий (парки, скверы, детские игровые площадки и прочее);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мероприятия по </w:t>
      </w:r>
      <w:proofErr w:type="spellStart"/>
      <w:r>
        <w:rPr>
          <w:sz w:val="20"/>
          <w:szCs w:val="20"/>
          <w:lang w:val="ru-RU"/>
        </w:rPr>
        <w:t>кронированию</w:t>
      </w:r>
      <w:proofErr w:type="spellEnd"/>
      <w:r>
        <w:rPr>
          <w:sz w:val="20"/>
          <w:szCs w:val="20"/>
          <w:lang w:val="ru-RU"/>
        </w:rPr>
        <w:t xml:space="preserve"> и опиловке зеленых насаждений, высадка однолетних и многолетних цветов;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содержание памятников и воинских мемориалов (уборка, текущий и срочный ремонт, реставрация, приобретение венков);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содержание фонтанов;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содержание и приведение в нормативное состояние существующей сети внутриквартальных дорог, тротуаров, парковок и пешеходных дорожек, обустройство новых внутриквартальных дорог, тротуаров, парковок и пешеходных дорожек;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приобретение и установка малых архитектурных форм на общественных территориях Можайского городского округа;</w:t>
      </w:r>
    </w:p>
    <w:p w:rsidR="004C259F" w:rsidRDefault="004C259F" w:rsidP="004C259F">
      <w:pPr>
        <w:pStyle w:val="Standard"/>
        <w:numPr>
          <w:ilvl w:val="0"/>
          <w:numId w:val="14"/>
        </w:numPr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прочие мероприятия по благоустройству территорий Можайского городского округа.</w:t>
      </w:r>
    </w:p>
    <w:p w:rsidR="00094B25" w:rsidRDefault="00094B25" w:rsidP="00094B25">
      <w:pPr>
        <w:pStyle w:val="Standard"/>
        <w:ind w:left="567"/>
        <w:jc w:val="both"/>
        <w:rPr>
          <w:sz w:val="20"/>
          <w:szCs w:val="20"/>
          <w:lang w:val="ru-RU"/>
        </w:rPr>
      </w:pPr>
    </w:p>
    <w:p w:rsidR="00094B25" w:rsidRDefault="00094B25" w:rsidP="00094B25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094B25">
        <w:rPr>
          <w:sz w:val="20"/>
          <w:szCs w:val="20"/>
          <w:lang w:val="ru-RU"/>
        </w:rPr>
        <w:t>Приоритетных проектов, реализуемых в рамках муниципальной программы</w:t>
      </w:r>
      <w:r>
        <w:rPr>
          <w:sz w:val="20"/>
          <w:szCs w:val="20"/>
          <w:lang w:val="ru-RU"/>
        </w:rPr>
        <w:t xml:space="preserve"> </w:t>
      </w:r>
      <w:r w:rsidRPr="00094B25">
        <w:rPr>
          <w:sz w:val="20"/>
          <w:szCs w:val="20"/>
          <w:lang w:val="ru-RU"/>
        </w:rPr>
        <w:t>Можайского городского округа «Дорожно-транспортный комплекс и благоустройство территории» на 2019-2023 годы</w:t>
      </w:r>
      <w:r>
        <w:rPr>
          <w:sz w:val="20"/>
          <w:szCs w:val="20"/>
          <w:lang w:val="ru-RU"/>
        </w:rPr>
        <w:t xml:space="preserve"> нет.</w:t>
      </w:r>
    </w:p>
    <w:p w:rsidR="004C259F" w:rsidRDefault="004C259F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094B25" w:rsidRDefault="00094B25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094B25" w:rsidRDefault="00094B25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1044F3" w:rsidRDefault="001044F3" w:rsidP="004C259F">
      <w:pPr>
        <w:pStyle w:val="Standard"/>
        <w:ind w:firstLine="567"/>
        <w:rPr>
          <w:sz w:val="20"/>
          <w:szCs w:val="20"/>
          <w:lang w:val="ru-RU"/>
        </w:rPr>
      </w:pPr>
    </w:p>
    <w:p w:rsidR="00751844" w:rsidRPr="00094B25" w:rsidRDefault="00094B25" w:rsidP="00094B25">
      <w:pPr>
        <w:widowControl w:val="0"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lastRenderedPageBreak/>
        <w:t>3.</w:t>
      </w:r>
      <w:r w:rsidR="00E402B5" w:rsidRPr="00094B25">
        <w:rPr>
          <w:rFonts w:ascii="Times New Roman" w:hAnsi="Times New Roman"/>
          <w:b/>
          <w:sz w:val="20"/>
          <w:szCs w:val="20"/>
          <w:lang w:eastAsia="en-US"/>
        </w:rPr>
        <w:t>Перечень мероп</w:t>
      </w:r>
      <w:r w:rsidR="007065F1" w:rsidRPr="00094B25">
        <w:rPr>
          <w:rFonts w:ascii="Times New Roman" w:hAnsi="Times New Roman"/>
          <w:b/>
          <w:sz w:val="20"/>
          <w:szCs w:val="20"/>
          <w:lang w:eastAsia="en-US"/>
        </w:rPr>
        <w:t>риятий муниципальной программы</w:t>
      </w:r>
    </w:p>
    <w:p w:rsidR="006727AD" w:rsidRPr="006727AD" w:rsidRDefault="006727AD" w:rsidP="006727A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727AD">
        <w:rPr>
          <w:rFonts w:ascii="Times New Roman" w:hAnsi="Times New Roman"/>
          <w:b/>
          <w:sz w:val="20"/>
          <w:szCs w:val="20"/>
          <w:lang w:eastAsia="en-US"/>
        </w:rPr>
        <w:t xml:space="preserve">«Дорожно-транспортный комплекс и благоустройство территории» на 2019-2023 годы </w:t>
      </w:r>
    </w:p>
    <w:p w:rsidR="00751844" w:rsidRDefault="0075184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703"/>
        <w:gridCol w:w="992"/>
        <w:gridCol w:w="1134"/>
        <w:gridCol w:w="1134"/>
        <w:gridCol w:w="1134"/>
        <w:gridCol w:w="993"/>
        <w:gridCol w:w="992"/>
        <w:gridCol w:w="992"/>
        <w:gridCol w:w="992"/>
        <w:gridCol w:w="1134"/>
        <w:gridCol w:w="1843"/>
        <w:gridCol w:w="1985"/>
      </w:tblGrid>
      <w:tr w:rsidR="00FE648B" w:rsidRPr="002E0237" w:rsidTr="00D433DE">
        <w:trPr>
          <w:cantSplit/>
          <w:trHeight w:val="842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kern w:val="2"/>
                <w:sz w:val="20"/>
                <w:szCs w:val="20"/>
                <w:lang w:eastAsia="ja-JP" w:bidi="fa-IR"/>
              </w:rPr>
              <w:t>№</w:t>
            </w:r>
            <w:proofErr w:type="gram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п</w:t>
            </w:r>
            <w:proofErr w:type="gram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E402B5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Мероприяти</w:t>
            </w:r>
            <w:proofErr w:type="spellEnd"/>
            <w:r w:rsidR="00E402B5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е</w:t>
            </w:r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="00E402B5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п</w:t>
            </w: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Источники</w:t>
            </w:r>
            <w:proofErr w:type="spellEnd"/>
          </w:p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Всего</w:t>
            </w:r>
            <w:proofErr w:type="spellEnd"/>
          </w:p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(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тыс</w:t>
            </w:r>
            <w:proofErr w:type="spell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 xml:space="preserve">.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руб</w:t>
            </w:r>
            <w:proofErr w:type="spell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.)</w:t>
            </w:r>
          </w:p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D56952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Объем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финансирования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по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годам</w:t>
            </w:r>
            <w:proofErr w:type="spell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тыс</w:t>
            </w:r>
            <w:proofErr w:type="spell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 xml:space="preserve">.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руб</w:t>
            </w:r>
            <w:proofErr w:type="spell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Срок </w:t>
            </w:r>
            <w:proofErr w:type="spellStart"/>
            <w:proofErr w:type="gram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испол-нения</w:t>
            </w:r>
            <w:proofErr w:type="spellEnd"/>
            <w:proofErr w:type="gramEnd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меро-приятия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E648B" w:rsidRPr="002E0237" w:rsidRDefault="00FE648B" w:rsidP="0077018C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Ответственный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за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выполне</w:t>
            </w:r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н</w:t>
            </w: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ие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мероприятия</w:t>
            </w:r>
            <w:proofErr w:type="spellEnd"/>
            <w:r w:rsidR="0041339A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E648B" w:rsidRPr="002E0237" w:rsidRDefault="00E402B5" w:rsidP="00E402B5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 xml:space="preserve">Результаты выполнения </w:t>
            </w:r>
            <w:r w:rsidR="00FE648B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E648B" w:rsidRPr="002E0237" w:rsidRDefault="00FE648B" w:rsidP="00D05A2A">
            <w:pPr>
              <w:widowControl w:val="0"/>
              <w:suppressAutoHyphens/>
              <w:autoSpaceDE w:val="0"/>
              <w:spacing w:after="0" w:line="240" w:lineRule="auto"/>
              <w:ind w:left="-10" w:right="-68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Обоснование финансовых ресурсов,</w:t>
            </w:r>
          </w:p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3" w:right="-68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необходимых</w:t>
            </w:r>
          </w:p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3" w:right="-68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для реализации мероприятия</w:t>
            </w:r>
          </w:p>
        </w:tc>
      </w:tr>
      <w:tr w:rsidR="00FE648B" w:rsidRPr="002E0237" w:rsidTr="00D433DE">
        <w:trPr>
          <w:cantSplit/>
          <w:trHeight w:val="37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201</w:t>
            </w:r>
            <w:r w:rsidR="00D570EF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9</w:t>
            </w:r>
          </w:p>
          <w:p w:rsidR="00FE648B" w:rsidRPr="002E0237" w:rsidRDefault="00FE648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20</w:t>
            </w:r>
            <w:r w:rsidR="00D570EF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20</w:t>
            </w:r>
          </w:p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20</w:t>
            </w:r>
            <w:r w:rsidR="00D570EF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21</w:t>
            </w:r>
          </w:p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202</w:t>
            </w:r>
            <w:r w:rsidR="00D570EF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</w:t>
            </w:r>
          </w:p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202</w:t>
            </w:r>
            <w:r w:rsidR="00D570EF"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3</w:t>
            </w:r>
          </w:p>
          <w:p w:rsidR="00FE648B" w:rsidRPr="002E0237" w:rsidRDefault="00FE648B" w:rsidP="008A05AB">
            <w:pPr>
              <w:widowControl w:val="0"/>
              <w:suppressAutoHyphens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48B" w:rsidRPr="002E0237" w:rsidRDefault="00FE648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3" w:right="-68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C104D0" w:rsidRPr="002E0237" w:rsidTr="00D433DE">
        <w:trPr>
          <w:cantSplit/>
          <w:trHeight w:val="155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val="de-DE" w:eastAsia="ja-JP" w:bidi="fa-IR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pacing w:after="0" w:line="240" w:lineRule="auto"/>
              <w:ind w:left="-6" w:right="-155"/>
              <w:textAlignment w:val="baseline"/>
              <w:rPr>
                <w:rFonts w:ascii="Times New Roman" w:eastAsia="Times New Roman CYR" w:hAnsi="Times New Roman"/>
                <w:b/>
                <w:sz w:val="20"/>
                <w:szCs w:val="20"/>
              </w:rPr>
            </w:pPr>
          </w:p>
          <w:p w:rsidR="00C104D0" w:rsidRPr="002E0237" w:rsidRDefault="00C104D0" w:rsidP="008A05AB">
            <w:pPr>
              <w:widowControl w:val="0"/>
              <w:suppressAutoHyphens/>
              <w:autoSpaceDE w:val="0"/>
              <w:spacing w:after="0" w:line="240" w:lineRule="auto"/>
              <w:ind w:left="-6" w:right="-155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Times New Roman CYR" w:hAnsi="Times New Roman"/>
                <w:b/>
                <w:sz w:val="20"/>
                <w:szCs w:val="20"/>
              </w:rPr>
              <w:t>Основное мероприятие "Обеспечение доступности услуг пассажирского транспорта по маршрутам регулярных перевозок на территории Можайского городского округа"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C104D0" w:rsidRPr="002E0237" w:rsidRDefault="00C104D0" w:rsidP="002D0B45">
            <w:pPr>
              <w:pStyle w:val="ConsPlusNormal"/>
              <w:spacing w:line="276" w:lineRule="auto"/>
              <w:ind w:right="-2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023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C104D0" w:rsidRPr="002E0237" w:rsidRDefault="00C104D0" w:rsidP="000E1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954 369,4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C104D0" w:rsidRPr="002E0237" w:rsidRDefault="00C104D0" w:rsidP="007701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207 260,4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C104D0" w:rsidRPr="002E0237" w:rsidRDefault="00C104D0" w:rsidP="00AF79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190 366,0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C104D0" w:rsidRPr="002E0237" w:rsidRDefault="00C104D0" w:rsidP="00AF79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185 581,0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C104D0" w:rsidRPr="002E0237" w:rsidRDefault="00C104D0" w:rsidP="000E1997">
            <w:pPr>
              <w:tabs>
                <w:tab w:val="left" w:pos="330"/>
                <w:tab w:val="center" w:pos="4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185 581,0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C104D0" w:rsidRPr="002E0237" w:rsidRDefault="00C104D0" w:rsidP="00182A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185 581,0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F1384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  <w:t>2019-</w:t>
            </w:r>
          </w:p>
          <w:p w:rsidR="00C104D0" w:rsidRPr="002E0237" w:rsidRDefault="00C104D0" w:rsidP="00F1384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  <w:t xml:space="preserve">  2023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D05A2A" w:rsidP="00B519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B519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33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Организация транспортного обслуживания на территории Можайского городского округа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104D0" w:rsidRPr="00B704D5" w:rsidRDefault="00C104D0" w:rsidP="00B704D5">
            <w:pPr>
              <w:pStyle w:val="ConsPlusDocList"/>
              <w:snapToGrid w:val="0"/>
              <w:ind w:right="-9"/>
              <w:jc w:val="both"/>
              <w:rPr>
                <w:rFonts w:ascii="Times New Roman" w:eastAsia="Courier New" w:hAnsi="Times New Roman"/>
                <w:b/>
                <w:color w:val="FF0000"/>
                <w:kern w:val="2"/>
                <w:lang w:val="ru-RU"/>
              </w:rPr>
            </w:pPr>
          </w:p>
        </w:tc>
      </w:tr>
      <w:tr w:rsidR="00C104D0" w:rsidRPr="002E0237" w:rsidTr="00D433DE">
        <w:trPr>
          <w:cantSplit/>
          <w:trHeight w:val="888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104D0" w:rsidRPr="002E0237" w:rsidRDefault="00C104D0" w:rsidP="008A05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104D0" w:rsidRPr="002E0237" w:rsidRDefault="00C104D0" w:rsidP="008A05AB">
            <w:pPr>
              <w:spacing w:after="0" w:line="240" w:lineRule="auto"/>
              <w:ind w:right="-15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D05A2A">
            <w:pPr>
              <w:pStyle w:val="ConsPlusNormal"/>
              <w:spacing w:line="276" w:lineRule="auto"/>
              <w:ind w:left="132" w:right="-28" w:firstLine="0"/>
              <w:rPr>
                <w:rFonts w:ascii="Times New Roman" w:hAnsi="Times New Roman" w:cs="Times New Roman"/>
                <w:b/>
              </w:rPr>
            </w:pPr>
            <w:r w:rsidRPr="002E0237">
              <w:rPr>
                <w:rFonts w:ascii="Times New Roman" w:hAnsi="Times New Roman" w:cs="Times New Roman"/>
                <w:b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9E5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928 554,0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AF79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188 917,0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9E5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188 462,0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9E5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0E1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0E1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155"/>
              <w:jc w:val="center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155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155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3" w:right="-155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C104D0" w:rsidRPr="002E0237" w:rsidTr="00D433DE">
        <w:trPr>
          <w:cantSplit/>
          <w:trHeight w:val="1255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04D0" w:rsidRPr="002E0237" w:rsidRDefault="00C104D0" w:rsidP="008A05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04D0" w:rsidRPr="002E0237" w:rsidRDefault="00C104D0" w:rsidP="008A05AB">
            <w:pPr>
              <w:spacing w:after="0" w:line="240" w:lineRule="auto"/>
              <w:ind w:right="-15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C104D0" w:rsidRPr="002E0237" w:rsidRDefault="00C104D0" w:rsidP="00D05A2A">
            <w:pPr>
              <w:pStyle w:val="ConsPlusNormal"/>
              <w:spacing w:line="276" w:lineRule="auto"/>
              <w:ind w:left="132" w:right="-28" w:firstLine="0"/>
              <w:rPr>
                <w:rFonts w:ascii="Times New Roman" w:hAnsi="Times New Roman" w:cs="Times New Roman"/>
                <w:b/>
              </w:rPr>
            </w:pPr>
            <w:bookmarkStart w:id="0" w:name="Par487"/>
            <w:bookmarkEnd w:id="0"/>
            <w:r w:rsidRPr="002E0237">
              <w:rPr>
                <w:rFonts w:ascii="Times New Roman" w:hAnsi="Times New Roman" w:cs="Times New Roman"/>
                <w:b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9E5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25 815,4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AF79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18 343,4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9E5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1 904,0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9E5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0E1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104D0" w:rsidRPr="002E0237" w:rsidRDefault="00C104D0" w:rsidP="000E19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155"/>
              <w:jc w:val="center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155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155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104D0" w:rsidRPr="002E0237" w:rsidRDefault="00C104D0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3" w:right="-155"/>
              <w:textAlignment w:val="baseline"/>
              <w:rPr>
                <w:rFonts w:ascii="Times New Roman" w:eastAsia="Courier New" w:hAnsi="Times New Roman"/>
                <w:b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D05A2A" w:rsidRPr="002E0237" w:rsidTr="00D433DE">
        <w:trPr>
          <w:trHeight w:val="155"/>
        </w:trPr>
        <w:tc>
          <w:tcPr>
            <w:tcW w:w="566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D05A2A" w:rsidRPr="002E0237" w:rsidRDefault="00D05A2A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8A05AB">
            <w:pPr>
              <w:widowControl w:val="0"/>
              <w:suppressAutoHyphens/>
              <w:autoSpaceDE w:val="0"/>
              <w:spacing w:after="0" w:line="240" w:lineRule="auto"/>
              <w:ind w:left="-6" w:right="-45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D05A2A">
            <w:pPr>
              <w:pStyle w:val="ConsPlusNormal"/>
              <w:spacing w:line="276" w:lineRule="auto"/>
              <w:ind w:left="132" w:right="-28" w:firstLine="0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0E1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16 435,4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770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16 435,4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59586E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59586E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59586E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59586E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D570EF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D05A2A" w:rsidRPr="002E0237" w:rsidRDefault="00D05A2A" w:rsidP="00182AAD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B51986">
            <w:pPr>
              <w:widowControl w:val="0"/>
              <w:suppressAutoHyphens/>
              <w:spacing w:after="0" w:line="240" w:lineRule="auto"/>
              <w:ind w:right="-9" w:hanging="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right w:val="nil"/>
            </w:tcBorders>
          </w:tcPr>
          <w:p w:rsidR="00D05A2A" w:rsidRPr="002E0237" w:rsidRDefault="00D05A2A" w:rsidP="008D7054">
            <w:pPr>
              <w:widowControl w:val="0"/>
              <w:suppressAutoHyphens/>
              <w:autoSpaceDE w:val="0"/>
              <w:spacing w:after="0" w:line="240" w:lineRule="auto"/>
              <w:ind w:right="132"/>
              <w:textAlignment w:val="baseline"/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05A2A" w:rsidRPr="00B51986" w:rsidRDefault="00D05A2A" w:rsidP="00851C3B">
            <w:pPr>
              <w:pStyle w:val="ConsPlusDocList"/>
              <w:snapToGrid w:val="0"/>
              <w:ind w:right="-9"/>
              <w:jc w:val="both"/>
              <w:rPr>
                <w:lang w:val="ru-RU"/>
              </w:rPr>
            </w:pPr>
            <w:r w:rsidRPr="002E0237">
              <w:rPr>
                <w:rFonts w:ascii="Times New Roman" w:hAnsi="Times New Roman" w:cs="Times New Roman"/>
                <w:lang w:val="ru-RU"/>
              </w:rPr>
              <w:t xml:space="preserve">Расчет необходимых финансовых ресурсов определен в соответствии с </w:t>
            </w:r>
            <w:r>
              <w:rPr>
                <w:rFonts w:ascii="Times New Roman" w:hAnsi="Times New Roman" w:cs="Times New Roman"/>
                <w:lang w:val="ru-RU"/>
              </w:rPr>
              <w:t>размером кредиторской задолженности за 2018 год по ор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ганизаци</w:t>
            </w:r>
            <w:proofErr w:type="spellEnd"/>
            <w:r>
              <w:rPr>
                <w:rFonts w:ascii="Times New Roman" w:eastAsia="Courier New" w:hAnsi="Times New Roman"/>
                <w:kern w:val="2"/>
                <w:lang w:val="ru-RU"/>
              </w:rPr>
              <w:t>и</w:t>
            </w:r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транспортного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обслуживания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на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территории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Можайского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городского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округа</w:t>
            </w:r>
            <w:proofErr w:type="spellEnd"/>
            <w:r>
              <w:rPr>
                <w:rFonts w:ascii="Times New Roman" w:eastAsia="Courier New" w:hAnsi="Times New Roman"/>
                <w:kern w:val="2"/>
                <w:lang w:val="ru-RU"/>
              </w:rPr>
              <w:t xml:space="preserve"> в 2018 году</w:t>
            </w:r>
          </w:p>
        </w:tc>
      </w:tr>
      <w:tr w:rsidR="00D05A2A" w:rsidRPr="002E0237" w:rsidTr="00D433DE">
        <w:trPr>
          <w:trHeight w:val="292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05A2A" w:rsidRPr="002E0237" w:rsidRDefault="00D05A2A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1.1.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851C3B" w:rsidRDefault="00D05A2A" w:rsidP="00851C3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1C3B">
              <w:rPr>
                <w:rFonts w:ascii="Times New Roman" w:hAnsi="Times New Roman" w:cs="Times New Roman"/>
                <w:lang w:val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9E5FF1">
            <w:pPr>
              <w:pStyle w:val="ConsPlusNormal"/>
              <w:spacing w:line="276" w:lineRule="auto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0E199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77018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5958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5958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5958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5958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D570EF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B51986">
            <w:pPr>
              <w:widowControl w:val="0"/>
              <w:suppressAutoHyphens/>
              <w:spacing w:after="0" w:line="240" w:lineRule="auto"/>
              <w:ind w:right="-9" w:hanging="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05A2A" w:rsidRPr="002E0237" w:rsidRDefault="00D05A2A" w:rsidP="008D7054">
            <w:pPr>
              <w:widowControl w:val="0"/>
              <w:suppressAutoHyphens/>
              <w:autoSpaceDE w:val="0"/>
              <w:spacing w:after="0" w:line="240" w:lineRule="auto"/>
              <w:ind w:right="132"/>
              <w:textAlignment w:val="baseline"/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Организация транспортного обслуживания на территории Можайского городского округа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05A2A" w:rsidRPr="002E0237" w:rsidRDefault="00D05A2A" w:rsidP="00B51986">
            <w:pPr>
              <w:widowControl w:val="0"/>
              <w:suppressAutoHyphens/>
              <w:autoSpaceDE w:val="0"/>
              <w:spacing w:after="0" w:line="240" w:lineRule="auto"/>
              <w:ind w:right="-9"/>
              <w:textAlignment w:val="baseline"/>
              <w:rPr>
                <w:rFonts w:ascii="Times New Roman" w:hAnsi="Times New Roman"/>
              </w:rPr>
            </w:pPr>
          </w:p>
        </w:tc>
      </w:tr>
      <w:tr w:rsidR="00741B60" w:rsidRPr="002E0237" w:rsidTr="00D433DE">
        <w:trPr>
          <w:trHeight w:val="155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60" w:rsidRPr="00851C3B" w:rsidRDefault="00741B60" w:rsidP="00851C3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1C3B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</w:tc>
      </w:tr>
      <w:tr w:rsidR="00851C3B" w:rsidRPr="002E0237" w:rsidTr="00D433DE">
        <w:trPr>
          <w:trHeight w:val="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851C3B" w:rsidRDefault="00851C3B" w:rsidP="00851C3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1C3B">
              <w:rPr>
                <w:rFonts w:ascii="Times New Roman" w:hAnsi="Times New Roman" w:cs="Times New Roman"/>
                <w:lang w:val="ru-RU"/>
              </w:rPr>
              <w:t xml:space="preserve">На оплату кредиторской задолженности по организации транспортного </w:t>
            </w:r>
            <w:r w:rsidRPr="00851C3B">
              <w:rPr>
                <w:rFonts w:ascii="Times New Roman" w:hAnsi="Times New Roman" w:cs="Times New Roman"/>
                <w:lang w:val="ru-RU"/>
              </w:rPr>
              <w:lastRenderedPageBreak/>
              <w:t>обслуживания населения по муниципальным маршрутам регулярных перевозок по регулируемым тарифам за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2E0237" w:rsidRDefault="00851C3B" w:rsidP="009E5FF1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2E0237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16 435,4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2E0237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16 435,4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FF762A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FF762A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FF762A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FF762A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right="-45"/>
              <w:textAlignment w:val="baseline"/>
              <w:rPr>
                <w:sz w:val="20"/>
                <w:szCs w:val="20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2E0237" w:rsidRDefault="00851C3B" w:rsidP="00D570EF">
            <w:pPr>
              <w:widowControl w:val="0"/>
              <w:suppressAutoHyphens/>
              <w:spacing w:after="0" w:line="240" w:lineRule="auto"/>
              <w:ind w:right="-45" w:hanging="10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3B" w:rsidRPr="002E0237" w:rsidRDefault="00851C3B" w:rsidP="00851C3B">
            <w:pPr>
              <w:pStyle w:val="ConsPlusDocList"/>
              <w:snapToGrid w:val="0"/>
              <w:ind w:right="-9"/>
              <w:jc w:val="both"/>
            </w:pPr>
            <w:r w:rsidRPr="00851C3B">
              <w:rPr>
                <w:rFonts w:ascii="Times New Roman" w:hAnsi="Times New Roman" w:cs="Times New Roman"/>
                <w:lang w:val="ru-RU"/>
              </w:rPr>
              <w:t xml:space="preserve">Оплата кредиторской задолженности по организации транспортного обслуживания </w:t>
            </w:r>
            <w:r w:rsidRPr="00851C3B">
              <w:rPr>
                <w:rFonts w:ascii="Times New Roman" w:hAnsi="Times New Roman" w:cs="Times New Roman"/>
                <w:lang w:val="ru-RU"/>
              </w:rPr>
              <w:lastRenderedPageBreak/>
              <w:t>населения по муниципальным маршрутам регулярных перевозок по регулируемым тарифам за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8D7054" w:rsidRDefault="00851C3B" w:rsidP="00851C3B">
            <w:pPr>
              <w:pStyle w:val="ConsPlusDocList"/>
              <w:snapToGrid w:val="0"/>
              <w:ind w:right="-9"/>
              <w:jc w:val="both"/>
              <w:rPr>
                <w:rFonts w:ascii="Times New Roman" w:eastAsia="Courier New" w:hAnsi="Times New Roman"/>
                <w:b/>
                <w:color w:val="FF0000"/>
                <w:kern w:val="2"/>
              </w:rPr>
            </w:pPr>
            <w:r w:rsidRPr="002E0237">
              <w:rPr>
                <w:rFonts w:ascii="Times New Roman" w:hAnsi="Times New Roman" w:cs="Times New Roman"/>
                <w:lang w:val="ru-RU"/>
              </w:rPr>
              <w:lastRenderedPageBreak/>
              <w:t xml:space="preserve">Расчет необходимых финансовых ресурсов определен в соответствии с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размером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кредиторской задолженности за 2018 год по ор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ганизаци</w:t>
            </w:r>
            <w:proofErr w:type="spellEnd"/>
            <w:r>
              <w:rPr>
                <w:rFonts w:ascii="Times New Roman" w:eastAsia="Courier New" w:hAnsi="Times New Roman"/>
                <w:kern w:val="2"/>
                <w:lang w:val="ru-RU"/>
              </w:rPr>
              <w:t>и</w:t>
            </w:r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транспортного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обслуживания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на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территории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Можайского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городского</w:t>
            </w:r>
            <w:proofErr w:type="spellEnd"/>
            <w:r w:rsidRPr="002E0237">
              <w:rPr>
                <w:rFonts w:ascii="Times New Roman" w:eastAsia="Courier New" w:hAnsi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/>
                <w:kern w:val="2"/>
              </w:rPr>
              <w:t>округа</w:t>
            </w:r>
            <w:proofErr w:type="spellEnd"/>
            <w:r>
              <w:rPr>
                <w:rFonts w:ascii="Times New Roman" w:eastAsia="Courier New" w:hAnsi="Times New Roman"/>
                <w:kern w:val="2"/>
                <w:lang w:val="ru-RU"/>
              </w:rPr>
              <w:t xml:space="preserve"> в 2018 году</w:t>
            </w:r>
          </w:p>
        </w:tc>
      </w:tr>
      <w:tr w:rsidR="00851C3B" w:rsidRPr="002E0237" w:rsidTr="00D433DE">
        <w:trPr>
          <w:cantSplit/>
          <w:trHeight w:val="5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lastRenderedPageBreak/>
              <w:t>1.2.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1C3B" w:rsidRDefault="00851C3B" w:rsidP="00B704D5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1986">
              <w:rPr>
                <w:rFonts w:ascii="Times New Roman" w:hAnsi="Times New Roman" w:cs="Times New Roman"/>
                <w:lang w:val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</w:t>
            </w:r>
          </w:p>
          <w:p w:rsidR="00851C3B" w:rsidRPr="00B704D5" w:rsidRDefault="00851C3B" w:rsidP="00741B60">
            <w:pPr>
              <w:pStyle w:val="ConsPlusDocList"/>
              <w:snapToGrid w:val="0"/>
              <w:ind w:left="-10" w:right="35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1C3B" w:rsidRPr="002E0237" w:rsidRDefault="00851C3B" w:rsidP="0059586E">
            <w:pPr>
              <w:pStyle w:val="ConsPlusNormal"/>
              <w:spacing w:line="276" w:lineRule="auto"/>
              <w:ind w:right="-28" w:firstLine="0"/>
              <w:jc w:val="center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851C3B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3B">
              <w:rPr>
                <w:rFonts w:ascii="Times New Roman" w:hAnsi="Times New Roman"/>
                <w:sz w:val="20"/>
                <w:szCs w:val="20"/>
              </w:rPr>
              <w:t>937 934,0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851C3B" w:rsidRDefault="004765E3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5E3">
              <w:rPr>
                <w:rFonts w:ascii="Times New Roman" w:hAnsi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765E3">
              <w:rPr>
                <w:rFonts w:ascii="Times New Roman" w:hAnsi="Times New Roman"/>
                <w:sz w:val="20"/>
                <w:szCs w:val="20"/>
              </w:rPr>
              <w:t>825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851C3B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3B">
              <w:rPr>
                <w:rFonts w:ascii="Times New Roman" w:hAnsi="Times New Roman"/>
                <w:sz w:val="20"/>
                <w:szCs w:val="20"/>
              </w:rPr>
              <w:t>190 366,0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851C3B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3B">
              <w:rPr>
                <w:rFonts w:ascii="Times New Roman" w:hAnsi="Times New Roman"/>
                <w:sz w:val="20"/>
                <w:szCs w:val="20"/>
              </w:rPr>
              <w:t>185 581,0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851C3B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3B">
              <w:rPr>
                <w:rFonts w:ascii="Times New Roman" w:hAnsi="Times New Roman"/>
                <w:sz w:val="20"/>
                <w:szCs w:val="20"/>
              </w:rPr>
              <w:t>185 581,0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851C3B" w:rsidRDefault="00851C3B" w:rsidP="00FF76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3B">
              <w:rPr>
                <w:rFonts w:ascii="Times New Roman" w:hAnsi="Times New Roman"/>
                <w:sz w:val="20"/>
                <w:szCs w:val="20"/>
              </w:rPr>
              <w:t>185 581,0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B704D5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B704D5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3153F7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8D705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33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Организация транспортного обслуживания на территории Можайского городского округа</w:t>
            </w:r>
            <w:r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 xml:space="preserve"> в 2019-2023 </w:t>
            </w:r>
            <w:proofErr w:type="spellStart"/>
            <w:proofErr w:type="gramStart"/>
            <w:r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C3B" w:rsidRPr="002E0237" w:rsidRDefault="00851C3B" w:rsidP="008D705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8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  <w:hyperlink r:id="rId8" w:tgtFrame="_blank" w:history="1">
              <w:r w:rsidRPr="002E0237">
                <w:rPr>
                  <w:rFonts w:ascii="Times New Roman" w:hAnsi="Times New Roman"/>
                  <w:sz w:val="20"/>
                  <w:szCs w:val="20"/>
                </w:rPr>
                <w:t xml:space="preserve">государственной программой Московской области "Развитие и функционирование дорожно-транспортного комплекса" </w:t>
              </w:r>
            </w:hyperlink>
          </w:p>
        </w:tc>
      </w:tr>
      <w:tr w:rsidR="00851C3B" w:rsidRPr="002E0237" w:rsidTr="00D433DE">
        <w:trPr>
          <w:cantSplit/>
          <w:trHeight w:val="736"/>
        </w:trPr>
        <w:tc>
          <w:tcPr>
            <w:tcW w:w="566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1C3B" w:rsidRPr="002E0237" w:rsidRDefault="00851C3B" w:rsidP="0059586E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928 554,0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188 917,0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188 462,0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4654E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3" w:right="-68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851C3B" w:rsidRPr="002E0237" w:rsidTr="00D433DE">
        <w:trPr>
          <w:cantSplit/>
          <w:trHeight w:val="500"/>
        </w:trPr>
        <w:tc>
          <w:tcPr>
            <w:tcW w:w="566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1C3B" w:rsidRPr="002E0237" w:rsidRDefault="00851C3B" w:rsidP="0059586E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9 380,0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1 908,0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1 904,0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C3B" w:rsidRPr="002E0237" w:rsidRDefault="00851C3B" w:rsidP="005958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1 856,0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4654E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3" w:right="-68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851C3B" w:rsidRPr="002E0237" w:rsidTr="00D433DE">
        <w:trPr>
          <w:cantSplit/>
          <w:trHeight w:val="255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C3B" w:rsidRPr="008D7054" w:rsidRDefault="00851C3B" w:rsidP="00851C3B">
            <w:pPr>
              <w:pStyle w:val="ConsPlusDocList"/>
              <w:snapToGrid w:val="0"/>
              <w:ind w:left="-10" w:right="35"/>
              <w:jc w:val="both"/>
              <w:rPr>
                <w:rFonts w:ascii="Times New Roman" w:eastAsia="Courier New" w:hAnsi="Times New Roman"/>
                <w:b/>
                <w:color w:val="FF0000"/>
                <w:kern w:val="2"/>
              </w:rPr>
            </w:pPr>
            <w:r w:rsidRPr="00851C3B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</w:tc>
      </w:tr>
      <w:tr w:rsidR="00851C3B" w:rsidRPr="002E0237" w:rsidTr="00D433DE">
        <w:trPr>
          <w:cantSplit/>
          <w:trHeight w:val="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3B" w:rsidRPr="008D7054" w:rsidRDefault="00851C3B" w:rsidP="00741B60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7054">
              <w:rPr>
                <w:rFonts w:ascii="Times New Roman" w:hAnsi="Times New Roman" w:cs="Times New Roman"/>
                <w:lang w:val="ru-RU"/>
              </w:rPr>
              <w:t xml:space="preserve">Расходы </w:t>
            </w:r>
            <w:proofErr w:type="gramStart"/>
            <w:r w:rsidRPr="008D7054">
              <w:rPr>
                <w:rFonts w:ascii="Times New Roman" w:hAnsi="Times New Roman" w:cs="Times New Roman"/>
                <w:lang w:val="ru-RU"/>
              </w:rPr>
              <w:t>за счет субсидии из бюджета Московской области на организацию транспортного обслуживания населения по муниципальным маршрутам регулярных перевозок по регулируемым тарифам</w:t>
            </w:r>
            <w:proofErr w:type="gramEnd"/>
            <w:r w:rsidRPr="008D705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51C3B" w:rsidRPr="008D7054" w:rsidRDefault="00851C3B" w:rsidP="008A05A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C3B" w:rsidRPr="008D7054" w:rsidRDefault="00851C3B" w:rsidP="00741B60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  <w:r w:rsidRPr="008D7054">
              <w:rPr>
                <w:rFonts w:ascii="Times New Roman" w:hAnsi="Times New Roman" w:cs="Times New Roman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928 554,0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188 917,0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188 462,0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CA12AF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highlight w:val="yellow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CA12AF" w:rsidRDefault="00851C3B" w:rsidP="008D7054">
            <w:pPr>
              <w:ind w:left="32" w:right="-4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8D7054">
            <w:pPr>
              <w:pStyle w:val="af5"/>
              <w:ind w:left="33" w:right="132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Организация транспортного обслуживания на территории Можайского городского округа</w:t>
            </w:r>
            <w:r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 xml:space="preserve"> в 2019-2023 </w:t>
            </w:r>
            <w:proofErr w:type="spellStart"/>
            <w:proofErr w:type="gramStart"/>
            <w:r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8D7054">
            <w:pPr>
              <w:pStyle w:val="af5"/>
              <w:ind w:right="-10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  <w:hyperlink r:id="rId9" w:tgtFrame="_blank" w:history="1">
              <w:r w:rsidRPr="002E0237">
                <w:rPr>
                  <w:rFonts w:ascii="Times New Roman" w:hAnsi="Times New Roman"/>
                  <w:sz w:val="20"/>
                  <w:szCs w:val="20"/>
                </w:rPr>
                <w:t xml:space="preserve">государственной программой Московской области "Развитие и функционирование дорожно-транспортного комплекса" </w:t>
              </w:r>
            </w:hyperlink>
          </w:p>
        </w:tc>
      </w:tr>
      <w:tr w:rsidR="00851C3B" w:rsidRPr="002E0237" w:rsidTr="00D433DE">
        <w:trPr>
          <w:cantSplit/>
          <w:trHeight w:val="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3B" w:rsidRPr="008D7054" w:rsidRDefault="00851C3B" w:rsidP="00741B60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7054">
              <w:rPr>
                <w:rFonts w:ascii="Times New Roman" w:hAnsi="Times New Roman" w:cs="Times New Roman"/>
                <w:lang w:val="ru-RU"/>
              </w:rPr>
              <w:t>Расходы за счет бюджета Можайского городского округа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  <w:p w:rsidR="00851C3B" w:rsidRPr="008D7054" w:rsidRDefault="00851C3B" w:rsidP="008A05A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C3B" w:rsidRPr="008D7054" w:rsidRDefault="00851C3B" w:rsidP="00741B60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 w:cs="Times New Roman"/>
              </w:rPr>
            </w:pPr>
            <w:r w:rsidRPr="008D7054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9 380,0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1 908,0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1 904,0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8D7054" w:rsidRDefault="00851C3B" w:rsidP="00741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054">
              <w:rPr>
                <w:rFonts w:ascii="Times New Roman" w:hAnsi="Times New Roman"/>
                <w:sz w:val="20"/>
                <w:szCs w:val="20"/>
              </w:rPr>
              <w:t>1 856,0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CA12AF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highlight w:val="yellow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CA12AF" w:rsidRDefault="00851C3B" w:rsidP="008D7054">
            <w:pPr>
              <w:ind w:left="32" w:right="-4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8D7054">
            <w:pPr>
              <w:pStyle w:val="af5"/>
              <w:ind w:left="33" w:right="132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Организация транспортного обслуживания на территории Можайского городского округа</w:t>
            </w:r>
            <w:r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 xml:space="preserve"> в 2019-2023 </w:t>
            </w:r>
            <w:proofErr w:type="spellStart"/>
            <w:proofErr w:type="gramStart"/>
            <w:r>
              <w:rPr>
                <w:rFonts w:ascii="Times New Roman" w:eastAsia="Courier New" w:hAnsi="Times New Roman"/>
                <w:kern w:val="2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8D7054">
            <w:pPr>
              <w:pStyle w:val="af5"/>
              <w:ind w:right="-10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  <w:hyperlink r:id="rId10" w:tgtFrame="_blank" w:history="1">
              <w:r w:rsidRPr="002E0237">
                <w:rPr>
                  <w:rFonts w:ascii="Times New Roman" w:hAnsi="Times New Roman"/>
                  <w:sz w:val="20"/>
                  <w:szCs w:val="20"/>
                </w:rPr>
                <w:t xml:space="preserve">государственной программой Московской области "Развитие и функционирование дорожно-транспортного комплекса" </w:t>
              </w:r>
            </w:hyperlink>
          </w:p>
        </w:tc>
      </w:tr>
      <w:tr w:rsidR="00851C3B" w:rsidRPr="002E0237" w:rsidTr="00094B25">
        <w:trPr>
          <w:cantSplit/>
          <w:trHeight w:val="2990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" w:name="_GoBack" w:colFirst="0" w:colLast="0"/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10" w:right="35"/>
              <w:jc w:val="both"/>
              <w:rPr>
                <w:rFonts w:ascii="Times New Roman" w:hAnsi="Times New Roman" w:cs="Times New Roman"/>
                <w:b/>
              </w:rPr>
            </w:pPr>
            <w:r w:rsidRPr="002E0237">
              <w:rPr>
                <w:rFonts w:ascii="Times New Roman" w:hAnsi="Times New Roman" w:cs="Times New Roman"/>
                <w:b/>
                <w:lang w:val="ru-RU"/>
              </w:rPr>
              <w:t>Основное мероприятие "Обеспечение  безопасного поведения жителей Можайского городского округа на дорожной сети"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51C3B" w:rsidRPr="002E0237" w:rsidRDefault="00851C3B" w:rsidP="004654EB">
            <w:pPr>
              <w:widowControl w:val="0"/>
              <w:suppressAutoHyphens/>
              <w:autoSpaceDE w:val="0"/>
              <w:ind w:right="-45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4654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4654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4654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4654EB">
            <w:pPr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4654EB">
            <w:pPr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4654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51C3B" w:rsidRPr="002E0237" w:rsidRDefault="00851C3B" w:rsidP="004654E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4654E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8D7054">
            <w:pPr>
              <w:ind w:left="32" w:right="-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851C3B" w:rsidRPr="002E0237" w:rsidRDefault="00851C3B" w:rsidP="008D7054">
            <w:pPr>
              <w:pStyle w:val="af5"/>
              <w:ind w:right="-45" w:hanging="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Изготовление баннеров по тематике «Безопасность  дорожного движения», изготовление печатной продукции по тематике «Безопасность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51C3B" w:rsidRPr="002E0237" w:rsidRDefault="00851C3B" w:rsidP="003153F7">
            <w:pPr>
              <w:pStyle w:val="af5"/>
              <w:ind w:right="-68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851C3B" w:rsidRPr="002E0237" w:rsidTr="00094B25">
        <w:trPr>
          <w:trHeight w:val="30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4C1C3C">
            <w:pPr>
              <w:spacing w:after="0" w:line="240" w:lineRule="auto"/>
              <w:ind w:left="-107" w:right="-45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Размещение соц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альной рекламы по пропаганде без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пасности доро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ж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ного движения на дорожной сети Можайского г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4654EB">
            <w:pPr>
              <w:pStyle w:val="ConsPlusNormal"/>
              <w:spacing w:line="276" w:lineRule="auto"/>
              <w:ind w:right="-28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FF762A">
            <w:r w:rsidRPr="002E02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FF762A">
            <w:r w:rsidRPr="002E02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4654E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4654EB">
            <w:pPr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D7054">
            <w:pPr>
              <w:ind w:left="32" w:right="-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Default="00851C3B" w:rsidP="00851C3B">
            <w:pPr>
              <w:pStyle w:val="af5"/>
              <w:ind w:right="-45" w:hanging="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Изготовление баннеров по тематике «Безопасность  дорожного движения», изготовление печатной продукции по тематике «Безопасность дорожного движения»</w:t>
            </w:r>
          </w:p>
          <w:p w:rsidR="00D433DE" w:rsidRDefault="00D433DE" w:rsidP="00851C3B">
            <w:pPr>
              <w:pStyle w:val="af5"/>
              <w:ind w:right="-45" w:hanging="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  <w:p w:rsidR="00D433DE" w:rsidRPr="002E0237" w:rsidRDefault="00D433DE" w:rsidP="00851C3B">
            <w:pPr>
              <w:pStyle w:val="af5"/>
              <w:ind w:right="-45" w:hanging="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pStyle w:val="af5"/>
              <w:ind w:left="-73" w:right="-68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2E0237">
              <w:rPr>
                <w:rStyle w:val="11"/>
                <w:rFonts w:ascii="Times New Roman" w:hAnsi="Times New Roman"/>
                <w:sz w:val="20"/>
                <w:szCs w:val="20"/>
              </w:rPr>
              <w:t>Расчет необходимых финансовых ресурсов определен методом сопоставимых рыночных цен (анализ рынка)</w:t>
            </w:r>
          </w:p>
        </w:tc>
      </w:tr>
      <w:tr w:rsidR="00851C3B" w:rsidRPr="002E0237" w:rsidTr="00094B25">
        <w:trPr>
          <w:cantSplit/>
          <w:trHeight w:val="1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lastRenderedPageBreak/>
              <w:t>3.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/>
              </w:rPr>
            </w:pPr>
            <w:r w:rsidRPr="002E0237">
              <w:rPr>
                <w:rFonts w:ascii="Times New Roman" w:hAnsi="Times New Roman" w:cs="Times New Roman"/>
                <w:b/>
              </w:rPr>
              <w:t>Основное мероприятие "Приобретение техники"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41B60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741B60">
            <w:pPr>
              <w:widowControl w:val="0"/>
              <w:suppressAutoHyphens/>
              <w:autoSpaceDE w:val="0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spacing w:after="0" w:line="240" w:lineRule="auto"/>
              <w:ind w:right="-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3153F7">
            <w:pPr>
              <w:pStyle w:val="Standard"/>
              <w:rPr>
                <w:sz w:val="20"/>
                <w:szCs w:val="20"/>
              </w:rPr>
            </w:pPr>
          </w:p>
          <w:p w:rsidR="00851C3B" w:rsidRPr="003153F7" w:rsidRDefault="00851C3B" w:rsidP="00BA226A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</w:rPr>
            </w:pPr>
          </w:p>
        </w:tc>
      </w:tr>
      <w:tr w:rsidR="00851C3B" w:rsidRPr="002E0237" w:rsidTr="00D433DE">
        <w:trPr>
          <w:cantSplit/>
          <w:trHeight w:val="1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1C3B" w:rsidRPr="002E0237" w:rsidRDefault="00851C3B" w:rsidP="00B92770">
            <w:pPr>
              <w:widowControl w:val="0"/>
              <w:suppressAutoHyphens/>
              <w:autoSpaceDE w:val="0"/>
              <w:spacing w:after="0" w:line="240" w:lineRule="auto"/>
              <w:ind w:right="-45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5 970,0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5 970,0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widowControl w:val="0"/>
              <w:suppressAutoHyphens/>
              <w:autoSpaceDE w:val="0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spacing w:after="0" w:line="240" w:lineRule="auto"/>
              <w:ind w:right="-4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BA226A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7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26A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92770">
            <w:pPr>
              <w:widowControl w:val="0"/>
              <w:suppressAutoHyphens/>
              <w:autoSpaceDE w:val="0"/>
              <w:spacing w:after="0" w:line="240" w:lineRule="auto"/>
              <w:ind w:right="-45"/>
              <w:textAlignment w:val="baseline"/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1 530,0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1 530,0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065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spacing w:after="0" w:line="240" w:lineRule="auto"/>
              <w:ind w:right="-4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26A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BA226A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cantSplit/>
          <w:trHeight w:val="1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3B" w:rsidRPr="002E0237" w:rsidRDefault="00851C3B" w:rsidP="00BA226A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3.1.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техники для нужд </w:t>
            </w:r>
          </w:p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благоустройства </w:t>
            </w:r>
          </w:p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Можайского горо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ского округа </w:t>
            </w:r>
            <w:proofErr w:type="gramStart"/>
            <w:r w:rsidRPr="002E0237">
              <w:rPr>
                <w:rFonts w:ascii="Times New Roman" w:hAnsi="Times New Roman"/>
                <w:sz w:val="20"/>
                <w:szCs w:val="20"/>
              </w:rPr>
              <w:t>Мо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с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ковской</w:t>
            </w:r>
            <w:proofErr w:type="gramEnd"/>
            <w:r w:rsidRPr="002E0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C3B" w:rsidRPr="002E0237" w:rsidRDefault="00851C3B" w:rsidP="00B92770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5 970,0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5 970,0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741B60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741B60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851C3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  <w:p w:rsidR="00851C3B" w:rsidRPr="002E0237" w:rsidRDefault="00851C3B" w:rsidP="00851C3B">
            <w:pPr>
              <w:spacing w:after="0" w:line="240" w:lineRule="auto"/>
              <w:ind w:right="-157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техники для нужд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благоустройства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М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жайского городского округа Московской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2E0237" w:rsidRDefault="00851C3B" w:rsidP="007065F1">
            <w:pPr>
              <w:pStyle w:val="Standard"/>
              <w:rPr>
                <w:sz w:val="20"/>
                <w:szCs w:val="20"/>
              </w:rPr>
            </w:pPr>
            <w:r w:rsidRPr="002E0237">
              <w:rPr>
                <w:sz w:val="20"/>
                <w:szCs w:val="20"/>
              </w:rPr>
              <w:t xml:space="preserve">В </w:t>
            </w:r>
            <w:proofErr w:type="spellStart"/>
            <w:r w:rsidRPr="002E0237">
              <w:rPr>
                <w:sz w:val="20"/>
                <w:szCs w:val="20"/>
              </w:rPr>
              <w:t>соответствии</w:t>
            </w:r>
            <w:proofErr w:type="spellEnd"/>
            <w:r w:rsidRPr="002E0237">
              <w:rPr>
                <w:sz w:val="20"/>
                <w:szCs w:val="20"/>
              </w:rPr>
              <w:t xml:space="preserve"> </w:t>
            </w:r>
            <w:r w:rsidR="001044F3">
              <w:rPr>
                <w:sz w:val="20"/>
                <w:szCs w:val="20"/>
                <w:lang w:val="ru-RU"/>
              </w:rPr>
              <w:t xml:space="preserve">с </w:t>
            </w:r>
            <w:hyperlink r:id="rId11" w:tgtFrame="_blank" w:history="1">
              <w:proofErr w:type="spellStart"/>
              <w:r w:rsidRPr="002E0237">
                <w:rPr>
                  <w:sz w:val="20"/>
                  <w:szCs w:val="20"/>
                </w:rPr>
                <w:t>государственной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программой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Московской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области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"</w:t>
              </w:r>
              <w:proofErr w:type="spellStart"/>
              <w:r w:rsidRPr="002E0237">
                <w:rPr>
                  <w:sz w:val="20"/>
                  <w:szCs w:val="20"/>
                </w:rPr>
                <w:t>Формирование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современной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комфортной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городской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среды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" </w:t>
              </w:r>
            </w:hyperlink>
          </w:p>
          <w:p w:rsidR="00851C3B" w:rsidRPr="002E0237" w:rsidRDefault="00851C3B" w:rsidP="007065F1">
            <w:pPr>
              <w:pStyle w:val="Standard"/>
              <w:rPr>
                <w:lang w:val="ru-RU"/>
              </w:rPr>
            </w:pPr>
          </w:p>
        </w:tc>
      </w:tr>
      <w:tr w:rsidR="00851C3B" w:rsidRPr="002E0237" w:rsidTr="00D433DE">
        <w:trPr>
          <w:cantSplit/>
          <w:trHeight w:val="15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3B" w:rsidRPr="002E0237" w:rsidRDefault="00851C3B" w:rsidP="00BA226A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C3B" w:rsidRPr="002E0237" w:rsidRDefault="00851C3B" w:rsidP="00B92770">
            <w:pPr>
              <w:pStyle w:val="ConsPlusNormal"/>
              <w:spacing w:line="276" w:lineRule="auto"/>
              <w:ind w:right="-28" w:firstLine="0"/>
              <w:rPr>
                <w:rFonts w:ascii="Times New Roman" w:hAnsi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2E0237" w:rsidRDefault="00851C3B" w:rsidP="00BA226A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2E0237" w:rsidRDefault="00851C3B" w:rsidP="00BA226A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cantSplit/>
          <w:trHeight w:val="1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b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4</w:t>
            </w: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0F4E92">
            <w:pPr>
              <w:widowControl w:val="0"/>
              <w:suppressAutoHyphens/>
              <w:autoSpaceDE w:val="0"/>
              <w:spacing w:after="0" w:line="240" w:lineRule="auto"/>
              <w:ind w:right="-45"/>
              <w:textAlignment w:val="baseline"/>
              <w:rPr>
                <w:rFonts w:ascii="Times New Roman" w:eastAsia="Arial" w:hAnsi="Times New Roman"/>
                <w:b/>
                <w:color w:val="FF0000"/>
                <w:kern w:val="2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ja-JP" w:bidi="fa-IR"/>
              </w:rPr>
              <w:t xml:space="preserve">Основное мероприятие "Обеспечение устойчивого </w:t>
            </w:r>
            <w:proofErr w:type="gramStart"/>
            <w:r w:rsidRPr="002E0237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ja-JP" w:bidi="fa-IR"/>
              </w:rPr>
              <w:t>функционирования сети автомобильных дорог общего пользования местного значения Можайского городского округа</w:t>
            </w:r>
            <w:proofErr w:type="gramEnd"/>
            <w:r w:rsidRPr="002E0237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ja-JP" w:bidi="fa-IR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1C3B" w:rsidRPr="002E0237" w:rsidRDefault="00851C3B" w:rsidP="008979A4">
            <w:pPr>
              <w:pStyle w:val="ConsPlusDocList"/>
              <w:snapToGrid w:val="0"/>
              <w:ind w:right="-75"/>
            </w:pPr>
            <w:r w:rsidRPr="002E0237">
              <w:rPr>
                <w:rFonts w:ascii="Times New Roman" w:eastAsia="Courier New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985 166,6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9672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318 886,6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E5FF1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9E5FF1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9E5FF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color w:val="000000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D05A2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45"/>
              <w:textAlignment w:val="baseline"/>
              <w:rPr>
                <w:rFonts w:ascii="Times New Roman" w:eastAsia="Courier New" w:hAnsi="Times New Roman"/>
                <w:color w:val="000000"/>
                <w:kern w:val="2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D05A2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32" w:right="-45"/>
              <w:textAlignment w:val="baseline"/>
              <w:rPr>
                <w:rFonts w:ascii="Times New Roman" w:eastAsia="Courier New" w:hAnsi="Times New Roman"/>
                <w:color w:val="00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E07F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8"/>
              <w:textAlignment w:val="baseline"/>
              <w:rPr>
                <w:rFonts w:ascii="Times New Roman" w:eastAsia="Courier New" w:hAnsi="Times New Roman"/>
                <w:color w:val="000000"/>
                <w:kern w:val="2"/>
                <w:sz w:val="20"/>
                <w:szCs w:val="20"/>
                <w:lang w:eastAsia="ja-JP" w:bidi="fa-IR"/>
              </w:rPr>
            </w:pPr>
          </w:p>
          <w:p w:rsidR="00851C3B" w:rsidRPr="002E0237" w:rsidRDefault="00851C3B" w:rsidP="004B463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"/>
              <w:textAlignment w:val="baseline"/>
              <w:rPr>
                <w:rFonts w:ascii="Times New Roman" w:eastAsia="Courier New" w:hAnsi="Times New Roman"/>
                <w:color w:val="000000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851C3B" w:rsidRPr="002E0237" w:rsidTr="00D433DE">
        <w:trPr>
          <w:cantSplit/>
          <w:trHeight w:val="9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rPr>
                <w:rFonts w:ascii="Times New Roman" w:eastAsia="Arial" w:hAnsi="Times New Roman"/>
                <w:b/>
                <w:color w:val="FF0000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10" w:right="110"/>
              <w:jc w:val="both"/>
            </w:pPr>
            <w:proofErr w:type="spellStart"/>
            <w:r w:rsidRPr="002E0237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  <w:r w:rsidRPr="002E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  <w:b/>
              </w:rPr>
              <w:t>Московской</w:t>
            </w:r>
            <w:proofErr w:type="spellEnd"/>
            <w:r w:rsidRPr="002E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E92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120 582,0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045C8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120 582,0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E92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E92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851C3B" w:rsidRPr="002E0237" w:rsidTr="00D433DE">
        <w:trPr>
          <w:cantSplit/>
          <w:trHeight w:val="15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rPr>
                <w:rFonts w:ascii="Times New Roman" w:eastAsia="Arial" w:hAnsi="Times New Roman"/>
                <w:b/>
                <w:color w:val="FF0000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10" w:right="110"/>
              <w:jc w:val="both"/>
              <w:rPr>
                <w:b/>
              </w:rPr>
            </w:pPr>
            <w:proofErr w:type="spellStart"/>
            <w:r w:rsidRPr="002E0237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  <w:r w:rsidRPr="002E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  <w:b/>
              </w:rPr>
              <w:t>Можайского</w:t>
            </w:r>
            <w:proofErr w:type="spellEnd"/>
            <w:r w:rsidRPr="002E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  <w:b/>
              </w:rPr>
              <w:t>городского</w:t>
            </w:r>
            <w:proofErr w:type="spellEnd"/>
            <w:r w:rsidRPr="002E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  <w:b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864 584,6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9672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198 304,6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E1997">
            <w:pPr>
              <w:jc w:val="center"/>
              <w:rPr>
                <w:b/>
              </w:rPr>
            </w:pPr>
            <w:r w:rsidRPr="002E02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166 570,0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5" w:right="-45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3" w:right="-68"/>
              <w:textAlignment w:val="baseline"/>
              <w:rPr>
                <w:rFonts w:ascii="Times New Roman" w:eastAsia="Courier New" w:hAnsi="Times New Roman"/>
                <w:color w:val="FF0000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851C3B" w:rsidRPr="002E0237" w:rsidTr="00D433DE">
        <w:trPr>
          <w:trHeight w:val="309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1C3B" w:rsidRPr="002E0237" w:rsidRDefault="00851C3B" w:rsidP="009E5FF1">
            <w:pPr>
              <w:spacing w:after="0" w:line="240" w:lineRule="auto"/>
              <w:ind w:left="-75" w:right="-45"/>
              <w:jc w:val="center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lastRenderedPageBreak/>
              <w:t xml:space="preserve">4.1.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8A05AB">
            <w:pPr>
              <w:spacing w:after="0" w:line="240" w:lineRule="auto"/>
              <w:ind w:right="-45"/>
            </w:pP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Содержание, р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е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монт (капитальный ремонт) автом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о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бильных дорог о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б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щего пользования местного значения Можайского горо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д</w:t>
            </w:r>
            <w:r w:rsidRPr="002E0237">
              <w:rPr>
                <w:rFonts w:ascii="Times New Roman" w:hAnsi="Times New Roman"/>
                <w:kern w:val="1"/>
                <w:sz w:val="20"/>
                <w:szCs w:val="20"/>
                <w:lang w:eastAsia="ja-JP" w:bidi="fa-IR"/>
              </w:rPr>
              <w:t>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10" w:right="110"/>
            </w:pP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Бюджет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Можайского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городского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214 558,6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904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51 157,8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C3B" w:rsidRPr="002E0237" w:rsidRDefault="00851C3B" w:rsidP="00AF7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40 850,2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C3B" w:rsidRPr="002E0237" w:rsidRDefault="00851C3B" w:rsidP="00AF7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40 850,2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C3B" w:rsidRPr="002E0237" w:rsidRDefault="00851C3B" w:rsidP="00AF7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40 850,2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C3B" w:rsidRPr="002E0237" w:rsidRDefault="00851C3B" w:rsidP="00AF7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40 850,2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9E5FF1">
            <w:pPr>
              <w:widowControl w:val="0"/>
              <w:suppressAutoHyphens/>
              <w:autoSpaceDE w:val="0"/>
              <w:spacing w:after="0" w:line="240" w:lineRule="auto"/>
              <w:ind w:left="-75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2019-</w:t>
            </w:r>
          </w:p>
          <w:p w:rsidR="00851C3B" w:rsidRPr="002E0237" w:rsidRDefault="00851C3B" w:rsidP="009E5FF1">
            <w:pPr>
              <w:spacing w:after="0" w:line="240" w:lineRule="auto"/>
              <w:ind w:right="-45" w:hanging="75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2023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8A05AB">
            <w:pPr>
              <w:spacing w:after="0" w:line="240" w:lineRule="auto"/>
              <w:ind w:left="10" w:right="-45"/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1C3B" w:rsidRPr="002E0237" w:rsidRDefault="00851C3B" w:rsidP="00851C3B">
            <w:pPr>
              <w:pStyle w:val="af5"/>
              <w:ind w:right="-45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Содержание и ремонт автомобильных дорог общего пользования местного значения Можайского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C3B" w:rsidRPr="002E0237" w:rsidRDefault="00851C3B" w:rsidP="008A05AB">
            <w:pPr>
              <w:pStyle w:val="ConsPlusDocList"/>
              <w:snapToGrid w:val="0"/>
              <w:jc w:val="both"/>
              <w:rPr>
                <w:lang w:val="ru-RU"/>
              </w:rPr>
            </w:pPr>
            <w:r w:rsidRPr="002E0237">
              <w:rPr>
                <w:rFonts w:ascii="Times New Roman" w:hAnsi="Times New Roman" w:cs="Times New Roman"/>
                <w:lang w:val="ru-RU"/>
              </w:rPr>
              <w:t>Проектно-сметный метод</w:t>
            </w:r>
          </w:p>
        </w:tc>
      </w:tr>
      <w:tr w:rsidR="00851C3B" w:rsidRPr="002E0237" w:rsidTr="00D433DE">
        <w:trPr>
          <w:cantSplit/>
          <w:trHeight w:val="1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8A05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4.2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B9672C">
            <w:pPr>
              <w:spacing w:after="0" w:line="240" w:lineRule="auto"/>
              <w:ind w:right="-10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Содержание, 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монт (капитальный ремонт) автом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бильных дорог 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щего пользования местного значения Можайского г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родского округа за счет средств мун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ципального Д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рожного фонда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E2C06">
            <w:pPr>
              <w:pStyle w:val="ConsPlusDocList"/>
              <w:snapToGrid w:val="0"/>
              <w:ind w:left="-10" w:right="110"/>
            </w:pP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Бюджет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Можайского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городского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258 592,9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63 332,9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48 815,0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48 815,0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48 815,0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48 815,0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E2C06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2019-</w:t>
            </w:r>
          </w:p>
          <w:p w:rsidR="00851C3B" w:rsidRPr="002E0237" w:rsidRDefault="00851C3B" w:rsidP="006E2C06">
            <w:pPr>
              <w:spacing w:after="0" w:line="240" w:lineRule="auto"/>
              <w:ind w:right="-45" w:hanging="84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spacing w:after="0" w:line="240" w:lineRule="auto"/>
              <w:ind w:left="10" w:right="-45"/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pStyle w:val="af5"/>
              <w:ind w:right="-45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Содержание и ремонт автомобильных дорог общего пользования местного значения Можайского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pStyle w:val="ConsPlusDocList"/>
              <w:snapToGrid w:val="0"/>
              <w:jc w:val="both"/>
              <w:rPr>
                <w:lang w:val="ru-RU"/>
              </w:rPr>
            </w:pPr>
            <w:r w:rsidRPr="002E0237">
              <w:rPr>
                <w:rFonts w:ascii="Times New Roman" w:hAnsi="Times New Roman" w:cs="Times New Roman"/>
                <w:lang w:val="ru-RU"/>
              </w:rPr>
              <w:t>Проектно-сметный метод</w:t>
            </w:r>
          </w:p>
        </w:tc>
      </w:tr>
      <w:tr w:rsidR="00851C3B" w:rsidRPr="002E0237" w:rsidTr="00D433DE">
        <w:trPr>
          <w:cantSplit/>
          <w:trHeight w:val="2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6E2C06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4.3.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D4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Обеспечение де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я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тельности МКУ МГО </w:t>
            </w:r>
          </w:p>
          <w:p w:rsidR="00851C3B" w:rsidRPr="002E0237" w:rsidRDefault="00851C3B" w:rsidP="006E2C06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МО "ЕДТЦ"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FA605F">
            <w:pPr>
              <w:pStyle w:val="ConsPlusDocList"/>
              <w:snapToGrid w:val="0"/>
              <w:ind w:left="-10" w:right="110"/>
              <w:rPr>
                <w:rFonts w:ascii="Times New Roman" w:eastAsia="Courier New" w:hAnsi="Times New Roman"/>
                <w:kern w:val="2"/>
              </w:rPr>
            </w:pP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Бюджет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Можайского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городского</w:t>
            </w:r>
            <w:proofErr w:type="spellEnd"/>
            <w:r w:rsidRPr="002E0237">
              <w:rPr>
                <w:rFonts w:ascii="Times New Roman" w:eastAsia="Courier New" w:hAnsi="Times New Roman" w:cs="Times New Roman"/>
                <w:kern w:val="2"/>
              </w:rPr>
              <w:t xml:space="preserve"> </w:t>
            </w:r>
            <w:proofErr w:type="spellStart"/>
            <w:r w:rsidRPr="002E0237">
              <w:rPr>
                <w:rFonts w:ascii="Times New Roman" w:eastAsia="Courier New" w:hAnsi="Times New Roman" w:cs="Times New Roman"/>
                <w:kern w:val="2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386 956,1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411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79 336,9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76 904,8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76 904,8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76 904,8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76 904,8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BA21A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BA21AB">
            <w:pPr>
              <w:spacing w:after="0" w:line="240" w:lineRule="auto"/>
              <w:ind w:left="-84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F4729">
            <w:pPr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98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соде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жание 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МКУ МГО </w:t>
            </w:r>
          </w:p>
          <w:p w:rsidR="00851C3B" w:rsidRPr="002E0237" w:rsidRDefault="00851C3B" w:rsidP="00987A78">
            <w:pPr>
              <w:pStyle w:val="ConsPlusDocList"/>
              <w:snapToGrid w:val="0"/>
              <w:ind w:right="132"/>
              <w:jc w:val="both"/>
              <w:rPr>
                <w:rFonts w:ascii="Times New Roman" w:eastAsia="Andale Sans UI" w:hAnsi="Times New Roman"/>
              </w:rPr>
            </w:pPr>
            <w:r w:rsidRPr="002E0237">
              <w:rPr>
                <w:rFonts w:ascii="Times New Roman" w:hAnsi="Times New Roman"/>
              </w:rPr>
              <w:t>МО "ЕДТЦ"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  <w:r w:rsidRPr="002E0237">
              <w:rPr>
                <w:rStyle w:val="11"/>
                <w:rFonts w:ascii="Times New Roman" w:eastAsia="Andale Sans UI" w:hAnsi="Times New Roman" w:cs="Times New Roman"/>
                <w:lang w:val="ru-RU"/>
              </w:rPr>
              <w:t xml:space="preserve">В соответствии со сметой </w:t>
            </w:r>
            <w:proofErr w:type="spellStart"/>
            <w:r w:rsidRPr="002E0237">
              <w:rPr>
                <w:rFonts w:ascii="Times New Roman" w:hAnsi="Times New Roman"/>
              </w:rPr>
              <w:t>Муниципально</w:t>
            </w:r>
            <w:proofErr w:type="spellEnd"/>
            <w:r w:rsidRPr="002E0237">
              <w:rPr>
                <w:rFonts w:ascii="Times New Roman" w:hAnsi="Times New Roman"/>
                <w:lang w:val="ru-RU"/>
              </w:rPr>
              <w:t xml:space="preserve">го </w:t>
            </w:r>
            <w:proofErr w:type="spellStart"/>
            <w:r w:rsidRPr="002E0237">
              <w:rPr>
                <w:rFonts w:ascii="Times New Roman" w:hAnsi="Times New Roman"/>
              </w:rPr>
              <w:t>казенно</w:t>
            </w:r>
            <w:proofErr w:type="spellEnd"/>
            <w:r w:rsidRPr="002E0237">
              <w:rPr>
                <w:rFonts w:ascii="Times New Roman" w:hAnsi="Times New Roman"/>
                <w:lang w:val="ru-RU"/>
              </w:rPr>
              <w:t>го</w:t>
            </w:r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учреждени</w:t>
            </w:r>
            <w:proofErr w:type="spellEnd"/>
            <w:r w:rsidRPr="002E0237">
              <w:rPr>
                <w:rFonts w:ascii="Times New Roman" w:hAnsi="Times New Roman"/>
                <w:lang w:val="ru-RU"/>
              </w:rPr>
              <w:t>я</w:t>
            </w:r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Можайского</w:t>
            </w:r>
            <w:proofErr w:type="spellEnd"/>
            <w:r w:rsidRPr="002E0237">
              <w:rPr>
                <w:rFonts w:ascii="Times New Roman" w:hAnsi="Times New Roman"/>
              </w:rPr>
              <w:t xml:space="preserve"> </w:t>
            </w:r>
            <w:r w:rsidRPr="002E0237">
              <w:rPr>
                <w:rFonts w:ascii="Times New Roman" w:hAnsi="Times New Roman"/>
                <w:lang w:val="ru-RU"/>
              </w:rPr>
              <w:t>городского округа</w:t>
            </w:r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Московской</w:t>
            </w:r>
            <w:proofErr w:type="spellEnd"/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области</w:t>
            </w:r>
            <w:proofErr w:type="spellEnd"/>
            <w:r w:rsidRPr="002E0237">
              <w:rPr>
                <w:rFonts w:ascii="Times New Roman" w:hAnsi="Times New Roman"/>
              </w:rPr>
              <w:t xml:space="preserve">   «</w:t>
            </w:r>
            <w:proofErr w:type="spellStart"/>
            <w:r w:rsidRPr="002E0237">
              <w:rPr>
                <w:rFonts w:ascii="Times New Roman" w:hAnsi="Times New Roman"/>
              </w:rPr>
              <w:t>Единый</w:t>
            </w:r>
            <w:proofErr w:type="spellEnd"/>
            <w:r w:rsidRPr="002E0237">
              <w:rPr>
                <w:rFonts w:ascii="Times New Roman" w:hAnsi="Times New Roman"/>
              </w:rPr>
              <w:t xml:space="preserve">  </w:t>
            </w:r>
            <w:proofErr w:type="spellStart"/>
            <w:r w:rsidRPr="002E0237">
              <w:rPr>
                <w:rFonts w:ascii="Times New Roman" w:hAnsi="Times New Roman"/>
              </w:rPr>
              <w:t>дорожно-транспортный</w:t>
            </w:r>
            <w:proofErr w:type="spellEnd"/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центр</w:t>
            </w:r>
            <w:proofErr w:type="spellEnd"/>
            <w:r w:rsidRPr="002E0237">
              <w:rPr>
                <w:rFonts w:ascii="Times New Roman" w:hAnsi="Times New Roman"/>
              </w:rPr>
              <w:t>»</w:t>
            </w:r>
          </w:p>
        </w:tc>
      </w:tr>
      <w:tr w:rsidR="00851C3B" w:rsidRPr="002E0237" w:rsidTr="00D433DE">
        <w:trPr>
          <w:cantSplit/>
          <w:trHeight w:val="2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6E2C06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4.4.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0237">
              <w:rPr>
                <w:rFonts w:ascii="Times New Roman" w:hAnsi="Times New Roman"/>
                <w:sz w:val="20"/>
                <w:szCs w:val="20"/>
              </w:rPr>
              <w:t>Софинансиров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E0237">
              <w:rPr>
                <w:rFonts w:ascii="Times New Roman" w:hAnsi="Times New Roman"/>
                <w:sz w:val="20"/>
                <w:szCs w:val="20"/>
              </w:rPr>
              <w:t xml:space="preserve"> работ по к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питальному 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монту и ремонту автомобильных дорог общего </w:t>
            </w:r>
            <w:r w:rsidRPr="002E0237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м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979A4">
            <w:pPr>
              <w:pStyle w:val="ConsPlusDocList"/>
              <w:snapToGrid w:val="0"/>
              <w:ind w:right="-75"/>
            </w:pPr>
            <w:r w:rsidRPr="002E0237">
              <w:rPr>
                <w:rFonts w:ascii="Times New Roman" w:eastAsia="Courier New" w:hAnsi="Times New Roman" w:cs="Times New Roman"/>
                <w:lang w:val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D4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80 637,0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80 637,0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851C3B">
            <w:pPr>
              <w:jc w:val="center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851C3B" w:rsidRDefault="00851C3B" w:rsidP="006E2C06">
            <w:pPr>
              <w:pStyle w:val="ConsPlusDocList"/>
              <w:snapToGrid w:val="0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  <w:r>
              <w:rPr>
                <w:rFonts w:ascii="Times New Roman" w:eastAsia="Andale Sans UI" w:hAnsi="Times New Roman"/>
                <w:lang w:val="ru-RU"/>
              </w:rPr>
              <w:t>Р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емонт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автомобильных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дорог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общего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пользования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местного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значения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Можайского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lastRenderedPageBreak/>
              <w:t>городского</w:t>
            </w:r>
            <w:proofErr w:type="spellEnd"/>
            <w:r w:rsidRPr="002E0237">
              <w:rPr>
                <w:rFonts w:ascii="Times New Roman" w:eastAsia="Andale Sans UI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eastAsia="Andale Sans UI" w:hAnsi="Times New Roman"/>
              </w:rPr>
              <w:t>округа</w:t>
            </w:r>
            <w:proofErr w:type="spellEnd"/>
            <w:r>
              <w:rPr>
                <w:rFonts w:ascii="Times New Roman" w:eastAsia="Andale Sans UI" w:hAnsi="Times New Roman"/>
                <w:lang w:val="ru-RU"/>
              </w:rPr>
              <w:t xml:space="preserve"> за счет средств бюджета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987A78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  <w:proofErr w:type="spellStart"/>
            <w:r w:rsidRPr="002E0237">
              <w:rPr>
                <w:rFonts w:ascii="Times New Roman" w:hAnsi="Times New Roman"/>
              </w:rPr>
              <w:lastRenderedPageBreak/>
              <w:t>Расчет</w:t>
            </w:r>
            <w:proofErr w:type="spellEnd"/>
            <w:r w:rsidRPr="002E0237">
              <w:rPr>
                <w:rFonts w:ascii="Times New Roman" w:hAnsi="Times New Roman"/>
              </w:rPr>
              <w:t xml:space="preserve"> в </w:t>
            </w:r>
            <w:proofErr w:type="spellStart"/>
            <w:r w:rsidRPr="002E0237">
              <w:rPr>
                <w:rFonts w:ascii="Times New Roman" w:hAnsi="Times New Roman"/>
              </w:rPr>
              <w:t>соответствии</w:t>
            </w:r>
            <w:proofErr w:type="spellEnd"/>
            <w:r w:rsidRPr="002E0237">
              <w:rPr>
                <w:rFonts w:ascii="Times New Roman" w:hAnsi="Times New Roman"/>
              </w:rPr>
              <w:t xml:space="preserve"> </w:t>
            </w:r>
            <w:hyperlink r:id="rId12" w:tgtFrame="_blank" w:history="1">
              <w:proofErr w:type="spellStart"/>
              <w:r w:rsidRPr="002E0237">
                <w:rPr>
                  <w:rFonts w:ascii="Times New Roman" w:hAnsi="Times New Roman"/>
                </w:rPr>
                <w:t>государственн</w:t>
              </w:r>
              <w:proofErr w:type="spellEnd"/>
              <w:r w:rsidRPr="002E0237">
                <w:rPr>
                  <w:rFonts w:ascii="Times New Roman" w:hAnsi="Times New Roman"/>
                  <w:lang w:val="ru-RU"/>
                </w:rPr>
                <w:t>ой</w:t>
              </w:r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программ</w:t>
              </w:r>
              <w:proofErr w:type="spellEnd"/>
              <w:r w:rsidRPr="002E0237">
                <w:rPr>
                  <w:rFonts w:ascii="Times New Roman" w:hAnsi="Times New Roman"/>
                  <w:lang w:val="ru-RU"/>
                </w:rPr>
                <w:t>ой</w:t>
              </w:r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Московской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области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"</w:t>
              </w:r>
              <w:proofErr w:type="spellStart"/>
              <w:r w:rsidRPr="002E0237">
                <w:rPr>
                  <w:rFonts w:ascii="Times New Roman" w:hAnsi="Times New Roman"/>
                </w:rPr>
                <w:t>Развитие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и </w:t>
              </w:r>
              <w:proofErr w:type="spellStart"/>
              <w:r w:rsidRPr="002E0237">
                <w:rPr>
                  <w:rFonts w:ascii="Times New Roman" w:hAnsi="Times New Roman"/>
                </w:rPr>
                <w:t>функционирование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lastRenderedPageBreak/>
                <w:t>д</w:t>
              </w:r>
              <w:r>
                <w:rPr>
                  <w:rFonts w:ascii="Times New Roman" w:hAnsi="Times New Roman"/>
                </w:rPr>
                <w:t>орожно-транспортного</w:t>
              </w:r>
              <w:proofErr w:type="spellEnd"/>
              <w:r>
                <w:rPr>
                  <w:rFonts w:ascii="Times New Roman" w:hAnsi="Times New Roman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</w:rPr>
                <w:t>комплекса</w:t>
              </w:r>
              <w:proofErr w:type="spellEnd"/>
              <w:r>
                <w:rPr>
                  <w:rFonts w:ascii="Times New Roman" w:hAnsi="Times New Roman"/>
                </w:rPr>
                <w:t>"</w:t>
              </w:r>
            </w:hyperlink>
          </w:p>
        </w:tc>
      </w:tr>
      <w:tr w:rsidR="00851C3B" w:rsidRPr="002E0237" w:rsidTr="00D433DE">
        <w:trPr>
          <w:cantSplit/>
          <w:trHeight w:val="7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6E2C06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6E2C06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D0B45">
            <w:pPr>
              <w:pStyle w:val="ConsPlusDocList"/>
              <w:snapToGrid w:val="0"/>
              <w:ind w:left="-10" w:right="110"/>
              <w:jc w:val="both"/>
            </w:pPr>
            <w:proofErr w:type="spellStart"/>
            <w:r w:rsidRPr="002E0237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Московской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области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D4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76 605,0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76 605,0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6E2C06">
            <w:pPr>
              <w:pStyle w:val="ConsPlusDocList"/>
              <w:snapToGrid w:val="0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cantSplit/>
          <w:trHeight w:val="8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6E2C06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E2C06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D0B45">
            <w:pPr>
              <w:pStyle w:val="ConsPlusDocList"/>
              <w:snapToGrid w:val="0"/>
              <w:ind w:left="-10" w:right="110"/>
              <w:jc w:val="both"/>
            </w:pPr>
            <w:proofErr w:type="spellStart"/>
            <w:r w:rsidRPr="002E0237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Можайского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городского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D4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4 032,0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4 032,0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E2C06">
            <w:pPr>
              <w:pStyle w:val="ConsPlusDocList"/>
              <w:snapToGrid w:val="0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0D3760">
            <w:pPr>
              <w:spacing w:after="0" w:line="240" w:lineRule="auto"/>
              <w:ind w:left="-75" w:right="-45"/>
              <w:jc w:val="center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lastRenderedPageBreak/>
              <w:t>4.5.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spacing w:after="0" w:line="240" w:lineRule="auto"/>
              <w:ind w:right="132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Расходы за счет субсидии из бюджета Мо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с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ковской области на </w:t>
            </w:r>
            <w:proofErr w:type="spellStart"/>
            <w:r w:rsidRPr="002E0237">
              <w:rPr>
                <w:rFonts w:ascii="Times New Roman" w:hAnsi="Times New Roman"/>
                <w:sz w:val="20"/>
                <w:szCs w:val="20"/>
              </w:rPr>
              <w:t>софинансир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2E0237">
              <w:rPr>
                <w:rFonts w:ascii="Times New Roman" w:hAnsi="Times New Roman"/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2E0237">
              <w:rPr>
                <w:rFonts w:ascii="Times New Roman" w:hAnsi="Times New Roman"/>
                <w:sz w:val="20"/>
                <w:szCs w:val="20"/>
              </w:rPr>
              <w:t>ремо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gramEnd"/>
            <w:r w:rsidRPr="002E0237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ь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ных дорог, пр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мыкающих к те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риториям сад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водческих, ог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роднических и дачных неко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м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мерческих объ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динений граждан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979A4">
            <w:pPr>
              <w:pStyle w:val="ConsPlusDocList"/>
              <w:snapToGrid w:val="0"/>
              <w:ind w:right="-75"/>
            </w:pPr>
            <w:r w:rsidRPr="002E0237">
              <w:rPr>
                <w:rFonts w:ascii="Times New Roman" w:eastAsia="Courier New" w:hAnsi="Times New Roman" w:cs="Times New Roman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E02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44 422,0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44 422,0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851C3B">
            <w:pPr>
              <w:jc w:val="center"/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капитального ремонта и </w:t>
            </w:r>
            <w:proofErr w:type="gramStart"/>
            <w:r w:rsidRPr="002E0237"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 w:rsidRPr="002E0237">
              <w:rPr>
                <w:rFonts w:ascii="Times New Roman" w:hAnsi="Times New Roman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  <w:r w:rsidRPr="00851C3B">
              <w:rPr>
                <w:rFonts w:ascii="Times New Roman" w:hAnsi="Times New Roman"/>
                <w:sz w:val="20"/>
                <w:szCs w:val="20"/>
              </w:rPr>
              <w:t xml:space="preserve"> за счет средств бюджета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987A78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E0237">
              <w:rPr>
                <w:rFonts w:ascii="Times New Roman" w:hAnsi="Times New Roman"/>
              </w:rPr>
              <w:t>Расчет</w:t>
            </w:r>
            <w:proofErr w:type="spellEnd"/>
            <w:r w:rsidRPr="002E0237">
              <w:rPr>
                <w:rFonts w:ascii="Times New Roman" w:hAnsi="Times New Roman"/>
              </w:rPr>
              <w:t xml:space="preserve"> в </w:t>
            </w:r>
            <w:proofErr w:type="spellStart"/>
            <w:r w:rsidRPr="002E0237">
              <w:rPr>
                <w:rFonts w:ascii="Times New Roman" w:hAnsi="Times New Roman"/>
              </w:rPr>
              <w:t>соответствии</w:t>
            </w:r>
            <w:proofErr w:type="spellEnd"/>
            <w:r w:rsidRPr="002E0237">
              <w:rPr>
                <w:rFonts w:ascii="Times New Roman" w:hAnsi="Times New Roman"/>
              </w:rPr>
              <w:t xml:space="preserve"> </w:t>
            </w:r>
            <w:hyperlink r:id="rId13" w:tgtFrame="_blank" w:history="1">
              <w:proofErr w:type="spellStart"/>
              <w:r w:rsidRPr="002E0237">
                <w:rPr>
                  <w:rFonts w:ascii="Times New Roman" w:hAnsi="Times New Roman"/>
                </w:rPr>
                <w:t>государственн</w:t>
              </w:r>
              <w:proofErr w:type="spellEnd"/>
              <w:r w:rsidRPr="002E0237">
                <w:rPr>
                  <w:rFonts w:ascii="Times New Roman" w:hAnsi="Times New Roman"/>
                  <w:lang w:val="ru-RU"/>
                </w:rPr>
                <w:t>ой</w:t>
              </w:r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программ</w:t>
              </w:r>
              <w:proofErr w:type="spellEnd"/>
              <w:r w:rsidRPr="002E0237">
                <w:rPr>
                  <w:rFonts w:ascii="Times New Roman" w:hAnsi="Times New Roman"/>
                  <w:lang w:val="ru-RU"/>
                </w:rPr>
                <w:t>ой</w:t>
              </w:r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Московской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области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"</w:t>
              </w:r>
              <w:proofErr w:type="spellStart"/>
              <w:r w:rsidRPr="002E0237">
                <w:rPr>
                  <w:rFonts w:ascii="Times New Roman" w:hAnsi="Times New Roman"/>
                </w:rPr>
                <w:t>Развитие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и </w:t>
              </w:r>
              <w:proofErr w:type="spellStart"/>
              <w:r w:rsidRPr="002E0237">
                <w:rPr>
                  <w:rFonts w:ascii="Times New Roman" w:hAnsi="Times New Roman"/>
                </w:rPr>
                <w:t>функционирование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дорожно-транспортного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E0237">
                <w:rPr>
                  <w:rFonts w:ascii="Times New Roman" w:hAnsi="Times New Roman"/>
                </w:rPr>
                <w:t>комплекса</w:t>
              </w:r>
              <w:proofErr w:type="spellEnd"/>
              <w:r w:rsidRPr="002E0237">
                <w:rPr>
                  <w:rFonts w:ascii="Times New Roman" w:hAnsi="Times New Roman"/>
                </w:rPr>
                <w:t xml:space="preserve">" </w:t>
              </w:r>
            </w:hyperlink>
          </w:p>
        </w:tc>
      </w:tr>
      <w:tr w:rsidR="00851C3B" w:rsidRPr="002E0237" w:rsidTr="00D433DE">
        <w:trPr>
          <w:trHeight w:val="4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D0B45">
            <w:pPr>
              <w:pStyle w:val="ConsPlusDocList"/>
              <w:snapToGrid w:val="0"/>
              <w:ind w:left="-10" w:right="110"/>
              <w:jc w:val="both"/>
            </w:pPr>
            <w:proofErr w:type="spellStart"/>
            <w:r w:rsidRPr="002E0237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Московской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области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E02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43 977,0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4114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43 977,0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51C3B" w:rsidRPr="002E0237" w:rsidTr="00D433DE">
        <w:trPr>
          <w:trHeight w:val="4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D0B45">
            <w:pPr>
              <w:pStyle w:val="ConsPlusDocList"/>
              <w:snapToGrid w:val="0"/>
              <w:ind w:left="-10" w:right="110"/>
              <w:jc w:val="both"/>
            </w:pPr>
            <w:proofErr w:type="spellStart"/>
            <w:r w:rsidRPr="002E0237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Можайского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городского</w:t>
            </w:r>
            <w:proofErr w:type="spellEnd"/>
            <w:r w:rsidRPr="002E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E02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0D376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51C3B" w:rsidRPr="002E0237" w:rsidTr="00D433DE">
        <w:trPr>
          <w:trHeight w:val="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87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Основное мер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приятие "Форм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рование совр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менной комфор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ной городской среды, повыш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ние благоустро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ства территорий Можайского г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родского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87A78">
            <w:pPr>
              <w:spacing w:after="0" w:line="240" w:lineRule="auto"/>
              <w:ind w:right="-11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Итого,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733D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725 894,5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215E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189 780,5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456CA5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456CA5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729">
            <w:pPr>
              <w:spacing w:after="0" w:line="240" w:lineRule="auto"/>
              <w:ind w:right="-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51C3B" w:rsidRPr="002E0237" w:rsidTr="00D433DE">
        <w:trPr>
          <w:trHeight w:val="5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87A78">
            <w:pPr>
              <w:spacing w:after="0" w:line="240" w:lineRule="auto"/>
              <w:ind w:right="-11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Фед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2 735,7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2 735,7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FF76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FF762A"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FF762A"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FF762A"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1A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729">
            <w:pPr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5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87A78">
            <w:pPr>
              <w:spacing w:after="0" w:line="240" w:lineRule="auto"/>
              <w:ind w:right="-11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Бюджет Моско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ской о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36 050,5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36 050,5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3260FF"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3260FF"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3260FF"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1A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729">
            <w:pPr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83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987A78">
            <w:pPr>
              <w:spacing w:after="0" w:line="240" w:lineRule="auto"/>
              <w:ind w:right="-11"/>
              <w:rPr>
                <w:rFonts w:ascii="Times New Roman" w:hAnsi="Times New Roman"/>
                <w:b/>
                <w:sz w:val="20"/>
                <w:szCs w:val="20"/>
              </w:rPr>
            </w:pPr>
            <w:r w:rsidRPr="008979A4">
              <w:rPr>
                <w:rFonts w:ascii="Times New Roman" w:hAnsi="Times New Roman"/>
                <w:b/>
                <w:sz w:val="20"/>
                <w:szCs w:val="20"/>
              </w:rPr>
              <w:t>Бюджет Можа</w:t>
            </w:r>
            <w:r w:rsidRPr="008979A4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979A4">
              <w:rPr>
                <w:rFonts w:ascii="Times New Roman" w:hAnsi="Times New Roman"/>
                <w:b/>
                <w:sz w:val="20"/>
                <w:szCs w:val="20"/>
              </w:rPr>
              <w:t>ского г</w:t>
            </w:r>
            <w:r w:rsidRPr="008979A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979A4">
              <w:rPr>
                <w:rFonts w:ascii="Times New Roman" w:hAnsi="Times New Roman"/>
                <w:b/>
                <w:sz w:val="20"/>
                <w:szCs w:val="20"/>
              </w:rPr>
              <w:t>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687 108,3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150 994,3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b/>
                <w:sz w:val="20"/>
                <w:szCs w:val="20"/>
              </w:rPr>
              <w:t>134 028,5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BA21A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0F4729">
            <w:pPr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1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5.1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Благоустройство           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456CA5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8979A4">
              <w:rPr>
                <w:rFonts w:ascii="Times New Roman" w:hAnsi="Times New Roman"/>
                <w:sz w:val="20"/>
                <w:szCs w:val="20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489 442,4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106 948,4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95 623,5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95 623,5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95 623,5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95 623,5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A5285F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spacing w:after="0" w:line="240" w:lineRule="auto"/>
              <w:ind w:right="-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Благоустройство и приведение в нормативное состояние территорию Можайского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  <w:r w:rsidRPr="002E0237">
              <w:rPr>
                <w:rFonts w:ascii="Times New Roman" w:hAnsi="Times New Roman" w:cs="Times New Roman"/>
                <w:lang w:val="ru-RU"/>
              </w:rPr>
              <w:t>Проектно-сметный метод</w:t>
            </w:r>
          </w:p>
        </w:tc>
      </w:tr>
      <w:tr w:rsidR="00851C3B" w:rsidRPr="002E0237" w:rsidTr="00D433DE">
        <w:trPr>
          <w:trHeight w:val="14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lastRenderedPageBreak/>
              <w:t>5.2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Благоустройство общественных те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риторий в военных городках Моско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1E0E1D" w:rsidRDefault="00851C3B" w:rsidP="001E0E1D">
            <w:pPr>
              <w:pStyle w:val="ConsPlusDocList"/>
              <w:snapToGrid w:val="0"/>
              <w:ind w:left="-10" w:right="110"/>
              <w:jc w:val="both"/>
              <w:rPr>
                <w:rFonts w:ascii="Times New Roman" w:hAnsi="Times New Roman" w:cs="Times New Roman"/>
              </w:rPr>
            </w:pPr>
            <w:r w:rsidRPr="001E0E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35 494,8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3B" w:rsidRPr="00851C3B" w:rsidRDefault="00851C3B" w:rsidP="00851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3B">
              <w:rPr>
                <w:rFonts w:ascii="Times New Roman" w:hAnsi="Times New Roman"/>
                <w:sz w:val="20"/>
                <w:szCs w:val="20"/>
              </w:rPr>
              <w:t>35 494,8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851C3B">
            <w:pPr>
              <w:widowControl w:val="0"/>
              <w:suppressAutoHyphens/>
              <w:autoSpaceDE w:val="0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ind w:right="-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B" w:rsidRDefault="00851C3B" w:rsidP="00851C3B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 w:rsidRPr="002E0237">
              <w:rPr>
                <w:rFonts w:ascii="Times New Roman" w:hAnsi="Times New Roman"/>
              </w:rPr>
              <w:t>Благоустройство общественных территорий в военных городках Московской области</w:t>
            </w:r>
          </w:p>
          <w:p w:rsidR="00851C3B" w:rsidRPr="00851C3B" w:rsidRDefault="00851C3B" w:rsidP="00851C3B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62826">
              <w:rPr>
                <w:rFonts w:ascii="Times New Roman" w:hAnsi="Times New Roman"/>
              </w:rPr>
              <w:t>Можайский г.о. (г</w:t>
            </w:r>
            <w:proofErr w:type="gramStart"/>
            <w:r w:rsidRPr="00262826">
              <w:rPr>
                <w:rFonts w:ascii="Times New Roman" w:hAnsi="Times New Roman"/>
              </w:rPr>
              <w:t>.М</w:t>
            </w:r>
            <w:proofErr w:type="gramEnd"/>
            <w:r w:rsidRPr="00262826">
              <w:rPr>
                <w:rFonts w:ascii="Times New Roman" w:hAnsi="Times New Roman"/>
              </w:rPr>
              <w:t>ожайск, в/ч 63661 Химик)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2108A0">
            <w:pPr>
              <w:pStyle w:val="Standard"/>
              <w:rPr>
                <w:sz w:val="20"/>
                <w:szCs w:val="20"/>
              </w:rPr>
            </w:pPr>
            <w:r w:rsidRPr="002E0237">
              <w:rPr>
                <w:sz w:val="20"/>
                <w:szCs w:val="20"/>
              </w:rPr>
              <w:t xml:space="preserve">В </w:t>
            </w:r>
            <w:proofErr w:type="spellStart"/>
            <w:r w:rsidRPr="002E0237">
              <w:rPr>
                <w:sz w:val="20"/>
                <w:szCs w:val="20"/>
              </w:rPr>
              <w:t>соответствии</w:t>
            </w:r>
            <w:proofErr w:type="spellEnd"/>
            <w:r w:rsidRPr="002E0237">
              <w:rPr>
                <w:sz w:val="20"/>
                <w:szCs w:val="20"/>
              </w:rPr>
              <w:t xml:space="preserve"> </w:t>
            </w:r>
            <w:hyperlink r:id="rId14" w:tgtFrame="_blank" w:history="1">
              <w:proofErr w:type="spellStart"/>
              <w:r w:rsidRPr="002E0237">
                <w:rPr>
                  <w:sz w:val="20"/>
                  <w:szCs w:val="20"/>
                </w:rPr>
                <w:t>государственной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программой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Московской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области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"</w:t>
              </w:r>
              <w:proofErr w:type="spellStart"/>
              <w:r w:rsidRPr="002E0237">
                <w:rPr>
                  <w:sz w:val="20"/>
                  <w:szCs w:val="20"/>
                </w:rPr>
                <w:t>Формирование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современной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комфортной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городской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среды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" </w:t>
              </w:r>
            </w:hyperlink>
          </w:p>
        </w:tc>
      </w:tr>
      <w:tr w:rsidR="00851C3B" w:rsidRPr="002E0237" w:rsidTr="00D433DE">
        <w:trPr>
          <w:trHeight w:val="7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E0237">
            <w:pPr>
              <w:pStyle w:val="ConsPlusDocList"/>
              <w:snapToGrid w:val="0"/>
              <w:ind w:left="-10" w:right="110"/>
              <w:jc w:val="both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33 720,0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851C3B" w:rsidRDefault="00851C3B" w:rsidP="00851C3B">
            <w:pPr>
              <w:jc w:val="center"/>
            </w:pPr>
            <w:r w:rsidRPr="00851C3B">
              <w:rPr>
                <w:rFonts w:ascii="Times New Roman" w:hAnsi="Times New Roman"/>
                <w:sz w:val="20"/>
                <w:szCs w:val="20"/>
              </w:rPr>
              <w:t>33 720,0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987A78">
            <w:pPr>
              <w:spacing w:after="0" w:line="240" w:lineRule="auto"/>
              <w:ind w:left="131" w:right="-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2108A0">
            <w:pPr>
              <w:pStyle w:val="Standard"/>
              <w:rPr>
                <w:rStyle w:val="11"/>
                <w:rFonts w:cs="Times New Roman"/>
              </w:rPr>
            </w:pPr>
          </w:p>
        </w:tc>
      </w:tr>
      <w:tr w:rsidR="00851C3B" w:rsidRPr="002E0237" w:rsidTr="00D433DE">
        <w:trPr>
          <w:trHeight w:val="71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E0237">
            <w:pPr>
              <w:pStyle w:val="ConsPlusDocList"/>
              <w:snapToGrid w:val="0"/>
              <w:ind w:left="-10" w:right="110"/>
              <w:jc w:val="both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572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733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pPr>
              <w:jc w:val="center"/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6A2B49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987A78">
            <w:pPr>
              <w:spacing w:after="0" w:line="240" w:lineRule="auto"/>
              <w:ind w:left="131" w:right="-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</w:p>
        </w:tc>
      </w:tr>
      <w:tr w:rsidR="00851C3B" w:rsidRPr="002E0237" w:rsidTr="00094B25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BA21AB">
            <w:pPr>
              <w:spacing w:after="0" w:line="240" w:lineRule="auto"/>
              <w:ind w:left="-75" w:right="-157"/>
              <w:jc w:val="center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5.3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Обеспечение ули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ным освещением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2E0237">
            <w:pPr>
              <w:pStyle w:val="ConsPlusDocList"/>
              <w:snapToGrid w:val="0"/>
              <w:ind w:left="-10" w:right="110"/>
              <w:jc w:val="both"/>
              <w:rPr>
                <w:rFonts w:ascii="Times New Roman" w:hAnsi="Times New Roman" w:cs="Times New Roman"/>
              </w:rPr>
            </w:pPr>
            <w:r w:rsidRPr="002E0237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194 592,7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40 972,7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38 405,0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38 405,0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38 405,0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DC4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38 405,0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A5285F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A5285F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b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987A78">
            <w:pPr>
              <w:spacing w:after="0" w:line="240" w:lineRule="auto"/>
              <w:ind w:left="131" w:right="-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2E0237" w:rsidRDefault="00851C3B" w:rsidP="00851C3B">
            <w:pPr>
              <w:pStyle w:val="af5"/>
              <w:ind w:left="-11" w:right="-45" w:firstLine="11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 xml:space="preserve">Обеспечение уличным освещением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Можайского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33"/>
              <w:jc w:val="both"/>
              <w:rPr>
                <w:rStyle w:val="11"/>
                <w:rFonts w:ascii="Times New Roman" w:hAnsi="Times New Roman" w:cs="Times New Roman"/>
                <w:lang w:val="ru-RU"/>
              </w:rPr>
            </w:pPr>
            <w:r w:rsidRPr="002E0237">
              <w:rPr>
                <w:rFonts w:ascii="Times New Roman" w:hAnsi="Times New Roman" w:cs="Times New Roman"/>
                <w:lang w:val="ru-RU"/>
              </w:rPr>
              <w:t>Проектно-сметный метод</w:t>
            </w:r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Default="00851C3B" w:rsidP="006929E8">
            <w:pPr>
              <w:spacing w:after="0" w:line="240" w:lineRule="auto"/>
              <w:ind w:right="-1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3B" w:rsidRPr="002E0237" w:rsidRDefault="00851C3B" w:rsidP="006929E8">
            <w:pPr>
              <w:spacing w:after="0" w:line="240" w:lineRule="auto"/>
              <w:ind w:right="-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2E0237" w:rsidRDefault="00851C3B" w:rsidP="00733D89">
            <w:pPr>
              <w:spacing w:after="0" w:line="240" w:lineRule="auto"/>
              <w:ind w:right="-157"/>
              <w:rPr>
                <w:rFonts w:ascii="Times New Roman" w:hAnsi="Times New Roman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Расходы за счет субсидии из бю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жета Московской области на ремонт дворовых терр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094B25">
            <w:pPr>
              <w:pStyle w:val="ConsPlusDocList"/>
              <w:snapToGrid w:val="0"/>
              <w:ind w:left="-108" w:right="110"/>
              <w:jc w:val="both"/>
              <w:rPr>
                <w:rFonts w:ascii="Times New Roman" w:hAnsi="Times New Roman" w:cs="Times New Roman"/>
              </w:rPr>
            </w:pPr>
            <w:r w:rsidRPr="001E0E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6 364,6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6 364,6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51C3B">
            <w:pPr>
              <w:widowControl w:val="0"/>
              <w:suppressAutoHyphens/>
              <w:autoSpaceDE w:val="0"/>
              <w:spacing w:after="0" w:line="240" w:lineRule="auto"/>
              <w:ind w:left="-84" w:right="-45"/>
              <w:jc w:val="center"/>
              <w:textAlignment w:val="baseline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2019-</w:t>
            </w:r>
          </w:p>
          <w:p w:rsidR="00851C3B" w:rsidRPr="002E0237" w:rsidRDefault="00851C3B" w:rsidP="00851C3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 xml:space="preserve">   2023 </w:t>
            </w:r>
            <w:proofErr w:type="spellStart"/>
            <w:proofErr w:type="gramStart"/>
            <w:r w:rsidRPr="002E0237"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</w:rPr>
              <w:t>МКУ МГО МО «ЕДТЦ»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851C3B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 w:rsidRPr="002E0237">
              <w:rPr>
                <w:rFonts w:ascii="Times New Roman" w:hAnsi="Times New Roman"/>
              </w:rPr>
              <w:t>ремонт</w:t>
            </w:r>
            <w:proofErr w:type="spellEnd"/>
            <w:r>
              <w:rPr>
                <w:rFonts w:ascii="Times New Roman" w:hAnsi="Times New Roman"/>
                <w:lang w:val="ru-RU"/>
              </w:rPr>
              <w:t>а</w:t>
            </w:r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дворовых</w:t>
            </w:r>
            <w:proofErr w:type="spellEnd"/>
            <w:r w:rsidRPr="002E0237">
              <w:rPr>
                <w:rFonts w:ascii="Times New Roman" w:hAnsi="Times New Roman"/>
              </w:rPr>
              <w:t xml:space="preserve"> </w:t>
            </w:r>
            <w:proofErr w:type="spellStart"/>
            <w:r w:rsidRPr="002E0237">
              <w:rPr>
                <w:rFonts w:ascii="Times New Roman" w:hAnsi="Times New Roman"/>
              </w:rPr>
              <w:t>территорий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 территории Можайского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6929E8">
            <w:pPr>
              <w:pStyle w:val="Standard"/>
              <w:rPr>
                <w:rStyle w:val="11"/>
                <w:rFonts w:cs="Times New Roman"/>
                <w:lang w:val="ru-RU"/>
              </w:rPr>
            </w:pPr>
            <w:r w:rsidRPr="002E0237">
              <w:rPr>
                <w:sz w:val="20"/>
                <w:szCs w:val="20"/>
              </w:rPr>
              <w:t xml:space="preserve">В </w:t>
            </w:r>
            <w:proofErr w:type="spellStart"/>
            <w:r w:rsidRPr="002E0237">
              <w:rPr>
                <w:sz w:val="20"/>
                <w:szCs w:val="20"/>
              </w:rPr>
              <w:t>соответствии</w:t>
            </w:r>
            <w:proofErr w:type="spellEnd"/>
            <w:r w:rsidRPr="002E0237">
              <w:rPr>
                <w:sz w:val="20"/>
                <w:szCs w:val="20"/>
              </w:rPr>
              <w:t xml:space="preserve"> </w:t>
            </w:r>
            <w:hyperlink r:id="rId15" w:tgtFrame="_blank" w:history="1">
              <w:proofErr w:type="spellStart"/>
              <w:r w:rsidRPr="002E0237">
                <w:rPr>
                  <w:sz w:val="20"/>
                  <w:szCs w:val="20"/>
                </w:rPr>
                <w:t>государственной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программой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Московской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области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"</w:t>
              </w:r>
              <w:proofErr w:type="spellStart"/>
              <w:r w:rsidRPr="002E0237">
                <w:rPr>
                  <w:sz w:val="20"/>
                  <w:szCs w:val="20"/>
                </w:rPr>
                <w:t>Формирование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современной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комфортной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городской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E0237">
                <w:rPr>
                  <w:sz w:val="20"/>
                  <w:szCs w:val="20"/>
                </w:rPr>
                <w:t>среды</w:t>
              </w:r>
              <w:proofErr w:type="spellEnd"/>
              <w:r w:rsidRPr="002E0237">
                <w:rPr>
                  <w:sz w:val="20"/>
                  <w:szCs w:val="20"/>
                </w:rPr>
                <w:t xml:space="preserve">" </w:t>
              </w:r>
            </w:hyperlink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jc w:val="center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83" w:right="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094B25">
            <w:pPr>
              <w:pStyle w:val="ConsPlusDocList"/>
              <w:snapToGrid w:val="0"/>
              <w:ind w:left="-108"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0E1D">
              <w:rPr>
                <w:rFonts w:ascii="Times New Roman" w:hAnsi="Times New Roman" w:cs="Times New Roman"/>
              </w:rPr>
              <w:t>Феде</w:t>
            </w:r>
            <w:proofErr w:type="spellEnd"/>
            <w:r w:rsidR="00104249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1E0E1D">
              <w:rPr>
                <w:rFonts w:ascii="Times New Roman" w:hAnsi="Times New Roman" w:cs="Times New Roman"/>
              </w:rPr>
              <w:t>ральный</w:t>
            </w:r>
            <w:proofErr w:type="spellEnd"/>
            <w:r w:rsidRPr="001E0E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E1D">
              <w:rPr>
                <w:rFonts w:ascii="Times New Roman" w:hAnsi="Times New Roman" w:cs="Times New Roman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2 735,7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2 735,7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jc w:val="center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83" w:right="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094B25">
            <w:pPr>
              <w:pStyle w:val="ConsPlusDocList"/>
              <w:snapToGrid w:val="0"/>
              <w:ind w:left="-108" w:right="110"/>
              <w:jc w:val="both"/>
              <w:rPr>
                <w:rFonts w:ascii="Times New Roman" w:hAnsi="Times New Roman" w:cs="Times New Roman"/>
              </w:rPr>
            </w:pPr>
            <w:r w:rsidRPr="001E0E1D">
              <w:rPr>
                <w:rFonts w:ascii="Times New Roman" w:hAnsi="Times New Roman" w:cs="Times New Roman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2 330,5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2 330,5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jc w:val="center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left="-83" w:right="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094B25">
            <w:pPr>
              <w:pStyle w:val="ConsPlusDocList"/>
              <w:snapToGrid w:val="0"/>
              <w:ind w:left="-108" w:right="110"/>
              <w:jc w:val="both"/>
              <w:rPr>
                <w:rFonts w:ascii="Times New Roman" w:hAnsi="Times New Roman" w:cs="Times New Roman"/>
              </w:rPr>
            </w:pPr>
            <w:r w:rsidRPr="001E0E1D">
              <w:rPr>
                <w:rFonts w:ascii="Times New Roman" w:hAnsi="Times New Roman" w:cs="Times New Roman"/>
              </w:rPr>
              <w:t>Бюджет Можайского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1 298,4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326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094B25" w:rsidRDefault="00851C3B" w:rsidP="00094B25">
            <w:pPr>
              <w:pStyle w:val="ConsPlusDocList"/>
              <w:snapToGrid w:val="0"/>
              <w:ind w:left="-83" w:right="-108"/>
              <w:rPr>
                <w:lang w:val="ru-RU"/>
              </w:rPr>
            </w:pPr>
            <w:r w:rsidRPr="002E0237">
              <w:rPr>
                <w:rFonts w:ascii="Times New Roman" w:hAnsi="Times New Roman" w:cs="Times New Roman"/>
                <w:b/>
              </w:rPr>
              <w:t>ИТОГО ПО ПРОГРАММ</w:t>
            </w:r>
            <w:r w:rsidR="00094B25">
              <w:rPr>
                <w:rFonts w:ascii="Times New Roman" w:hAnsi="Times New Roman" w:cs="Times New Roman"/>
                <w:b/>
                <w:lang w:val="ru-RU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eastAsia="Courier New" w:hAnsi="Times New Roman"/>
                <w:kern w:val="2"/>
                <w:sz w:val="20"/>
                <w:szCs w:val="20"/>
                <w:lang w:val="de-DE" w:eastAsia="ja-JP" w:bidi="fa-IR"/>
              </w:rPr>
            </w:pP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val="de-DE" w:eastAsia="ja-JP" w:bidi="fa-IR"/>
              </w:rPr>
              <w:t>В</w:t>
            </w:r>
            <w:r w:rsidRPr="002E0237">
              <w:rPr>
                <w:rFonts w:ascii="Times New Roman" w:eastAsia="Courier New" w:hAnsi="Times New Roman"/>
                <w:b/>
                <w:kern w:val="2"/>
                <w:sz w:val="20"/>
                <w:szCs w:val="20"/>
                <w:lang w:eastAsia="ja-JP" w:bidi="fa-IR"/>
              </w:rPr>
              <w:t>сего, в т.ч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1E173F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673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8A05AB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723 527,5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8A05AB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491 064,5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8A05AB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486 279,5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8A05AB">
            <w:pPr>
              <w:rPr>
                <w:rFonts w:ascii="Times New Roman" w:hAnsi="Times New Roman"/>
                <w:b/>
                <w:sz w:val="18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486 279,5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8A05AB">
            <w:pPr>
              <w:rPr>
                <w:rFonts w:ascii="Times New Roman" w:hAnsi="Times New Roman"/>
                <w:b/>
                <w:sz w:val="18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486 279,5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8A05A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jc w:val="both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83" w:right="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hAnsi="Times New Roman"/>
                <w:b/>
                <w:sz w:val="20"/>
                <w:szCs w:val="20"/>
              </w:rPr>
            </w:pPr>
            <w:r w:rsidRPr="002E0237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0237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1451A" w:rsidRDefault="00851C3B" w:rsidP="0011451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1451A">
              <w:rPr>
                <w:rFonts w:ascii="Times New Roman" w:hAnsi="Times New Roman"/>
                <w:b/>
                <w:sz w:val="18"/>
              </w:rPr>
              <w:t>2 735,7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11451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E0E1D">
              <w:rPr>
                <w:rFonts w:ascii="Times New Roman" w:hAnsi="Times New Roman"/>
                <w:b/>
                <w:sz w:val="18"/>
              </w:rPr>
              <w:t>2 735,7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8A05A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AF79DB">
            <w:pPr>
              <w:pStyle w:val="ConsPlusDocList"/>
              <w:snapToGrid w:val="0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2E0237" w:rsidTr="00D433DE">
        <w:trPr>
          <w:trHeight w:val="282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83" w:right="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hAnsi="Times New Roman"/>
                <w:b/>
                <w:sz w:val="20"/>
                <w:szCs w:val="20"/>
              </w:rPr>
            </w:pPr>
            <w:r w:rsidRPr="008979A4">
              <w:rPr>
                <w:rFonts w:ascii="Times New Roman" w:hAnsi="Times New Roman"/>
                <w:sz w:val="20"/>
                <w:szCs w:val="20"/>
              </w:rPr>
              <w:t>Бюджет Моско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в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ской о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б</w:t>
            </w:r>
            <w:r w:rsidRPr="008979A4">
              <w:rPr>
                <w:rFonts w:ascii="Times New Roman" w:hAnsi="Times New Roman"/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2E0237" w:rsidRDefault="00851C3B" w:rsidP="008A05AB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1E0E1D">
              <w:rPr>
                <w:rFonts w:ascii="Times New Roman" w:hAnsi="Times New Roman"/>
                <w:b/>
                <w:sz w:val="18"/>
              </w:rPr>
              <w:t>091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1E0E1D">
              <w:rPr>
                <w:rFonts w:ascii="Times New Roman" w:hAnsi="Times New Roman"/>
                <w:b/>
                <w:sz w:val="18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351 519,5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188 462,0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DC44C7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183 725,0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8A05AB">
            <w:pPr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pStyle w:val="ConsPlusDocList"/>
              <w:snapToGrid w:val="0"/>
              <w:ind w:left="-108" w:right="-108"/>
              <w:jc w:val="both"/>
              <w:rPr>
                <w:rFonts w:ascii="Times New Roman" w:eastAsia="Andale Sans UI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AF79DB">
            <w:pPr>
              <w:pStyle w:val="ConsPlusDocList"/>
              <w:snapToGrid w:val="0"/>
              <w:rPr>
                <w:rStyle w:val="11"/>
                <w:rFonts w:ascii="Times New Roman" w:eastAsia="Andale Sans UI" w:hAnsi="Times New Roman" w:cs="Times New Roman"/>
                <w:lang w:val="ru-RU"/>
              </w:rPr>
            </w:pPr>
          </w:p>
        </w:tc>
      </w:tr>
      <w:tr w:rsidR="00851C3B" w:rsidRPr="00F522C2" w:rsidTr="00D433DE"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2E0237" w:rsidRDefault="00851C3B" w:rsidP="008A05AB">
            <w:pPr>
              <w:snapToGrid w:val="0"/>
              <w:spacing w:after="0" w:line="240" w:lineRule="auto"/>
              <w:ind w:left="-75" w:right="-45"/>
              <w:rPr>
                <w:rFonts w:ascii="Times New Roman" w:eastAsia="Andale Sans UI" w:hAnsi="Times New Roman"/>
                <w:sz w:val="20"/>
                <w:szCs w:val="20"/>
                <w:lang w:eastAsia="ja-JP" w:bidi="fa-IR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2E0237" w:rsidRDefault="00851C3B" w:rsidP="008A05AB">
            <w:pPr>
              <w:pStyle w:val="ConsPlusDocList"/>
              <w:snapToGrid w:val="0"/>
              <w:ind w:right="174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C3B" w:rsidRPr="002E0237" w:rsidRDefault="00851C3B" w:rsidP="008A05AB">
            <w:pPr>
              <w:spacing w:after="0" w:line="240" w:lineRule="auto"/>
              <w:ind w:left="-75" w:right="-45"/>
              <w:rPr>
                <w:rFonts w:ascii="Times New Roman" w:hAnsi="Times New Roman"/>
                <w:b/>
                <w:sz w:val="20"/>
                <w:szCs w:val="20"/>
              </w:rPr>
            </w:pPr>
            <w:r w:rsidRPr="008979A4">
              <w:rPr>
                <w:rFonts w:ascii="Times New Roman" w:hAnsi="Times New Roman"/>
                <w:sz w:val="20"/>
                <w:szCs w:val="20"/>
              </w:rPr>
              <w:t>Бюджет Можа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й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ского городск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о</w:t>
            </w:r>
            <w:r w:rsidRPr="008979A4">
              <w:rPr>
                <w:rFonts w:ascii="Times New Roman" w:hAnsi="Times New Roman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E1862"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EE1862">
              <w:rPr>
                <w:rFonts w:ascii="Times New Roman" w:hAnsi="Times New Roman"/>
                <w:b/>
                <w:sz w:val="18"/>
              </w:rPr>
              <w:t>579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EE1862">
              <w:rPr>
                <w:rFonts w:ascii="Times New Roman" w:hAnsi="Times New Roman"/>
                <w:b/>
                <w:sz w:val="18"/>
              </w:rPr>
              <w:t>538,3</w:t>
            </w:r>
          </w:p>
          <w:p w:rsidR="00851C3B" w:rsidRPr="002E0237" w:rsidRDefault="00851C3B" w:rsidP="00A5285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8A05A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E0E1D">
              <w:rPr>
                <w:rFonts w:ascii="Times New Roman" w:hAnsi="Times New Roman"/>
                <w:b/>
                <w:sz w:val="18"/>
              </w:rPr>
              <w:t>369 272,3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C3B" w:rsidRPr="001E0E1D" w:rsidRDefault="00851C3B" w:rsidP="00A5285F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302 602,5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A5285F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302 554,5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A5285F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302 554,5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3B" w:rsidRPr="001E0E1D" w:rsidRDefault="00851C3B" w:rsidP="00A5285F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0E1D">
              <w:rPr>
                <w:rFonts w:ascii="Times New Roman" w:hAnsi="Times New Roman"/>
                <w:b/>
                <w:sz w:val="18"/>
                <w:szCs w:val="20"/>
              </w:rPr>
              <w:t>302 554,5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1E0E1D" w:rsidRDefault="00851C3B" w:rsidP="008A05AB">
            <w:pPr>
              <w:snapToGrid w:val="0"/>
              <w:spacing w:after="0" w:line="240" w:lineRule="auto"/>
              <w:ind w:left="-75" w:right="-45"/>
              <w:rPr>
                <w:rFonts w:ascii="Times New Roman" w:eastAsia="Andale Sans UI" w:hAnsi="Times New Roman"/>
                <w:color w:val="FF0000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F522C2" w:rsidRDefault="00851C3B" w:rsidP="008A05AB">
            <w:pPr>
              <w:snapToGrid w:val="0"/>
              <w:spacing w:after="0" w:line="240" w:lineRule="auto"/>
              <w:ind w:left="-75" w:right="-45"/>
              <w:rPr>
                <w:rFonts w:ascii="Times New Roman" w:eastAsia="Courier New" w:hAnsi="Times New Roman"/>
                <w:color w:val="FF0000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F522C2" w:rsidRDefault="00851C3B" w:rsidP="008A05AB">
            <w:pPr>
              <w:pStyle w:val="af5"/>
              <w:snapToGrid w:val="0"/>
              <w:ind w:left="-75" w:right="-45"/>
              <w:rPr>
                <w:rFonts w:ascii="Times New Roman" w:eastAsia="Andale Sans UI" w:hAnsi="Times New Roman"/>
                <w:color w:val="FF0000"/>
                <w:sz w:val="20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C3B" w:rsidRPr="00F522C2" w:rsidRDefault="00851C3B" w:rsidP="008A05AB">
            <w:pPr>
              <w:snapToGrid w:val="0"/>
              <w:spacing w:after="0" w:line="240" w:lineRule="auto"/>
              <w:ind w:left="-73" w:right="-68"/>
              <w:rPr>
                <w:rFonts w:ascii="Times New Roman" w:eastAsia="Andale Sans UI" w:hAnsi="Times New Roman"/>
                <w:color w:val="FF0000"/>
                <w:sz w:val="20"/>
                <w:szCs w:val="20"/>
                <w:lang w:eastAsia="ja-JP" w:bidi="fa-IR"/>
              </w:rPr>
            </w:pPr>
          </w:p>
        </w:tc>
      </w:tr>
    </w:tbl>
    <w:p w:rsidR="005B632A" w:rsidRPr="00BA13BE" w:rsidRDefault="00104249">
      <w:pPr>
        <w:pStyle w:val="ae"/>
        <w:pageBreakBefore/>
        <w:widowControl w:val="0"/>
        <w:autoSpaceDE w:val="0"/>
        <w:spacing w:after="0" w:line="240" w:lineRule="auto"/>
        <w:ind w:left="360"/>
        <w:jc w:val="center"/>
      </w:pPr>
      <w:r>
        <w:rPr>
          <w:rFonts w:ascii="Times New Roman" w:hAnsi="Times New Roman"/>
          <w:b/>
          <w:sz w:val="20"/>
          <w:szCs w:val="20"/>
          <w:lang w:eastAsia="en-US"/>
        </w:rPr>
        <w:lastRenderedPageBreak/>
        <w:t>4</w:t>
      </w:r>
      <w:r w:rsidR="005B632A" w:rsidRPr="00BA13BE">
        <w:rPr>
          <w:rFonts w:ascii="Times New Roman" w:hAnsi="Times New Roman"/>
          <w:b/>
          <w:sz w:val="20"/>
          <w:szCs w:val="20"/>
          <w:lang w:eastAsia="en-US"/>
        </w:rPr>
        <w:t>. Целевые показатели (индикаторы), характеризующие достижение поставленной цели и задач Программы</w:t>
      </w:r>
    </w:p>
    <w:p w:rsidR="005B632A" w:rsidRPr="00BA13BE" w:rsidRDefault="005B632A">
      <w:pPr>
        <w:pStyle w:val="ae"/>
        <w:widowControl w:val="0"/>
        <w:autoSpaceDE w:val="0"/>
        <w:spacing w:after="0" w:line="240" w:lineRule="auto"/>
        <w:ind w:left="360"/>
        <w:jc w:val="center"/>
        <w:rPr>
          <w:rFonts w:ascii="Times New Roman" w:eastAsia="Andale Sans UI" w:hAnsi="Times New Roman"/>
          <w:b/>
          <w:kern w:val="1"/>
          <w:sz w:val="20"/>
          <w:szCs w:val="20"/>
          <w:lang w:eastAsia="ja-JP" w:bidi="fa-IR"/>
        </w:rPr>
      </w:pP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8"/>
        <w:gridCol w:w="1988"/>
        <w:gridCol w:w="708"/>
        <w:gridCol w:w="1135"/>
        <w:gridCol w:w="1134"/>
        <w:gridCol w:w="992"/>
        <w:gridCol w:w="1276"/>
        <w:gridCol w:w="992"/>
        <w:gridCol w:w="851"/>
        <w:gridCol w:w="992"/>
        <w:gridCol w:w="992"/>
        <w:gridCol w:w="3686"/>
      </w:tblGrid>
      <w:tr w:rsidR="00851C3B" w:rsidRPr="00BA13BE" w:rsidTr="00851C3B">
        <w:trPr>
          <w:cantSplit/>
          <w:trHeight w:val="2357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8F446C">
            <w:pPr>
              <w:pStyle w:val="ConsPlusDocList"/>
              <w:ind w:left="-10" w:right="-14"/>
              <w:jc w:val="center"/>
            </w:pPr>
            <w:r w:rsidRPr="00BA13BE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№</w:t>
            </w:r>
          </w:p>
          <w:p w:rsidR="00851C3B" w:rsidRPr="00BA13BE" w:rsidRDefault="00851C3B" w:rsidP="008F446C">
            <w:pPr>
              <w:pStyle w:val="ConsPlusDocList"/>
              <w:ind w:left="-10" w:right="-14"/>
              <w:jc w:val="center"/>
            </w:pPr>
            <w:proofErr w:type="gramStart"/>
            <w:r w:rsidRPr="00BA13BE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п</w:t>
            </w:r>
            <w:proofErr w:type="gramEnd"/>
            <w:r w:rsidRPr="00BA13BE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1C3B" w:rsidRPr="008F446C" w:rsidRDefault="00851C3B" w:rsidP="008F446C">
            <w:pPr>
              <w:pStyle w:val="ConsPlusDocList"/>
              <w:ind w:left="-10" w:right="-14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8F446C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Планируемые результаты реализации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1C3B" w:rsidRPr="00BA13BE" w:rsidRDefault="00851C3B" w:rsidP="008F446C">
            <w:pPr>
              <w:pStyle w:val="ConsPlusDocList"/>
              <w:ind w:left="-10" w:right="-14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 xml:space="preserve">Тип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показа-теля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8F446C">
            <w:pPr>
              <w:pStyle w:val="ConsPlusDocList"/>
              <w:ind w:left="-10" w:right="-14"/>
              <w:jc w:val="center"/>
            </w:pPr>
            <w:r w:rsidRPr="00BA13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8F446C">
            <w:pPr>
              <w:pStyle w:val="ConsPlusDocList"/>
              <w:ind w:left="-10" w:right="-14" w:firstLine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Базовое з</w:t>
            </w:r>
            <w:r w:rsidRPr="00BA13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начение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8F446C">
            <w:pPr>
              <w:pStyle w:val="ConsPlusDocList"/>
              <w:ind w:left="-10" w:right="-14"/>
              <w:jc w:val="center"/>
            </w:pPr>
            <w:r w:rsidRPr="00BA13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Планируемое значение</w:t>
            </w:r>
          </w:p>
          <w:p w:rsidR="00851C3B" w:rsidRPr="00BA13BE" w:rsidRDefault="00851C3B" w:rsidP="008F446C">
            <w:pPr>
              <w:pStyle w:val="ConsPlusDocList"/>
              <w:ind w:left="-10" w:right="-14"/>
              <w:jc w:val="center"/>
            </w:pPr>
            <w:r w:rsidRPr="00BA13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показателя по годам реализации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851C3B" w:rsidRPr="00BA13BE" w:rsidRDefault="00965D13" w:rsidP="008F446C">
            <w:pPr>
              <w:pStyle w:val="ConsPlusDocList"/>
              <w:ind w:left="-10" w:right="-14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965D1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Номер основного мероприятия в перечне мероприятий программы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8F446C">
            <w:pPr>
              <w:pStyle w:val="ConsPlusDocList"/>
              <w:ind w:left="-10" w:right="-14"/>
              <w:jc w:val="center"/>
            </w:pPr>
            <w:r w:rsidRPr="00BA13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Методика расчета значений целевых показателей (индикаторов) Программы (математическая формула, источники получения информации, в т.ч. формы статистической отчетности, периодичность представления)</w:t>
            </w:r>
          </w:p>
          <w:p w:rsidR="00851C3B" w:rsidRPr="00BA13BE" w:rsidRDefault="00851C3B" w:rsidP="008F446C">
            <w:pPr>
              <w:pStyle w:val="Standard"/>
              <w:ind w:left="-10" w:right="-14"/>
              <w:rPr>
                <w:rFonts w:eastAsia="Times New Roman" w:cs="Times New Roman"/>
                <w:b/>
                <w:sz w:val="20"/>
                <w:szCs w:val="20"/>
                <w:lang w:val="ru-RU" w:eastAsia="en-US" w:bidi="ar-SA"/>
              </w:rPr>
            </w:pPr>
          </w:p>
        </w:tc>
      </w:tr>
      <w:tr w:rsidR="00851C3B" w:rsidRPr="00BA13BE" w:rsidTr="00851C3B">
        <w:trPr>
          <w:cantSplit/>
          <w:trHeight w:val="469"/>
        </w:trPr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snapToGrid w:val="0"/>
              <w:ind w:left="-57" w:right="-108" w:firstLine="34"/>
              <w:jc w:val="center"/>
              <w:rPr>
                <w:rFonts w:ascii="Times New Roman" w:eastAsia="Courier New" w:hAnsi="Times New Roman" w:cs="Times New Roman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2019 </w:t>
            </w:r>
          </w:p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2020 </w:t>
            </w:r>
          </w:p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2021 </w:t>
            </w:r>
          </w:p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2022 </w:t>
            </w:r>
          </w:p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</w:t>
            </w: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  <w:b/>
                <w:lang w:val="ru-RU" w:eastAsia="en-US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  <w:b/>
                <w:lang w:val="ru-RU" w:eastAsia="en-US"/>
              </w:rPr>
            </w:pPr>
          </w:p>
        </w:tc>
      </w:tr>
      <w:tr w:rsidR="00851C3B" w:rsidRPr="00BA13BE" w:rsidTr="00851C3B">
        <w:trPr>
          <w:cantSplit/>
          <w:trHeight w:val="46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8F4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44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8F446C" w:rsidRDefault="00851C3B" w:rsidP="008F4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44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C3B" w:rsidRPr="008F446C" w:rsidRDefault="00851C3B" w:rsidP="008F4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44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8F446C" w:rsidRDefault="00851C3B" w:rsidP="008F4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44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8F446C" w:rsidRDefault="00851C3B" w:rsidP="008F44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44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51C3B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  <w:b/>
                <w:lang w:val="ru-RU" w:eastAsia="en-US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snapToGrid w:val="0"/>
              <w:ind w:left="-108" w:right="-108"/>
              <w:jc w:val="center"/>
              <w:rPr>
                <w:rFonts w:ascii="Times New Roman" w:eastAsia="Courier New" w:hAnsi="Times New Roman" w:cs="Times New Roman"/>
                <w:b/>
                <w:lang w:val="ru-RU" w:eastAsia="en-US"/>
              </w:rPr>
            </w:pPr>
            <w:r>
              <w:rPr>
                <w:rFonts w:ascii="Times New Roman" w:eastAsia="Courier New" w:hAnsi="Times New Roman" w:cs="Times New Roman"/>
                <w:b/>
                <w:lang w:val="ru-RU" w:eastAsia="en-US"/>
              </w:rPr>
              <w:t>11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1.1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13BE">
              <w:rPr>
                <w:rFonts w:ascii="Times New Roman" w:hAnsi="Times New Roman" w:cs="Times New Roman"/>
                <w:lang w:val="ru-RU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C3B" w:rsidRPr="00BA13BE" w:rsidRDefault="00851C3B" w:rsidP="00C566B0">
            <w:pPr>
              <w:pStyle w:val="ConsPlusDocLis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целе-вой</w:t>
            </w:r>
            <w:proofErr w:type="spellEnd"/>
            <w:proofErr w:type="gramEnd"/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965D13" w:rsidRDefault="00851C3B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51C3B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947A37">
            <w:pPr>
              <w:spacing w:after="0" w:line="240" w:lineRule="auto"/>
              <w:jc w:val="center"/>
            </w:pPr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=(</w:t>
            </w: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Потс</w:t>
            </w:r>
            <w:proofErr w:type="spellEnd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Покоп</w:t>
            </w:r>
            <w:proofErr w:type="spellEnd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)*100%</w:t>
            </w:r>
          </w:p>
          <w:p w:rsidR="00851C3B" w:rsidRPr="00BA13BE" w:rsidRDefault="00851C3B" w:rsidP="00947A37">
            <w:pPr>
              <w:spacing w:after="0" w:line="240" w:lineRule="auto"/>
              <w:jc w:val="both"/>
            </w:pPr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 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Доля поездок, оплаченных с использ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ванием единых транспортных карт, в о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щем количестве оплаченных пассажирами поездок на конец года», процент;</w:t>
            </w:r>
          </w:p>
          <w:p w:rsidR="00851C3B" w:rsidRPr="00BA13BE" w:rsidRDefault="00851C3B" w:rsidP="00947A37">
            <w:pPr>
              <w:spacing w:after="0" w:line="240" w:lineRule="auto"/>
              <w:jc w:val="both"/>
            </w:pP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Пот</w:t>
            </w:r>
            <w:proofErr w:type="gram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proofErr w:type="spellEnd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поездки, оплаченные с использов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нием единых транспортных карт;</w:t>
            </w:r>
          </w:p>
          <w:p w:rsidR="00851C3B" w:rsidRPr="00BA13BE" w:rsidRDefault="00851C3B" w:rsidP="00947A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Покоп</w:t>
            </w:r>
            <w:proofErr w:type="spellEnd"/>
            <w:r w:rsidRPr="00BA13BE">
              <w:rPr>
                <w:rFonts w:ascii="Times New Roman" w:eastAsia="Times New Roman CYR" w:hAnsi="Times New Roman"/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gramEnd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щее количество оплаченных пассажирами поездок.</w:t>
            </w:r>
          </w:p>
        </w:tc>
      </w:tr>
      <w:tr w:rsidR="00965D13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13" w:rsidRPr="00BA13BE" w:rsidRDefault="00965D13" w:rsidP="00B2288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1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1.2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E402B5">
            <w:pPr>
              <w:pStyle w:val="ConsPlusDocLi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13BE">
              <w:rPr>
                <w:rFonts w:ascii="Times New Roman" w:hAnsi="Times New Roman" w:cs="Times New Roman"/>
                <w:color w:val="000000"/>
                <w:lang w:val="ru-RU"/>
              </w:rPr>
              <w:t>Соблюдение расписания на автобусных маршрутах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D13" w:rsidRPr="00453BC1" w:rsidRDefault="00965D13" w:rsidP="00453BC1">
            <w:pPr>
              <w:pStyle w:val="ConsPlusDocLi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3BC1">
              <w:rPr>
                <w:rFonts w:ascii="Times New Roman" w:hAnsi="Times New Roman" w:cs="Times New Roman"/>
                <w:lang w:val="ru-RU"/>
              </w:rPr>
              <w:t>целевой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72,04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965D13" w:rsidRDefault="00965D13" w:rsidP="00965D13">
            <w:pPr>
              <w:jc w:val="center"/>
            </w:pPr>
            <w:r w:rsidRPr="003E32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F6B" w:rsidRDefault="001D5F6B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D5F6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(</w:t>
            </w:r>
            <w:proofErr w:type="spellStart"/>
            <w:r w:rsidRPr="001D5F6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Рвып</w:t>
            </w:r>
            <w:proofErr w:type="spellEnd"/>
            <w:r w:rsidRPr="001D5F6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+ </w:t>
            </w:r>
            <w:proofErr w:type="spellStart"/>
            <w:r w:rsidRPr="001D5F6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Рдв</w:t>
            </w:r>
            <w:proofErr w:type="spellEnd"/>
            <w:r w:rsidRPr="001D5F6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)  </w:t>
            </w:r>
          </w:p>
          <w:p w:rsidR="001D5F6B" w:rsidRDefault="001D5F6B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=                    2             *100 %</w:t>
            </w:r>
          </w:p>
          <w:p w:rsidR="001D5F6B" w:rsidRDefault="001D5F6B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65D13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3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80328">
              <w:rPr>
                <w:rFonts w:ascii="Times New Roman" w:hAnsi="Times New Roman"/>
                <w:color w:val="000000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D5F6B">
              <w:rPr>
                <w:rFonts w:ascii="Times New Roman" w:hAnsi="Times New Roman"/>
                <w:color w:val="000000"/>
                <w:sz w:val="20"/>
                <w:szCs w:val="20"/>
              </w:rPr>
              <w:t>Доля рейсов</w:t>
            </w:r>
            <w:r w:rsidR="001D5F6B" w:rsidRPr="001D5F6B">
              <w:rPr>
                <w:rFonts w:ascii="Times New Roman" w:hAnsi="Times New Roman"/>
                <w:color w:val="000000"/>
                <w:sz w:val="20"/>
                <w:szCs w:val="20"/>
              </w:rPr>
              <w:t>, выполненных с собл</w:t>
            </w:r>
            <w:r w:rsidR="001D5F6B" w:rsidRPr="001D5F6B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1D5F6B" w:rsidRPr="001D5F6B">
              <w:rPr>
                <w:rFonts w:ascii="Times New Roman" w:hAnsi="Times New Roman"/>
                <w:color w:val="000000"/>
                <w:sz w:val="20"/>
                <w:szCs w:val="20"/>
              </w:rPr>
              <w:t>дением расписания на муниципальных маршрутах, в процентах</w:t>
            </w:r>
          </w:p>
          <w:p w:rsidR="001D5F6B" w:rsidRDefault="001D5F6B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</w:t>
            </w:r>
            <w:proofErr w:type="spellEnd"/>
            <w:r w:rsidR="00180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отношение выполненных рейсов к плановому количеству рейсов без учета невыполненных рейсов, не относящихся к невыполненным, в процентах</w:t>
            </w:r>
          </w:p>
          <w:p w:rsidR="001D5F6B" w:rsidRPr="00BA13BE" w:rsidRDefault="00180328" w:rsidP="0018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отношение фактического количес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 пройденных регулярных отметок (о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тановок) к плановому количеству отметок (остановок), назначенных контрольными пунктами, в процентах</w:t>
            </w:r>
          </w:p>
        </w:tc>
      </w:tr>
      <w:tr w:rsidR="00965D13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13" w:rsidRPr="00BA13BE" w:rsidRDefault="00965D13" w:rsidP="00B2288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1.3</w:t>
            </w:r>
            <w:r w:rsidRPr="00BA1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657373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Комфортный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автобус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Доля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транспортных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средств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lastRenderedPageBreak/>
              <w:t>соответствующих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стандарту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(МК – 5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, СК, БК – 7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количества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транспортных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средств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муниципальных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color w:val="000000"/>
              </w:rPr>
              <w:t>маршрутах</w:t>
            </w:r>
            <w:proofErr w:type="spellEnd"/>
            <w:r w:rsidRPr="00BA13B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D13" w:rsidRPr="00BA13BE" w:rsidRDefault="00965D13" w:rsidP="00453BC1">
            <w:pPr>
              <w:pStyle w:val="ConsPlusDocLi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3BC1">
              <w:rPr>
                <w:rFonts w:ascii="Times New Roman" w:hAnsi="Times New Roman" w:cs="Times New Roman"/>
                <w:lang w:val="ru-RU"/>
              </w:rPr>
              <w:lastRenderedPageBreak/>
              <w:t>целевой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C566B0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965D13" w:rsidRDefault="00965D13" w:rsidP="00965D13">
            <w:pPr>
              <w:jc w:val="center"/>
            </w:pPr>
            <w:r w:rsidRPr="003E32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Дс=</w:t>
            </w:r>
            <w:proofErr w:type="spellEnd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(((Кмк5+Ксбк</w:t>
            </w:r>
            <w:proofErr w:type="gram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))/((</w:t>
            </w: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Кмк+Ксбк</w:t>
            </w:r>
            <w:proofErr w:type="spellEnd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)))*100%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Дс</w:t>
            </w:r>
            <w:proofErr w:type="spellEnd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транспортных средств, соотве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ствующих стандарту, в процентах.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Кмк</w:t>
            </w:r>
            <w:proofErr w:type="spellEnd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автобусов малого кла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 всех перевозчиков 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муниципальном образовании. 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Кмк5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автобусов малого класса всех перевозчиков 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в муниципальном образовании, возраст которых составляет до 5 лет включител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но.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Ксбк</w:t>
            </w:r>
            <w:proofErr w:type="spellEnd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автобусов большого и среднего класса всех перево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чиков в муниципальном образовании.  </w:t>
            </w:r>
          </w:p>
          <w:p w:rsidR="00965D13" w:rsidRPr="00BA13BE" w:rsidRDefault="00965D13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Ксбк</w:t>
            </w:r>
            <w:proofErr w:type="gramStart"/>
            <w:r w:rsidRPr="00BA13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автобусов большого и среднего класса всех перево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A13BE">
              <w:rPr>
                <w:rFonts w:ascii="Times New Roman" w:hAnsi="Times New Roman"/>
                <w:color w:val="000000"/>
                <w:sz w:val="20"/>
                <w:szCs w:val="20"/>
              </w:rPr>
              <w:t>чиков в муниципальном образовании, возраст которых составляет до 7 лет включительно.</w:t>
            </w:r>
          </w:p>
        </w:tc>
      </w:tr>
      <w:tr w:rsidR="00965D13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13" w:rsidRPr="00BA13BE" w:rsidRDefault="00965D13" w:rsidP="00C566B0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  <w:r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BA13BE" w:rsidRDefault="00965D13" w:rsidP="005D08B7">
            <w:pPr>
              <w:pStyle w:val="ConsPlusDocList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</w:rPr>
              <w:t>Внедрение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ГЛОНАСС.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Степень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внедрения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эффективность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исп</w:t>
            </w:r>
            <w:r w:rsidRPr="00BA13BE">
              <w:rPr>
                <w:rFonts w:ascii="Times New Roman CYR" w:hAnsi="Times New Roman CYR" w:cs="Times New Roman CYR"/>
                <w:lang w:val="ru-RU"/>
              </w:rPr>
              <w:t>ользования</w:t>
            </w:r>
            <w:proofErr w:type="spellEnd"/>
            <w:r w:rsidRPr="00BA13BE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технологии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на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базе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ГЛОНАСС с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использованием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РНИС</w:t>
            </w:r>
            <w:r w:rsidRPr="00BA13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D13" w:rsidRPr="00BA13BE" w:rsidRDefault="00965D13" w:rsidP="00453BC1">
            <w:pPr>
              <w:pStyle w:val="ConsPlusDocLi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3BC1">
              <w:rPr>
                <w:rFonts w:ascii="Times New Roman" w:hAnsi="Times New Roman" w:cs="Times New Roman"/>
                <w:lang w:val="ru-RU"/>
              </w:rPr>
              <w:t>целевой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13" w:rsidRPr="00965D13" w:rsidRDefault="00965D13" w:rsidP="0096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D1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965D13" w:rsidRDefault="00965D13" w:rsidP="00965D13">
            <w:pPr>
              <w:jc w:val="center"/>
            </w:pPr>
            <w:r w:rsidRPr="003E32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Рг=((ТСкпп+ТСкдт+ТСкша+ТСккт+ТСкм)/(ТСпп+ТСдт+ТСша+ТСкт+ТСм)</w:t>
            </w:r>
            <w:proofErr w:type="gram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)х</w:t>
            </w:r>
            <w:proofErr w:type="gramEnd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100%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BA13BE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Где: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Рг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показатель степени внедрения и э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фективности использования технологии на базе системы ГЛОНАСС с использов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нием РНИС;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ТСкпп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онной системе для обеспечения автомат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зированного контроля выполнения усл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вий контрактов и свидетельств;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ТСкдт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количество дорожной техники, подключенной к информационной сист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 для обеспечения автоматизированного контроля исполнения договоров;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ТСкша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количество школьных автоб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сов, подключенных к информационной системе для обеспечения автоматизир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ванного контроля исполнения договоров;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ТСккт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количество коммунальной уб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рочной техники, подключенной 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к информационной системе для обеспеч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автоматизированного контроля и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полнения договоров;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ТСкм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количество мусоровозов, по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ключенных к информационной системе для обеспечения автоматизированного контроля исполнения договоров;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ТСпп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общее количество транспортных средств, используемых 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пассажирских перевозок в муниц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пальном образовании </w:t>
            </w:r>
            <w:proofErr w:type="gramStart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согласно</w:t>
            </w:r>
            <w:proofErr w:type="gram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утве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жденного реестра регулярных перевозок;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ТСдт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ТСша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общее количество транспортных сре</w:t>
            </w:r>
            <w:proofErr w:type="gramStart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дств шк</w:t>
            </w:r>
            <w:proofErr w:type="gram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ольных автобусов.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ТСкт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общее количество транспортных средств коммунальной уборочной техн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ки;</w:t>
            </w:r>
          </w:p>
          <w:p w:rsidR="00965D13" w:rsidRPr="00BA13BE" w:rsidRDefault="00965D13" w:rsidP="0065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ТСм</w:t>
            </w:r>
            <w:proofErr w:type="spellEnd"/>
            <w:r w:rsidRPr="00BA13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общее количество транспортных средств мусоровозов.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2.1.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C71635" w:rsidP="00A22C7E">
            <w:pPr>
              <w:pStyle w:val="ConsPlusDocList"/>
              <w:jc w:val="both"/>
              <w:rPr>
                <w:rFonts w:ascii="Times New Roman" w:eastAsia="Courier New" w:hAnsi="Times New Roman" w:cs="Times New Roman"/>
                <w:lang w:val="ru-RU"/>
              </w:rPr>
            </w:pPr>
            <w:hyperlink r:id="rId16" w:history="1">
              <w:r w:rsidR="00851C3B" w:rsidRPr="00BA13BE">
                <w:rPr>
                  <w:rFonts w:ascii="Times New Roman" w:hAnsi="Times New Roman" w:cs="Times New Roman"/>
                  <w:lang w:val="ru-RU"/>
                </w:rPr>
                <w:t xml:space="preserve">ДТП - Снижение смертности от дорожно-транспортных происшествий: на дорогах федерального значения, на дорогах </w:t>
              </w:r>
              <w:r w:rsidR="00851C3B" w:rsidRPr="00BA13BE">
                <w:rPr>
                  <w:rFonts w:ascii="Times New Roman" w:hAnsi="Times New Roman" w:cs="Times New Roman"/>
                  <w:lang w:val="en-US"/>
                </w:rPr>
                <w:t> </w:t>
              </w:r>
              <w:r w:rsidR="00851C3B" w:rsidRPr="00BA13BE">
                <w:rPr>
                  <w:rFonts w:ascii="Times New Roman" w:hAnsi="Times New Roman" w:cs="Times New Roman"/>
                  <w:lang w:val="ru-RU"/>
                </w:rPr>
                <w:t>регионального значения, на дорогах муниципального значения, на частных дорогах</w:t>
              </w:r>
            </w:hyperlink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целевой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Случаев на 100 тыс. чел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104249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43,54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9,5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51C3B" w:rsidRPr="00965D13" w:rsidRDefault="00965D13" w:rsidP="00965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C3B" w:rsidRPr="00E468AD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vertAlign w:val="subscript"/>
              </w:rPr>
            </w:pPr>
            <w:proofErr w:type="spellStart"/>
            <w:r w:rsidRPr="00BA13BE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proofErr w:type="spellEnd"/>
            <w:r w:rsidRPr="00E468AD">
              <w:rPr>
                <w:rFonts w:ascii="Times New Roman" w:hAnsi="Times New Roman"/>
                <w:sz w:val="20"/>
                <w:szCs w:val="20"/>
              </w:rPr>
              <w:t xml:space="preserve"> = ((</w:t>
            </w:r>
            <w:r w:rsidRPr="00BA13B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proofErr w:type="spellStart"/>
            <w:r w:rsidRPr="00BA13BE">
              <w:rPr>
                <w:rFonts w:ascii="Times New Roman" w:hAnsi="Times New Roman"/>
                <w:sz w:val="20"/>
                <w:szCs w:val="20"/>
              </w:rPr>
              <w:t>ф</w:t>
            </w:r>
            <w:r w:rsidRPr="00E468AD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End"/>
            <w:r w:rsidRPr="00E46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proofErr w:type="spellEnd"/>
            <w:r w:rsidRPr="00E468AD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BA13BE">
              <w:rPr>
                <w:rFonts w:ascii="Times New Roman" w:hAnsi="Times New Roman"/>
                <w:sz w:val="20"/>
                <w:szCs w:val="20"/>
                <w:lang w:val="en-US"/>
              </w:rPr>
              <w:t>Nm</w:t>
            </w:r>
            <w:r w:rsidRPr="00E468AD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BA13B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ч</w:t>
            </w:r>
            <w:r w:rsidRPr="00E468AD"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 w:rsidRPr="00BA13BE">
              <w:rPr>
                <w:rFonts w:ascii="Times New Roman" w:hAnsi="Times New Roman"/>
                <w:sz w:val="20"/>
                <w:szCs w:val="20"/>
              </w:rPr>
              <w:t>Чнас</w:t>
            </w:r>
            <w:proofErr w:type="spellEnd"/>
            <w:r w:rsidRPr="00E468AD">
              <w:rPr>
                <w:rFonts w:ascii="Times New Roman" w:hAnsi="Times New Roman"/>
                <w:sz w:val="20"/>
                <w:szCs w:val="20"/>
              </w:rPr>
              <w:t>)*100 000</w:t>
            </w:r>
          </w:p>
          <w:p w:rsidR="00851C3B" w:rsidRPr="00BA13BE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Dn</w:t>
            </w:r>
            <w:proofErr w:type="spell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- случаев смертей от дорожн</w:t>
            </w:r>
            <w:proofErr w:type="gramStart"/>
            <w:r w:rsidRPr="00BA13B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тран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с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портных происшествий на 100 тысяч н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а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селения (всего на дорогах)</w:t>
            </w:r>
          </w:p>
          <w:p w:rsidR="00851C3B" w:rsidRPr="00BA13BE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3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 xml:space="preserve"> - количество погибших в дорожно- транспортных происшествиях на дорогах федерального значения (человек); </w:t>
            </w:r>
          </w:p>
          <w:p w:rsidR="00851C3B" w:rsidRPr="00BA13BE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Np</w:t>
            </w:r>
            <w:proofErr w:type="spell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— количество погибших в дорожн</w:t>
            </w:r>
            <w:proofErr w:type="gramStart"/>
            <w:r w:rsidRPr="00BA13B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транспортных происшествиях на дорогах регионального или межмуниципального значения (человек);</w:t>
            </w:r>
          </w:p>
          <w:p w:rsidR="00851C3B" w:rsidRPr="00BA13BE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3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Nm</w:t>
            </w:r>
            <w:proofErr w:type="spell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- количество погибших в дорожн</w:t>
            </w:r>
            <w:proofErr w:type="gramStart"/>
            <w:r w:rsidRPr="00BA13B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транспортных происшествиях на дорогах местного значения (человек); </w:t>
            </w:r>
          </w:p>
          <w:p w:rsidR="00851C3B" w:rsidRPr="00BA13BE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Nч</w:t>
            </w:r>
            <w:proofErr w:type="spell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- количество погибших в дорожн</w:t>
            </w:r>
            <w:proofErr w:type="gramStart"/>
            <w:r w:rsidRPr="00BA13B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транспортных происшествиях на частных дорогах</w:t>
            </w:r>
          </w:p>
          <w:p w:rsidR="00851C3B" w:rsidRDefault="00851C3B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Чна</w:t>
            </w:r>
            <w:proofErr w:type="gramStart"/>
            <w:r w:rsidRPr="00BA13B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spellEnd"/>
            <w:r w:rsidRPr="00BA13B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A13BE">
              <w:rPr>
                <w:rFonts w:ascii="Times New Roman" w:hAnsi="Times New Roman"/>
                <w:sz w:val="20"/>
                <w:szCs w:val="20"/>
              </w:rPr>
              <w:t xml:space="preserve"> среднегодовая численность насел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е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ния муниципального образования Мо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с</w:t>
            </w:r>
            <w:r w:rsidRPr="00BA13BE">
              <w:rPr>
                <w:rFonts w:ascii="Times New Roman" w:hAnsi="Times New Roman"/>
                <w:sz w:val="20"/>
                <w:szCs w:val="20"/>
              </w:rPr>
              <w:t>ковской области</w:t>
            </w:r>
          </w:p>
          <w:p w:rsidR="000E33C7" w:rsidRDefault="000E33C7" w:rsidP="006573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3C7" w:rsidRPr="00BA13BE" w:rsidRDefault="000E33C7" w:rsidP="00657373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b/>
                <w:sz w:val="20"/>
                <w:szCs w:val="20"/>
              </w:rPr>
            </w:pPr>
          </w:p>
        </w:tc>
      </w:tr>
      <w:tr w:rsidR="00965D13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13" w:rsidRDefault="00965D13" w:rsidP="00965D13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3.1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E06CE9" w:rsidRDefault="00965D13" w:rsidP="00965D13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Количество приобретенной техники для нужд благоустройства территории Можайского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3" w:rsidRDefault="00104249" w:rsidP="00104249">
            <w:pPr>
              <w:pStyle w:val="ConsPlusDocList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 w:rsidRPr="00104249">
              <w:rPr>
                <w:rFonts w:ascii="Times New Roman" w:hAnsi="Times New Roman"/>
              </w:rPr>
              <w:t>оказатель</w:t>
            </w:r>
            <w:proofErr w:type="spellEnd"/>
            <w:r w:rsidRPr="00104249">
              <w:rPr>
                <w:rFonts w:ascii="Times New Roman" w:hAnsi="Times New Roman"/>
              </w:rPr>
              <w:t xml:space="preserve"> </w:t>
            </w:r>
            <w:proofErr w:type="spellStart"/>
            <w:r w:rsidRPr="00104249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Default="00965D13" w:rsidP="00965D1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BA13BE" w:rsidRDefault="00965D13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BA13BE" w:rsidRDefault="00965D1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BA13BE" w:rsidRDefault="00965D1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BA13BE" w:rsidRDefault="00965D1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BA13BE" w:rsidRDefault="00965D1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13" w:rsidRPr="00BA13BE" w:rsidRDefault="00965D1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3" w:rsidRPr="00965D13" w:rsidRDefault="00965D13" w:rsidP="00965D1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13" w:rsidRPr="00BA13BE" w:rsidRDefault="00965D13" w:rsidP="00965D1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87A78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определяется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87A78">
              <w:rPr>
                <w:rFonts w:ascii="Times New Roman" w:hAnsi="Times New Roman" w:cs="Times New Roman"/>
              </w:rPr>
              <w:t>соответствии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87A78">
              <w:rPr>
                <w:rFonts w:ascii="Times New Roman" w:hAnsi="Times New Roman" w:cs="Times New Roman"/>
              </w:rPr>
              <w:t>результатами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проведенных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конкурентных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процедур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по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закупке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техники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для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нужд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благоустройства</w:t>
            </w:r>
            <w:proofErr w:type="spellEnd"/>
            <w:r w:rsidRPr="0098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78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1C3B" w:rsidRPr="00BA13BE" w:rsidRDefault="00965D13" w:rsidP="00657373">
            <w:pPr>
              <w:pStyle w:val="ConsPlusDocList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  <w:r w:rsidR="00851C3B"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.1.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104249">
            <w:pPr>
              <w:pStyle w:val="ConsPlusDocList"/>
              <w:jc w:val="both"/>
            </w:pPr>
            <w:r w:rsidRPr="00BA13BE">
              <w:rPr>
                <w:rFonts w:ascii="Times New Roman" w:hAnsi="Times New Roman" w:cs="Times New Roman"/>
                <w:lang w:val="ru-RU"/>
              </w:rPr>
              <w:t xml:space="preserve">Объемы ввода в эксплуатацию после строительства и   </w:t>
            </w:r>
            <w:proofErr w:type="gramStart"/>
            <w:r w:rsidRPr="00BA13BE">
              <w:rPr>
                <w:rFonts w:ascii="Times New Roman" w:hAnsi="Times New Roman" w:cs="Times New Roman"/>
                <w:lang w:val="ru-RU"/>
              </w:rPr>
              <w:t>реконструкции</w:t>
            </w:r>
            <w:proofErr w:type="gramEnd"/>
            <w:r w:rsidRPr="00BA13BE">
              <w:rPr>
                <w:rFonts w:ascii="Times New Roman" w:hAnsi="Times New Roman" w:cs="Times New Roman"/>
                <w:lang w:val="ru-RU"/>
              </w:rPr>
              <w:t xml:space="preserve">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</w:rPr>
              <w:t>целевой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</w:pPr>
            <w:r w:rsidRPr="00BA13BE">
              <w:rPr>
                <w:rFonts w:ascii="Times New Roman" w:hAnsi="Times New Roman" w:cs="Times New Roman"/>
                <w:lang w:val="ru-RU" w:eastAsia="en-US"/>
              </w:rPr>
              <w:t>км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  <w:p w:rsidR="00851C3B" w:rsidRPr="00BA13BE" w:rsidRDefault="00851C3B" w:rsidP="00965D13">
            <w:pPr>
              <w:pStyle w:val="Standard"/>
              <w:jc w:val="center"/>
              <w:rPr>
                <w:rFonts w:eastAsia="Courier New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851C3B" w:rsidRDefault="00965D13" w:rsidP="00965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987A7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Показатель исчисляется в протяже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r w:rsidRPr="00BA13BE">
              <w:rPr>
                <w:rFonts w:ascii="Times New Roman" w:hAnsi="Times New Roman"/>
              </w:rPr>
              <w:t xml:space="preserve"> ввода в эксплуатацию после строительства и  (или) реконструкции автомобильных дорог общего польз</w:t>
            </w:r>
            <w:r w:rsidRPr="00BA13BE">
              <w:rPr>
                <w:rFonts w:ascii="Times New Roman" w:hAnsi="Times New Roman"/>
              </w:rPr>
              <w:t>о</w:t>
            </w:r>
            <w:r w:rsidRPr="00BA13BE">
              <w:rPr>
                <w:rFonts w:ascii="Times New Roman" w:hAnsi="Times New Roman"/>
              </w:rPr>
              <w:t>вания местного значения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965D1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  <w:r w:rsidR="00851C3B"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13BE">
              <w:rPr>
                <w:rFonts w:ascii="Times New Roman" w:hAnsi="Times New Roman" w:cs="Times New Roman"/>
                <w:lang w:val="ru-RU"/>
              </w:rPr>
              <w:t xml:space="preserve">Ремонт (капитальный ремонт) сети автомобильных дорог общего пользования местного значения (оценивается на конец года),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целевой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13BE">
              <w:rPr>
                <w:rFonts w:ascii="Times New Roman" w:hAnsi="Times New Roman" w:cs="Times New Roman"/>
                <w:lang w:val="ru-RU"/>
              </w:rPr>
              <w:t>тыс.кв</w:t>
            </w:r>
            <w:proofErr w:type="gramStart"/>
            <w:r w:rsidRPr="00BA13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13BE">
              <w:rPr>
                <w:rFonts w:ascii="Times New Roman" w:eastAsia="Courier New" w:hAnsi="Times New Roman"/>
              </w:rPr>
              <w:t>249,08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249,08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249,08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jc w:val="center"/>
            </w:pPr>
            <w:r w:rsidRPr="00BA13BE">
              <w:rPr>
                <w:rFonts w:ascii="Times New Roman" w:eastAsia="Courier New" w:hAnsi="Times New Roman"/>
              </w:rPr>
              <w:t>249,08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jc w:val="center"/>
            </w:pPr>
            <w:r w:rsidRPr="00BA13BE">
              <w:rPr>
                <w:rFonts w:ascii="Times New Roman" w:eastAsia="Courier New" w:hAnsi="Times New Roman"/>
              </w:rPr>
              <w:t>249,08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jc w:val="center"/>
            </w:pPr>
            <w:r w:rsidRPr="00BA13BE">
              <w:rPr>
                <w:rFonts w:ascii="Times New Roman" w:eastAsia="Courier New" w:hAnsi="Times New Roman"/>
              </w:rPr>
              <w:t>249,08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965D13" w:rsidRDefault="00965D13" w:rsidP="00965D13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851C3B" w:rsidP="00947A37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Показатель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исчисляется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площади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поверхности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автомобильных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дорог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искусственных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сооружений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отремонтированных и</w:t>
            </w:r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приведенных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нормативное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состояние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том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числе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привлечением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A13BE">
              <w:rPr>
                <w:rFonts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убсидии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текущий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представления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ежегодно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965D13" w:rsidP="00657373">
            <w:pPr>
              <w:pStyle w:val="ConsPlusDocList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  <w:r w:rsidR="00851C3B"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C46C0">
            <w:pPr>
              <w:pStyle w:val="ConsPlusDocList"/>
              <w:jc w:val="both"/>
            </w:pPr>
            <w:r w:rsidRPr="00BA13BE">
              <w:rPr>
                <w:rFonts w:ascii="Times New Roman" w:hAnsi="Times New Roman" w:cs="Times New Roman"/>
                <w:lang w:val="ru-RU"/>
              </w:rPr>
              <w:t>Увеличение площади поверхности дворовых территорий многоквартирных домов, приведение в нормативное состояние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C3B" w:rsidRPr="00BA13BE" w:rsidRDefault="00104249" w:rsidP="00104249">
            <w:pPr>
              <w:pStyle w:val="ConsPlusDocLi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показатель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</w:pPr>
            <w:r w:rsidRPr="00BA13BE">
              <w:rPr>
                <w:rFonts w:ascii="Times New Roman" w:hAnsi="Times New Roman" w:cs="Times New Roman"/>
                <w:lang w:val="ru-RU"/>
              </w:rPr>
              <w:t>тыс.кв</w:t>
            </w:r>
            <w:proofErr w:type="gramStart"/>
            <w:r w:rsidRPr="00BA13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  <w:p w:rsidR="00851C3B" w:rsidRPr="00BA13BE" w:rsidRDefault="00851C3B" w:rsidP="00965D13">
            <w:pPr>
              <w:pStyle w:val="Standard"/>
              <w:jc w:val="center"/>
              <w:rPr>
                <w:rFonts w:eastAsia="Courier New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51C3B" w:rsidRPr="00965D13" w:rsidRDefault="00965D13" w:rsidP="00965D13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pStyle w:val="Standard"/>
              <w:jc w:val="both"/>
            </w:pP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Показатель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исчисляется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увеличении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площади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поверхности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дворовых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территорий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многоквартирных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домов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проездов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дворовым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территориям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многоквартирных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домов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приведенных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нормативное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состояние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том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числе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привлечением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Субсидии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текущий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представления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A13BE">
              <w:rPr>
                <w:rFonts w:cs="Times New Roman"/>
                <w:color w:val="000000"/>
                <w:sz w:val="20"/>
                <w:szCs w:val="20"/>
              </w:rPr>
              <w:t>ежегодно</w:t>
            </w:r>
            <w:proofErr w:type="spellEnd"/>
            <w:r w:rsidRPr="00BA13B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C3B" w:rsidRPr="00BA13BE" w:rsidRDefault="00965D13" w:rsidP="00B2288D">
            <w:pPr>
              <w:pStyle w:val="ConsPlusDocList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  <w:r w:rsidR="00851C3B"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.4.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C46C0">
            <w:pPr>
              <w:pStyle w:val="ConsPlusDocLi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13BE">
              <w:rPr>
                <w:rFonts w:ascii="Times New Roman" w:hAnsi="Times New Roman" w:cs="Times New Roman"/>
                <w:lang w:val="ru-RU"/>
              </w:rPr>
              <w:t>Создание парковочного пространства на улично-дорожной сети (оценивается на конец года</w:t>
            </w:r>
            <w:r>
              <w:rPr>
                <w:rFonts w:ascii="Times New Roman" w:hAnsi="Times New Roman" w:cs="Times New Roman"/>
                <w:lang w:val="ru-RU"/>
              </w:rPr>
              <w:t xml:space="preserve">) в разрезе источников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финансирования</w:t>
            </w:r>
          </w:p>
          <w:p w:rsidR="00851C3B" w:rsidRPr="00BA13BE" w:rsidRDefault="00851C3B" w:rsidP="009C46C0">
            <w:pPr>
              <w:pStyle w:val="ConsPlusDocList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C3B" w:rsidRPr="00BA13BE" w:rsidRDefault="00104249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целевой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машино-мест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jc w:val="center"/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jc w:val="center"/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jc w:val="center"/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51C3B" w:rsidRPr="00BA13BE" w:rsidRDefault="00965D1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4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snapToGrid w:val="0"/>
              <w:jc w:val="both"/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Показатель</w:t>
            </w:r>
            <w:r w:rsidRPr="00BA13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A13BE">
              <w:rPr>
                <w:rFonts w:ascii="Times New Roman" w:hAnsi="Times New Roman" w:cs="Times New Roman"/>
                <w:lang w:val="ru-RU"/>
              </w:rPr>
              <w:t>фактическое количество парковочных мест на парковках общего пользования</w:t>
            </w:r>
            <w:r w:rsidRPr="00BA13BE">
              <w:rPr>
                <w:rFonts w:ascii="Times New Roman" w:eastAsia="Times New Roman" w:hAnsi="Times New Roman" w:cs="Times New Roman"/>
                <w:lang w:val="ru-RU"/>
              </w:rPr>
              <w:t xml:space="preserve"> направлен на выполнение региональных норм градостроительного проектирования Московской области, которыми установлен норматив количества </w:t>
            </w:r>
            <w:proofErr w:type="spellStart"/>
            <w:r w:rsidRPr="00BA13BE">
              <w:rPr>
                <w:rFonts w:ascii="Times New Roman" w:eastAsia="Times New Roman" w:hAnsi="Times New Roman" w:cs="Times New Roman"/>
                <w:lang w:val="ru-RU"/>
              </w:rPr>
              <w:t>машиномест</w:t>
            </w:r>
            <w:proofErr w:type="spellEnd"/>
            <w:r w:rsidRPr="00BA13BE">
              <w:rPr>
                <w:rFonts w:ascii="Times New Roman" w:eastAsia="Times New Roman" w:hAnsi="Times New Roman" w:cs="Times New Roman"/>
                <w:lang w:val="ru-RU"/>
              </w:rPr>
              <w:t xml:space="preserve"> на парковках </w:t>
            </w:r>
            <w:r w:rsidRPr="00BA13B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общего пользования </w:t>
            </w:r>
            <w:r w:rsidRPr="00BA13BE">
              <w:rPr>
                <w:rFonts w:ascii="Times New Roman" w:eastAsia="Courier New" w:hAnsi="Times New Roman" w:cs="Times New Roman"/>
                <w:lang w:val="ru-RU"/>
              </w:rPr>
              <w:t>420 авт. на 1000 чел.</w:t>
            </w:r>
          </w:p>
          <w:p w:rsidR="00851C3B" w:rsidRPr="00BA13BE" w:rsidRDefault="00851C3B" w:rsidP="00C34504">
            <w:pPr>
              <w:pStyle w:val="ConsPlusDocList"/>
              <w:snapToGrid w:val="0"/>
              <w:jc w:val="both"/>
            </w:pPr>
            <w:proofErr w:type="spellStart"/>
            <w:r w:rsidRPr="00BA13BE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исчисляется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в </w:t>
            </w:r>
            <w:r w:rsidRPr="00BA13BE">
              <w:rPr>
                <w:rFonts w:ascii="Times New Roman" w:hAnsi="Times New Roman" w:cs="Times New Roman"/>
                <w:lang w:val="ru-RU"/>
              </w:rPr>
              <w:t xml:space="preserve">фактическом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количестве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устроенных</w:t>
            </w:r>
            <w:proofErr w:type="spellEnd"/>
            <w:r w:rsidRPr="00BA13BE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машиномест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на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парковках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пользования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всоответствующем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году</w:t>
            </w:r>
            <w:r w:rsidRPr="00BA13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13BE">
              <w:rPr>
                <w:rFonts w:ascii="Times New Roman" w:eastAsia="Times New Roman CYR" w:hAnsi="Times New Roman" w:cs="Times New Roman"/>
              </w:rPr>
              <w:t>Периодичность</w:t>
            </w:r>
            <w:proofErr w:type="spellEnd"/>
            <w:r w:rsidRPr="00BA13BE">
              <w:rPr>
                <w:rFonts w:ascii="Times New Roman" w:eastAsia="Times New Roman CYR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eastAsia="Times New Roman CYR" w:hAnsi="Times New Roman" w:cs="Times New Roman"/>
              </w:rPr>
              <w:t>представления</w:t>
            </w:r>
            <w:proofErr w:type="spellEnd"/>
            <w:r w:rsidRPr="00BA13BE">
              <w:rPr>
                <w:rFonts w:ascii="Times New Roman" w:eastAsia="Times New Roman CYR" w:hAnsi="Times New Roman" w:cs="Times New Roman"/>
              </w:rPr>
              <w:t xml:space="preserve"> – </w:t>
            </w:r>
            <w:proofErr w:type="spellStart"/>
            <w:r w:rsidRPr="00BA13BE">
              <w:rPr>
                <w:rFonts w:ascii="Times New Roman" w:eastAsia="Times New Roman CYR" w:hAnsi="Times New Roman" w:cs="Times New Roman"/>
              </w:rPr>
              <w:t>ежегодно</w:t>
            </w:r>
            <w:proofErr w:type="spellEnd"/>
            <w:r w:rsidRPr="00BA13BE">
              <w:rPr>
                <w:rFonts w:ascii="Times New Roman" w:eastAsia="Times New Roman CYR" w:hAnsi="Times New Roman" w:cs="Times New Roman"/>
              </w:rPr>
              <w:t>.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965D1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4</w:t>
            </w:r>
            <w:r w:rsidR="00851C3B" w:rsidRPr="00BA13BE">
              <w:rPr>
                <w:rFonts w:ascii="Times New Roman" w:eastAsia="Times New Roman" w:hAnsi="Times New Roman" w:cs="Times New Roman"/>
                <w:lang w:val="ru-RU" w:eastAsia="ru-RU" w:bidi="ar-SA"/>
              </w:rPr>
              <w:t>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C46C0">
            <w:pPr>
              <w:pStyle w:val="ConsPlusDocLi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13BE"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каждой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дороги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хозяин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Доля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бесхозяйных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дорог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принятых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муниципальную</w:t>
            </w:r>
            <w:proofErr w:type="spellEnd"/>
            <w:r w:rsidRPr="00BA13B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A13BE">
              <w:rPr>
                <w:rFonts w:ascii="Times New Roman CYR" w:hAnsi="Times New Roman CYR" w:cs="Times New Roman CYR"/>
              </w:rPr>
              <w:t>собственность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A13BE">
              <w:rPr>
                <w:rFonts w:ascii="Times New Roman" w:hAnsi="Times New Roman" w:cs="Times New Roman"/>
                <w:lang w:val="ru-RU" w:eastAsia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965D13" w:rsidRDefault="00965D13" w:rsidP="00965D1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851C3B" w:rsidP="0065737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A13BE">
              <w:rPr>
                <w:rFonts w:ascii="Times New Roman" w:hAnsi="Times New Roman" w:cs="Times New Roman"/>
                <w:b/>
              </w:rPr>
              <w:t>Обд</w:t>
            </w:r>
            <w:proofErr w:type="spellEnd"/>
            <w:r w:rsidRPr="00BA13BE">
              <w:rPr>
                <w:rFonts w:ascii="Times New Roman" w:hAnsi="Times New Roman" w:cs="Times New Roman"/>
                <w:b/>
                <w:lang w:val="ru-RU"/>
              </w:rPr>
              <w:t xml:space="preserve"> = (</w:t>
            </w:r>
            <w:proofErr w:type="spellStart"/>
            <w:r w:rsidRPr="00BA13BE">
              <w:rPr>
                <w:rFonts w:ascii="Times New Roman" w:hAnsi="Times New Roman" w:cs="Times New Roman"/>
                <w:b/>
              </w:rPr>
              <w:t>Поформ</w:t>
            </w:r>
            <w:proofErr w:type="spellEnd"/>
            <w:r w:rsidRPr="00BA13BE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BA13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  <w:b/>
              </w:rPr>
              <w:t>Пвыяв</w:t>
            </w:r>
            <w:proofErr w:type="spellEnd"/>
            <w:r w:rsidRPr="00BA13BE">
              <w:rPr>
                <w:rFonts w:ascii="Times New Roman" w:hAnsi="Times New Roman" w:cs="Times New Roman"/>
                <w:b/>
                <w:lang w:val="ru-RU"/>
              </w:rPr>
              <w:t>)*100%</w:t>
            </w:r>
          </w:p>
          <w:p w:rsidR="00851C3B" w:rsidRPr="00BA13BE" w:rsidRDefault="00851C3B" w:rsidP="0065737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3BE">
              <w:rPr>
                <w:rFonts w:ascii="Times New Roman" w:hAnsi="Times New Roman" w:cs="Times New Roman"/>
                <w:b/>
              </w:rPr>
              <w:t>Обд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доля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протяженности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оформленных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муниципальную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собственность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бесхозяйных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дорог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общей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протяженности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бесхозяйных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дорог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на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, </w:t>
            </w:r>
          </w:p>
          <w:p w:rsidR="00851C3B" w:rsidRPr="00BA13BE" w:rsidRDefault="00851C3B" w:rsidP="0065737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3BE">
              <w:rPr>
                <w:rFonts w:ascii="Times New Roman" w:hAnsi="Times New Roman" w:cs="Times New Roman"/>
                <w:b/>
              </w:rPr>
              <w:t>Поформ</w:t>
            </w:r>
            <w:proofErr w:type="spellEnd"/>
            <w:r w:rsidRPr="00BA13BE">
              <w:rPr>
                <w:rFonts w:ascii="Times New Roman" w:hAnsi="Times New Roman" w:cs="Times New Roman"/>
                <w:b/>
              </w:rPr>
              <w:t xml:space="preserve"> </w:t>
            </w:r>
            <w:r w:rsidRPr="00BA13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протяженность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оформленных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муниципальную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собственность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бесхозяйных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дорог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км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данным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органов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самоуправления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муниципальных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образований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из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СКПДИ); </w:t>
            </w:r>
          </w:p>
          <w:p w:rsidR="00851C3B" w:rsidRPr="00BA13BE" w:rsidRDefault="00851C3B" w:rsidP="00657373">
            <w:pPr>
              <w:pStyle w:val="ConsPlusDocList"/>
              <w:snapToGrid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A13BE">
              <w:rPr>
                <w:rFonts w:ascii="Times New Roman" w:hAnsi="Times New Roman" w:cs="Times New Roman"/>
                <w:b/>
              </w:rPr>
              <w:t>Пвыяв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общая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протяженность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бесхозяйных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дорог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выявленных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на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км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A13BE">
              <w:rPr>
                <w:rFonts w:ascii="Times New Roman" w:hAnsi="Times New Roman" w:cs="Times New Roman"/>
              </w:rPr>
              <w:t>по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данным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органов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самоуправления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муниципальных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образований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BE">
              <w:rPr>
                <w:rFonts w:ascii="Times New Roman" w:hAnsi="Times New Roman" w:cs="Times New Roman"/>
              </w:rPr>
              <w:t>из</w:t>
            </w:r>
            <w:proofErr w:type="spellEnd"/>
            <w:r w:rsidRPr="00BA13BE">
              <w:rPr>
                <w:rFonts w:ascii="Times New Roman" w:hAnsi="Times New Roman" w:cs="Times New Roman"/>
              </w:rPr>
              <w:t xml:space="preserve"> СКПДИ).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965D1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  <w:r w:rsidR="00851C3B">
              <w:rPr>
                <w:rFonts w:ascii="Times New Roman" w:eastAsia="Times New Roman" w:hAnsi="Times New Roman" w:cs="Times New Roman"/>
                <w:lang w:val="ru-RU" w:eastAsia="ru-RU" w:bidi="ar-SA"/>
              </w:rPr>
              <w:t>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957388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957388">
              <w:rPr>
                <w:rFonts w:ascii="Times New Roman CYR" w:hAnsi="Times New Roman CYR" w:cs="Times New Roman CYR"/>
              </w:rPr>
              <w:t>2019 «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Светлый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город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» –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доля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освещённых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улиц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проездов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набережных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границах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населенных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пунктов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городских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округов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муниципальных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районов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городских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сельских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поселений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Московской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области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с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уровнем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освещённости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соответствующим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нормативным</w:t>
            </w:r>
            <w:proofErr w:type="spellEnd"/>
            <w:r w:rsidRPr="0095738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57388">
              <w:rPr>
                <w:rFonts w:ascii="Times New Roman CYR" w:hAnsi="Times New Roman CYR" w:cs="Times New Roman CYR"/>
              </w:rPr>
              <w:t>значениям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A13BE"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Default="00965D13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1044F3" w:rsidP="00C34504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Досв=Посв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>/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Побщ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*100%,  где: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Дос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в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>-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«Светлый город»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Пос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в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>-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</w:t>
            </w:r>
            <w:r w:rsidRPr="001044F3">
              <w:rPr>
                <w:rFonts w:ascii="Times New Roman CYR" w:hAnsi="Times New Roman CYR" w:cs="Times New Roman CYR"/>
                <w:lang w:val="ru-RU"/>
              </w:rPr>
              <w:lastRenderedPageBreak/>
              <w:t xml:space="preserve">км; 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Побщ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«Форма 1-КХ. Сведения о благоустройстве городских населенных пунктов», 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утвержденная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приказом Росстата от 30.08.2017 № 562.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965D1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5</w:t>
            </w:r>
            <w:r w:rsidR="00851C3B">
              <w:rPr>
                <w:rFonts w:ascii="Times New Roman" w:eastAsia="Times New Roman" w:hAnsi="Times New Roman" w:cs="Times New Roman"/>
                <w:lang w:val="ru-RU" w:eastAsia="ru-RU" w:bidi="ar-SA"/>
              </w:rPr>
              <w:t>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E06CE9">
              <w:rPr>
                <w:rFonts w:ascii="Times New Roman CYR" w:hAnsi="Times New Roman CYR" w:cs="Times New Roman CYR"/>
                <w:lang w:val="ru-RU"/>
              </w:rPr>
              <w:t xml:space="preserve">Количество объектов электросетевого хозяйства, систем наружного и архитектурно-художественного </w:t>
            </w:r>
            <w:proofErr w:type="gramStart"/>
            <w:r w:rsidRPr="00E06CE9">
              <w:rPr>
                <w:rFonts w:ascii="Times New Roman CYR" w:hAnsi="Times New Roman CYR" w:cs="Times New Roman CYR"/>
                <w:lang w:val="ru-RU"/>
              </w:rPr>
              <w:t>освещения</w:t>
            </w:r>
            <w:proofErr w:type="gramEnd"/>
            <w:r w:rsidRPr="00E06CE9">
              <w:rPr>
                <w:rFonts w:ascii="Times New Roman CYR" w:hAnsi="Times New Roman CYR" w:cs="Times New Roman CYR"/>
                <w:lang w:val="ru-RU"/>
              </w:rPr>
              <w:t xml:space="preserve"> на которых реализованы мероприятия по устройству и капитальному ремонту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A13BE">
              <w:rPr>
                <w:rFonts w:ascii="Times New Roman" w:hAnsi="Times New Roman" w:cs="Times New Roman"/>
                <w:lang w:val="ru-RU"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1044F3" w:rsidP="00965D1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1044F3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E06CE9" w:rsidRDefault="00965D13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1044F3" w:rsidP="0065737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Дупр=Ксв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.в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сего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>/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Ксв.асуно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*100%,  где: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Дупр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Ксв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.в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сего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</w:t>
            </w:r>
            <w:r w:rsidRPr="001044F3">
              <w:rPr>
                <w:rFonts w:ascii="Times New Roman CYR" w:hAnsi="Times New Roman CYR" w:cs="Times New Roman CYR"/>
                <w:lang w:val="ru-RU"/>
              </w:rPr>
              <w:lastRenderedPageBreak/>
              <w:t xml:space="preserve">сельских поселений) Московской области, количество;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Ксв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.а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суно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</w:t>
            </w: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BA13BE" w:rsidRDefault="00965D1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5</w:t>
            </w:r>
            <w:r w:rsidR="00851C3B">
              <w:rPr>
                <w:rFonts w:ascii="Times New Roman" w:eastAsia="Times New Roman" w:hAnsi="Times New Roman" w:cs="Times New Roman"/>
                <w:lang w:val="ru-RU" w:eastAsia="ru-RU" w:bidi="ar-SA"/>
              </w:rPr>
              <w:t>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1044F3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13B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BA13BE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BA13BE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Default="00965D13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7A2EC1" w:rsidRDefault="001044F3" w:rsidP="00C34504">
            <w:pPr>
              <w:pStyle w:val="ConsPlusDocList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Дупр=Ксв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.в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сего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>/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Ксв.асуно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*100%,  где: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Дупр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Ксв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.в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сего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</w:t>
            </w:r>
            <w:proofErr w:type="spellStart"/>
            <w:r w:rsidRPr="001044F3">
              <w:rPr>
                <w:rFonts w:ascii="Times New Roman CYR" w:hAnsi="Times New Roman CYR" w:cs="Times New Roman CYR"/>
                <w:lang w:val="ru-RU"/>
              </w:rPr>
              <w:t>Ксв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.а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суно</w:t>
            </w:r>
            <w:proofErr w:type="spellEnd"/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</w:t>
            </w:r>
          </w:p>
          <w:p w:rsidR="00702334" w:rsidRPr="007A2EC1" w:rsidRDefault="00702334" w:rsidP="00702334">
            <w:pPr>
              <w:pStyle w:val="Standard"/>
              <w:rPr>
                <w:lang w:val="ru-RU"/>
              </w:rPr>
            </w:pPr>
          </w:p>
          <w:p w:rsidR="00702334" w:rsidRPr="007A2EC1" w:rsidRDefault="00702334" w:rsidP="00702334">
            <w:pPr>
              <w:pStyle w:val="Standard"/>
              <w:rPr>
                <w:lang w:val="ru-RU"/>
              </w:rPr>
            </w:pPr>
          </w:p>
        </w:tc>
      </w:tr>
      <w:tr w:rsidR="00851C3B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Default="00965D1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5</w:t>
            </w:r>
            <w:r w:rsidR="00851C3B">
              <w:rPr>
                <w:rFonts w:ascii="Times New Roman" w:eastAsia="Times New Roman" w:hAnsi="Times New Roman" w:cs="Times New Roman"/>
                <w:lang w:val="ru-RU" w:eastAsia="ru-RU" w:bidi="ar-SA"/>
              </w:rPr>
              <w:t>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1044F3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44F3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3B" w:rsidRPr="001044F3" w:rsidRDefault="00851C3B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B" w:rsidRPr="001044F3" w:rsidRDefault="00965D13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B" w:rsidRPr="001044F3" w:rsidRDefault="001044F3" w:rsidP="0065737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Плановое значение показателя определяется  на основании планов по благоустройству</w:t>
            </w:r>
          </w:p>
        </w:tc>
      </w:tr>
      <w:tr w:rsidR="001044F3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F3" w:rsidRDefault="001044F3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Количество разработанных  концепций  благоустройства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3" w:rsidRPr="001044F3" w:rsidRDefault="001044F3" w:rsidP="00702334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7023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44F3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F3" w:rsidRPr="001044F3" w:rsidRDefault="001044F3" w:rsidP="00657373">
            <w:pPr>
              <w:pStyle w:val="ConsPlusDocList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Плановое значение показателя определяется  на основании планов по благоустройству</w:t>
            </w:r>
          </w:p>
        </w:tc>
      </w:tr>
      <w:tr w:rsidR="001044F3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F3" w:rsidRPr="001044F3" w:rsidRDefault="001044F3" w:rsidP="00957388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044F3">
              <w:rPr>
                <w:rFonts w:ascii="Times New Roman" w:eastAsia="Times New Roman" w:hAnsi="Times New Roman" w:cs="Times New Roman"/>
                <w:lang w:val="ru-RU" w:eastAsia="ru-RU" w:bidi="ar-SA"/>
              </w:rPr>
              <w:t>5.6.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Количество установленных детских игровых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3" w:rsidRPr="001044F3" w:rsidRDefault="001044F3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44F3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3" w:rsidRPr="001044F3" w:rsidRDefault="001044F3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F3" w:rsidRPr="001044F3" w:rsidRDefault="001044F3" w:rsidP="0065737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Плановые значения устанавливаются в соответствии с перечнем, сформированным с жителями  </w:t>
            </w:r>
          </w:p>
        </w:tc>
      </w:tr>
      <w:tr w:rsidR="000E33C7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Default="000E33C7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0E33C7">
              <w:rPr>
                <w:rFonts w:ascii="Times New Roman CYR" w:hAnsi="Times New Roman CYR" w:cs="Times New Roman CYR"/>
                <w:lang w:val="ru-RU"/>
              </w:rPr>
              <w:t>территорий</w:t>
            </w:r>
            <w:proofErr w:type="gram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Pr="001044F3" w:rsidRDefault="000E33C7" w:rsidP="00702334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Default="000E33C7" w:rsidP="00C34504">
            <w:pPr>
              <w:pStyle w:val="ConsPlusDocList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Рассчитывается по формуле: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Dркот=Pкот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>/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Pр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*100%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Dрко</w:t>
            </w:r>
            <w:proofErr w:type="gramStart"/>
            <w:r w:rsidRPr="000E33C7">
              <w:rPr>
                <w:rFonts w:ascii="Times New Roman CYR" w:hAnsi="Times New Roman CYR" w:cs="Times New Roman CYR"/>
                <w:lang w:val="ru-RU"/>
              </w:rPr>
              <w:t>т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>-</w:t>
            </w:r>
            <w:proofErr w:type="gram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доля реализованных комплексных проектов в общем количестве реализованных в течение планового года проектов благоустройства общественных территорий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Pкот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- количество реализованных в течение планового года комплексных проектов благоустройства общественных территорий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Pр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— общее количество реализованных в течение планового года проектов благоустройства общественных территорий</w:t>
            </w:r>
          </w:p>
        </w:tc>
      </w:tr>
      <w:tr w:rsidR="000E33C7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Default="000E33C7" w:rsidP="000E33C7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</w:t>
            </w:r>
            <w:r>
              <w:rPr>
                <w:rFonts w:ascii="Times New Roman CYR" w:hAnsi="Times New Roman CYR" w:cs="Times New Roman CYR"/>
                <w:lang w:val="ru-RU"/>
              </w:rPr>
              <w:lastRenderedPageBreak/>
              <w:t>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104249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lastRenderedPageBreak/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702334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Pr="00BA13BE" w:rsidRDefault="000E33C7" w:rsidP="00C34504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Рассчитывается по формуле: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Dркдт=Pкдт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>/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Pр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*100%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Dркд</w:t>
            </w:r>
            <w:proofErr w:type="gramStart"/>
            <w:r w:rsidRPr="000E33C7">
              <w:rPr>
                <w:rFonts w:ascii="Times New Roman CYR" w:hAnsi="Times New Roman CYR" w:cs="Times New Roman CYR"/>
                <w:lang w:val="ru-RU"/>
              </w:rPr>
              <w:t>т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>-</w:t>
            </w:r>
            <w:proofErr w:type="gram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Pкдт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- количество реализованных в течение планового года проектов благоустройства дворовых территорий </w:t>
            </w:r>
            <w:r w:rsidRPr="000E33C7">
              <w:rPr>
                <w:rFonts w:ascii="Times New Roman CYR" w:hAnsi="Times New Roman CYR" w:cs="Times New Roman CYR"/>
                <w:lang w:val="ru-RU"/>
              </w:rPr>
              <w:lastRenderedPageBreak/>
              <w:t xml:space="preserve">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Pр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- общее количество реализованных в течение планового года проектов благоустройства дворовых территорий </w:t>
            </w:r>
            <w:proofErr w:type="spellStart"/>
            <w:proofErr w:type="gramStart"/>
            <w:r w:rsidRPr="000E33C7">
              <w:rPr>
                <w:rFonts w:ascii="Times New Roman CYR" w:hAnsi="Times New Roman CYR" w:cs="Times New Roman CYR"/>
                <w:lang w:val="ru-RU"/>
              </w:rPr>
              <w:t>территорий</w:t>
            </w:r>
            <w:proofErr w:type="spellEnd"/>
            <w:proofErr w:type="gramEnd"/>
          </w:p>
        </w:tc>
      </w:tr>
      <w:tr w:rsidR="000E33C7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Default="000E33C7" w:rsidP="000E33C7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5.9.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Обеспеченность обустроенными дворовыми территориями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104249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%/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 w:eastAsia="en-US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44F3">
              <w:rPr>
                <w:rFonts w:ascii="Times New Roman" w:hAnsi="Times New Roman"/>
                <w:sz w:val="20"/>
                <w:szCs w:val="20"/>
                <w:lang w:eastAsia="en-US"/>
              </w:rPr>
              <w:t>10/14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hAnsi="Times New Roman"/>
                <w:lang w:eastAsia="en-US"/>
              </w:rPr>
              <w:t>10/14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hAnsi="Times New Roman"/>
                <w:lang w:eastAsia="en-US"/>
              </w:rPr>
              <w:t>10/14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2,5/4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44F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Pr="00BA13BE" w:rsidRDefault="000E33C7" w:rsidP="000E38B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44F3">
              <w:rPr>
                <w:rFonts w:ascii="Times New Roman" w:hAnsi="Times New Roman" w:cs="Times New Roman"/>
              </w:rPr>
              <w:t>Плановые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значения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определяются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относительном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абсолютном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выражении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дворовых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территорий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подлежащих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комплексному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благоустройству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в 2018-2024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годах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утверждается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ОМСУ в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конце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года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предшествующего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году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по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итогам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согласования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планов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по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благоустройству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объединениями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граждан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общественными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организациями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объединениями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подлежит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корректировке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путем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внесения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изменений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Программу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Плановое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абсолютном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выражении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определяется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на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основании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утверждаемых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ОМСУ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планов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по</w:t>
            </w:r>
            <w:proofErr w:type="spellEnd"/>
            <w:r w:rsidRPr="00104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4F3">
              <w:rPr>
                <w:rFonts w:ascii="Times New Roman" w:hAnsi="Times New Roman" w:cs="Times New Roman"/>
              </w:rPr>
              <w:t>благоустройству</w:t>
            </w:r>
            <w:proofErr w:type="spellEnd"/>
            <w:r w:rsidRPr="001044F3">
              <w:rPr>
                <w:rFonts w:ascii="Times New Roman" w:hAnsi="Times New Roman" w:cs="Times New Roman"/>
              </w:rPr>
              <w:t>.</w:t>
            </w:r>
          </w:p>
        </w:tc>
      </w:tr>
      <w:tr w:rsidR="000E33C7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Default="000E33C7" w:rsidP="00B2288D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C34504" w:rsidRDefault="000E33C7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C34504">
              <w:rPr>
                <w:rFonts w:ascii="Times New Roman CYR" w:hAnsi="Times New Roman CYR" w:cs="Times New Roman CYR"/>
                <w:lang w:val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Pr="00C34504" w:rsidRDefault="00104249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C34504" w:rsidRDefault="000E33C7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C34504"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C34504" w:rsidRDefault="000E33C7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450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Pr="007A2EC1" w:rsidRDefault="000E33C7" w:rsidP="00053BD9">
            <w:pPr>
              <w:pStyle w:val="ConsPlusDocList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Рассчитывается по формуле: </w:t>
            </w:r>
            <w:proofErr w:type="spellStart"/>
            <w:proofErr w:type="gramStart"/>
            <w:r w:rsidRPr="000E33C7">
              <w:rPr>
                <w:rFonts w:ascii="Times New Roman CYR" w:hAnsi="Times New Roman CYR" w:cs="Times New Roman CYR"/>
                <w:lang w:val="ru-RU"/>
              </w:rPr>
              <w:t>D</w:t>
            </w:r>
            <w:proofErr w:type="gramEnd"/>
            <w:r w:rsidRPr="000E33C7">
              <w:rPr>
                <w:rFonts w:ascii="Times New Roman CYR" w:hAnsi="Times New Roman CYR" w:cs="Times New Roman CYR"/>
                <w:lang w:val="ru-RU"/>
              </w:rPr>
              <w:t>дтуг=Туг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>/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Тобщ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*100%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Dдтуг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</w:t>
            </w:r>
            <w:proofErr w:type="spellStart"/>
            <w:r w:rsidRPr="000E33C7">
              <w:rPr>
                <w:rFonts w:ascii="Times New Roman CYR" w:hAnsi="Times New Roman CYR" w:cs="Times New Roman CYR"/>
                <w:lang w:val="ru-RU"/>
              </w:rPr>
              <w:t>Тобщ</w:t>
            </w:r>
            <w:proofErr w:type="spellEnd"/>
            <w:r w:rsidRPr="000E33C7">
              <w:rPr>
                <w:rFonts w:ascii="Times New Roman CYR" w:hAnsi="Times New Roman CYR" w:cs="Times New Roman CYR"/>
                <w:lang w:val="ru-RU"/>
              </w:rPr>
              <w:t xml:space="preserve"> - общее количество благоустроенных дворовых территорий в течение планового года</w:t>
            </w:r>
          </w:p>
          <w:p w:rsidR="00702334" w:rsidRPr="007A2EC1" w:rsidRDefault="00702334" w:rsidP="00702334">
            <w:pPr>
              <w:pStyle w:val="Standard"/>
              <w:rPr>
                <w:lang w:val="ru-RU"/>
              </w:rPr>
            </w:pPr>
          </w:p>
        </w:tc>
      </w:tr>
      <w:tr w:rsidR="000E33C7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Pr="001044F3" w:rsidRDefault="000E33C7" w:rsidP="000E33C7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044F3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  <w:r w:rsidRPr="001044F3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/>
              </w:rPr>
              <w:t xml:space="preserve">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</w:t>
            </w:r>
            <w:proofErr w:type="gramStart"/>
            <w:r w:rsidRPr="001044F3">
              <w:rPr>
                <w:rFonts w:ascii="Times New Roman CYR" w:hAnsi="Times New Roman CYR" w:cs="Times New Roman CYR"/>
                <w:lang w:val="ru-RU"/>
              </w:rPr>
              <w:t>-п</w:t>
            </w:r>
            <w:proofErr w:type="gramEnd"/>
            <w:r w:rsidRPr="001044F3">
              <w:rPr>
                <w:rFonts w:ascii="Times New Roman CYR" w:hAnsi="Times New Roman CYR" w:cs="Times New Roman CYR"/>
                <w:lang w:val="ru-RU"/>
              </w:rPr>
              <w:t>арки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Pr="001044F3" w:rsidRDefault="00104249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1044F3">
              <w:rPr>
                <w:rFonts w:ascii="Times New Roman" w:hAnsi="Times New Roman" w:cs="Times New Roman"/>
                <w:lang w:val="ru-RU"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44F3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1044F3">
              <w:rPr>
                <w:rFonts w:ascii="Times New Roman" w:eastAsia="Courier New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Pr="001044F3" w:rsidRDefault="000E33C7" w:rsidP="00965D1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44F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Pr="001044F3" w:rsidRDefault="000E33C7" w:rsidP="00957388">
            <w:pPr>
              <w:pStyle w:val="ConsPlusDocList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044F3">
              <w:rPr>
                <w:rFonts w:ascii="Times New Roman CYR" w:hAnsi="Times New Roman CYR" w:cs="Times New Roman CYR"/>
                <w:lang w:val="ru-RU" w:eastAsia="ja-JP"/>
              </w:rPr>
      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</w:t>
            </w:r>
          </w:p>
        </w:tc>
      </w:tr>
      <w:tr w:rsidR="000E33C7" w:rsidRPr="00BA13BE" w:rsidTr="00965D13">
        <w:trPr>
          <w:trHeight w:val="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Default="000E33C7" w:rsidP="000E33C7">
            <w:pPr>
              <w:pStyle w:val="ConsPlusDocLi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A97A7C">
            <w:pPr>
              <w:pStyle w:val="ConsPlusDocList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104249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целевой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657373">
            <w:pPr>
              <w:pStyle w:val="ConsPlusDocList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en-US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en-US"/>
              </w:rPr>
              <w:t>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en-US"/>
              </w:rPr>
              <w:t>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en-US"/>
              </w:rPr>
              <w:t>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en-US"/>
              </w:rPr>
              <w:t>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7" w:rsidRDefault="000E33C7" w:rsidP="00965D13">
            <w:pPr>
              <w:pStyle w:val="ConsPlusDocList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C7" w:rsidRPr="00BA13BE" w:rsidRDefault="000E33C7" w:rsidP="00C34504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Соотношение граждан, принявших участие в решении вопросов развития городской среды к общему количеству граждан Можайского городского округа в возрасте от 14 лет</w:t>
            </w:r>
          </w:p>
        </w:tc>
      </w:tr>
    </w:tbl>
    <w:p w:rsidR="004178C9" w:rsidRDefault="004178C9" w:rsidP="008979A4">
      <w:pPr>
        <w:widowControl w:val="0"/>
        <w:tabs>
          <w:tab w:val="left" w:pos="180"/>
          <w:tab w:val="left" w:pos="9930"/>
        </w:tabs>
        <w:autoSpaceDE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C34504" w:rsidRDefault="00C34504" w:rsidP="003034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E33C7" w:rsidRDefault="000E33C7" w:rsidP="000E33C7">
      <w:pPr>
        <w:pStyle w:val="Standard"/>
        <w:rPr>
          <w:lang w:val="ru-RU"/>
        </w:rPr>
      </w:pPr>
    </w:p>
    <w:p w:rsidR="00D433DE" w:rsidRDefault="00D433DE" w:rsidP="000E33C7">
      <w:pPr>
        <w:pStyle w:val="Standard"/>
        <w:rPr>
          <w:lang w:val="ru-RU"/>
        </w:rPr>
      </w:pPr>
    </w:p>
    <w:p w:rsidR="00D433DE" w:rsidRDefault="00D433DE" w:rsidP="000E33C7">
      <w:pPr>
        <w:pStyle w:val="Standard"/>
        <w:rPr>
          <w:lang w:val="ru-RU"/>
        </w:rPr>
      </w:pPr>
    </w:p>
    <w:p w:rsidR="00D433DE" w:rsidRDefault="00D433DE" w:rsidP="000E33C7">
      <w:pPr>
        <w:pStyle w:val="Standard"/>
        <w:rPr>
          <w:lang w:val="ru-RU"/>
        </w:rPr>
      </w:pPr>
    </w:p>
    <w:p w:rsidR="00D433DE" w:rsidRDefault="00D433DE" w:rsidP="000E33C7">
      <w:pPr>
        <w:pStyle w:val="Standard"/>
        <w:rPr>
          <w:lang w:val="ru-RU"/>
        </w:rPr>
      </w:pPr>
    </w:p>
    <w:p w:rsidR="000E33C7" w:rsidRDefault="000E33C7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104249" w:rsidRDefault="00104249" w:rsidP="000E33C7">
      <w:pPr>
        <w:pStyle w:val="Standard"/>
        <w:rPr>
          <w:lang w:val="ru-RU"/>
        </w:rPr>
      </w:pPr>
    </w:p>
    <w:p w:rsidR="000E33C7" w:rsidRDefault="000E33C7" w:rsidP="000E33C7">
      <w:pPr>
        <w:pStyle w:val="Standard"/>
        <w:rPr>
          <w:lang w:val="ru-RU"/>
        </w:rPr>
      </w:pPr>
    </w:p>
    <w:p w:rsidR="000E33C7" w:rsidRDefault="000E33C7" w:rsidP="000E33C7">
      <w:pPr>
        <w:pStyle w:val="Standard"/>
        <w:rPr>
          <w:lang w:val="ru-RU"/>
        </w:rPr>
      </w:pPr>
    </w:p>
    <w:p w:rsidR="003034D0" w:rsidRPr="004E6023" w:rsidRDefault="00104249" w:rsidP="003034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5. </w:t>
      </w:r>
      <w:proofErr w:type="spellStart"/>
      <w:r w:rsidR="003034D0" w:rsidRPr="004E6023">
        <w:rPr>
          <w:rFonts w:ascii="Times New Roman" w:hAnsi="Times New Roman" w:cs="Times New Roman"/>
          <w:b/>
        </w:rPr>
        <w:t>Адресный</w:t>
      </w:r>
      <w:proofErr w:type="spellEnd"/>
      <w:r w:rsidR="003034D0"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="003034D0" w:rsidRPr="004E6023">
        <w:rPr>
          <w:rFonts w:ascii="Times New Roman" w:hAnsi="Times New Roman" w:cs="Times New Roman"/>
          <w:b/>
        </w:rPr>
        <w:t>перечень</w:t>
      </w:r>
      <w:proofErr w:type="spellEnd"/>
      <w:r w:rsidR="003034D0"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="003034D0" w:rsidRPr="004E6023">
        <w:rPr>
          <w:rFonts w:ascii="Times New Roman" w:hAnsi="Times New Roman" w:cs="Times New Roman"/>
          <w:b/>
        </w:rPr>
        <w:t>объектов</w:t>
      </w:r>
      <w:proofErr w:type="spellEnd"/>
      <w:r w:rsidR="003034D0"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="003034D0" w:rsidRPr="004E6023">
        <w:rPr>
          <w:rFonts w:ascii="Times New Roman" w:hAnsi="Times New Roman" w:cs="Times New Roman"/>
          <w:b/>
        </w:rPr>
        <w:t>строительства</w:t>
      </w:r>
      <w:proofErr w:type="spellEnd"/>
      <w:r w:rsidR="003034D0" w:rsidRPr="004E6023">
        <w:rPr>
          <w:rFonts w:ascii="Times New Roman" w:hAnsi="Times New Roman" w:cs="Times New Roman"/>
          <w:b/>
        </w:rPr>
        <w:t xml:space="preserve"> (</w:t>
      </w:r>
      <w:proofErr w:type="spellStart"/>
      <w:r w:rsidR="003034D0" w:rsidRPr="004E6023">
        <w:rPr>
          <w:rFonts w:ascii="Times New Roman" w:hAnsi="Times New Roman" w:cs="Times New Roman"/>
          <w:b/>
        </w:rPr>
        <w:t>реконструкции</w:t>
      </w:r>
      <w:proofErr w:type="spellEnd"/>
      <w:r w:rsidR="003034D0" w:rsidRPr="004E6023">
        <w:rPr>
          <w:rFonts w:ascii="Times New Roman" w:hAnsi="Times New Roman" w:cs="Times New Roman"/>
          <w:b/>
        </w:rPr>
        <w:t>)</w:t>
      </w:r>
    </w:p>
    <w:p w:rsidR="003034D0" w:rsidRPr="004E6023" w:rsidRDefault="003034D0" w:rsidP="003034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E6023">
        <w:rPr>
          <w:rFonts w:ascii="Times New Roman" w:hAnsi="Times New Roman" w:cs="Times New Roman"/>
          <w:b/>
        </w:rPr>
        <w:t>муниципальной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собственности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Можайского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городского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округа</w:t>
      </w:r>
      <w:proofErr w:type="spellEnd"/>
      <w:r w:rsidRPr="004E6023">
        <w:rPr>
          <w:rFonts w:ascii="Times New Roman" w:hAnsi="Times New Roman" w:cs="Times New Roman"/>
          <w:b/>
        </w:rPr>
        <w:t xml:space="preserve">, </w:t>
      </w:r>
      <w:proofErr w:type="spellStart"/>
      <w:r w:rsidRPr="004E6023">
        <w:rPr>
          <w:rFonts w:ascii="Times New Roman" w:hAnsi="Times New Roman" w:cs="Times New Roman"/>
          <w:b/>
        </w:rPr>
        <w:t>финансирование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которых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предусмотрено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  <w:proofErr w:type="spellStart"/>
      <w:r w:rsidRPr="004E6023">
        <w:rPr>
          <w:rFonts w:ascii="Times New Roman" w:hAnsi="Times New Roman" w:cs="Times New Roman"/>
          <w:b/>
        </w:rPr>
        <w:t>мероприятием</w:t>
      </w:r>
      <w:proofErr w:type="spellEnd"/>
      <w:r w:rsidRPr="004E6023">
        <w:rPr>
          <w:rFonts w:ascii="Times New Roman" w:hAnsi="Times New Roman" w:cs="Times New Roman"/>
          <w:b/>
        </w:rPr>
        <w:t xml:space="preserve"> </w:t>
      </w:r>
    </w:p>
    <w:p w:rsidR="003034D0" w:rsidRPr="0005036C" w:rsidRDefault="003034D0" w:rsidP="003034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E6023"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  <w:b/>
        </w:rPr>
        <w:t>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5036C">
        <w:rPr>
          <w:rFonts w:ascii="Times New Roman" w:hAnsi="Times New Roman" w:cs="Times New Roman"/>
          <w:b/>
        </w:rPr>
        <w:t xml:space="preserve"> «</w:t>
      </w:r>
      <w:proofErr w:type="spellStart"/>
      <w:r w:rsidRPr="0005036C">
        <w:rPr>
          <w:rFonts w:ascii="Times New Roman" w:hAnsi="Times New Roman" w:cs="Times New Roman"/>
          <w:b/>
        </w:rPr>
        <w:t>Дорожно-транспортный</w:t>
      </w:r>
      <w:proofErr w:type="spellEnd"/>
      <w:r w:rsidRPr="0005036C">
        <w:rPr>
          <w:rFonts w:ascii="Times New Roman" w:hAnsi="Times New Roman" w:cs="Times New Roman"/>
          <w:b/>
        </w:rPr>
        <w:t xml:space="preserve"> </w:t>
      </w:r>
      <w:proofErr w:type="spellStart"/>
      <w:r w:rsidRPr="0005036C">
        <w:rPr>
          <w:rFonts w:ascii="Times New Roman" w:hAnsi="Times New Roman" w:cs="Times New Roman"/>
          <w:b/>
        </w:rPr>
        <w:t>комплекс</w:t>
      </w:r>
      <w:proofErr w:type="spellEnd"/>
      <w:r w:rsidRPr="0005036C">
        <w:rPr>
          <w:rFonts w:ascii="Times New Roman" w:hAnsi="Times New Roman" w:cs="Times New Roman"/>
          <w:b/>
        </w:rPr>
        <w:t xml:space="preserve"> и </w:t>
      </w:r>
      <w:proofErr w:type="spellStart"/>
      <w:r w:rsidRPr="0005036C">
        <w:rPr>
          <w:rFonts w:ascii="Times New Roman" w:hAnsi="Times New Roman" w:cs="Times New Roman"/>
          <w:b/>
        </w:rPr>
        <w:t>благоустройство</w:t>
      </w:r>
      <w:proofErr w:type="spellEnd"/>
      <w:r w:rsidRPr="0005036C">
        <w:rPr>
          <w:rFonts w:ascii="Times New Roman" w:hAnsi="Times New Roman" w:cs="Times New Roman"/>
          <w:b/>
        </w:rPr>
        <w:t xml:space="preserve"> </w:t>
      </w:r>
      <w:proofErr w:type="spellStart"/>
      <w:r w:rsidRPr="0005036C">
        <w:rPr>
          <w:rFonts w:ascii="Times New Roman" w:hAnsi="Times New Roman" w:cs="Times New Roman"/>
          <w:b/>
        </w:rPr>
        <w:t>территории</w:t>
      </w:r>
      <w:proofErr w:type="spellEnd"/>
      <w:r w:rsidRPr="0005036C">
        <w:rPr>
          <w:rFonts w:ascii="Times New Roman" w:hAnsi="Times New Roman" w:cs="Times New Roman"/>
          <w:b/>
        </w:rPr>
        <w:t xml:space="preserve">» </w:t>
      </w:r>
    </w:p>
    <w:p w:rsidR="003034D0" w:rsidRPr="004E6023" w:rsidRDefault="003034D0" w:rsidP="003034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5036C">
        <w:rPr>
          <w:rFonts w:ascii="Times New Roman" w:hAnsi="Times New Roman" w:cs="Times New Roman"/>
          <w:b/>
        </w:rPr>
        <w:t>на</w:t>
      </w:r>
      <w:proofErr w:type="spellEnd"/>
      <w:r w:rsidRPr="0005036C">
        <w:rPr>
          <w:rFonts w:ascii="Times New Roman" w:hAnsi="Times New Roman" w:cs="Times New Roman"/>
          <w:b/>
        </w:rPr>
        <w:t xml:space="preserve"> 2019-2023 </w:t>
      </w:r>
      <w:proofErr w:type="spellStart"/>
      <w:r w:rsidRPr="0005036C">
        <w:rPr>
          <w:rFonts w:ascii="Times New Roman" w:hAnsi="Times New Roman" w:cs="Times New Roman"/>
          <w:b/>
        </w:rPr>
        <w:t>годы</w:t>
      </w:r>
      <w:proofErr w:type="spellEnd"/>
    </w:p>
    <w:p w:rsidR="003034D0" w:rsidRPr="004E6023" w:rsidRDefault="003034D0" w:rsidP="003034D0">
      <w:pPr>
        <w:pStyle w:val="ConsPlusNonformat"/>
        <w:spacing w:line="276" w:lineRule="auto"/>
        <w:jc w:val="center"/>
      </w:pPr>
    </w:p>
    <w:tbl>
      <w:tblPr>
        <w:tblW w:w="152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7"/>
        <w:gridCol w:w="1384"/>
        <w:gridCol w:w="1418"/>
        <w:gridCol w:w="1134"/>
        <w:gridCol w:w="1134"/>
        <w:gridCol w:w="992"/>
        <w:gridCol w:w="1984"/>
        <w:gridCol w:w="993"/>
        <w:gridCol w:w="708"/>
        <w:gridCol w:w="709"/>
        <w:gridCol w:w="567"/>
        <w:gridCol w:w="567"/>
        <w:gridCol w:w="567"/>
        <w:gridCol w:w="992"/>
        <w:gridCol w:w="1560"/>
      </w:tblGrid>
      <w:tr w:rsidR="00104249" w:rsidRPr="004E6023" w:rsidTr="00104249">
        <w:tc>
          <w:tcPr>
            <w:tcW w:w="567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4E60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Мощность/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023">
              <w:rPr>
                <w:rFonts w:ascii="Times New Roman" w:hAnsi="Times New Roman" w:cs="Times New Roman"/>
              </w:rPr>
              <w:t>прирост мощности объекта (кв. метр, погонный метр, место и т.д.)</w:t>
            </w:r>
          </w:p>
        </w:tc>
        <w:tc>
          <w:tcPr>
            <w:tcW w:w="1134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Профинансировано на 01.01.</w:t>
            </w:r>
            <w:r>
              <w:rPr>
                <w:rFonts w:ascii="Times New Roman" w:hAnsi="Times New Roman" w:cs="Times New Roman"/>
              </w:rPr>
              <w:t>19</w:t>
            </w:r>
            <w:hyperlink w:anchor="P1107" w:history="1">
              <w:r w:rsidRPr="004E6023">
                <w:rPr>
                  <w:rFonts w:ascii="Times New Roman" w:hAnsi="Times New Roman" w:cs="Times New Roman"/>
                </w:rPr>
                <w:t>**</w:t>
              </w:r>
            </w:hyperlink>
            <w:r w:rsidRPr="004E6023"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984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104249" w:rsidRPr="004E6023" w:rsidRDefault="00104249" w:rsidP="001042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Остаток сметной стоимости до ввода в эксплуатацию (тыс. руб.)</w:t>
            </w:r>
          </w:p>
        </w:tc>
        <w:tc>
          <w:tcPr>
            <w:tcW w:w="1560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Наименование главного распорядителя средств бюджета Можайского городского округа</w:t>
            </w:r>
          </w:p>
        </w:tc>
      </w:tr>
      <w:tr w:rsidR="00104249" w:rsidRPr="004E6023" w:rsidTr="00104249">
        <w:tc>
          <w:tcPr>
            <w:tcW w:w="567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4E60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104249" w:rsidRPr="004E6023" w:rsidRDefault="00104249" w:rsidP="001042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4E602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E60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104249" w:rsidRPr="004E6023" w:rsidRDefault="00104249" w:rsidP="001042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E60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104249" w:rsidRPr="004E6023" w:rsidRDefault="00104249" w:rsidP="001042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60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13</w:t>
            </w:r>
          </w:p>
        </w:tc>
      </w:tr>
      <w:tr w:rsidR="00104249" w:rsidRPr="004E6023" w:rsidTr="00104249">
        <w:trPr>
          <w:trHeight w:val="521"/>
        </w:trPr>
        <w:tc>
          <w:tcPr>
            <w:tcW w:w="567" w:type="dxa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Ремонт дворовых  территорий</w:t>
            </w:r>
          </w:p>
        </w:tc>
        <w:tc>
          <w:tcPr>
            <w:tcW w:w="141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249" w:rsidRPr="002F7B6A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04249" w:rsidRPr="002F7B6A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 АМГО МО</w:t>
            </w:r>
          </w:p>
        </w:tc>
      </w:tr>
      <w:tr w:rsidR="00104249" w:rsidRPr="004E6023" w:rsidTr="00104249">
        <w:tc>
          <w:tcPr>
            <w:tcW w:w="567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E60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4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Можайский г.о., пос</w:t>
            </w:r>
            <w:proofErr w:type="gramStart"/>
            <w:r w:rsidRPr="00180328">
              <w:rPr>
                <w:rFonts w:ascii="Times New Roman" w:hAnsi="Times New Roman" w:cs="Times New Roman"/>
              </w:rPr>
              <w:t>.С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троитель, д.10;  </w:t>
            </w:r>
          </w:p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4 549,5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  <w:r w:rsidRPr="0005036C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05036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104249" w:rsidRPr="002F7B6A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F7B6A">
              <w:rPr>
                <w:rFonts w:ascii="Times New Roman" w:hAnsi="Times New Roman" w:cs="Times New Roman"/>
              </w:rPr>
              <w:t>652,5</w:t>
            </w:r>
          </w:p>
          <w:p w:rsidR="00104249" w:rsidRPr="002F7B6A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Pr="002F7B6A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F7B6A"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708" w:type="dxa"/>
          </w:tcPr>
          <w:p w:rsidR="00104249" w:rsidRPr="002F7B6A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F7B6A"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Merge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104249" w:rsidRPr="009B0D3D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B0D3D">
              <w:rPr>
                <w:rFonts w:ascii="Times New Roman" w:hAnsi="Times New Roman" w:cs="Times New Roman"/>
              </w:rPr>
              <w:t>280,44</w:t>
            </w:r>
          </w:p>
        </w:tc>
        <w:tc>
          <w:tcPr>
            <w:tcW w:w="708" w:type="dxa"/>
          </w:tcPr>
          <w:p w:rsidR="00104249" w:rsidRPr="009B0D3D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B0D3D">
              <w:rPr>
                <w:rFonts w:ascii="Times New Roman" w:hAnsi="Times New Roman" w:cs="Times New Roman"/>
              </w:rPr>
              <w:t>280,44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Merge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Pr="009B0D3D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B0D3D">
              <w:rPr>
                <w:rFonts w:ascii="Times New Roman" w:hAnsi="Times New Roman" w:cs="Times New Roman"/>
              </w:rPr>
              <w:t>238,95</w:t>
            </w:r>
          </w:p>
        </w:tc>
        <w:tc>
          <w:tcPr>
            <w:tcW w:w="708" w:type="dxa"/>
          </w:tcPr>
          <w:p w:rsidR="00104249" w:rsidRPr="009B0D3D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B0D3D">
              <w:rPr>
                <w:rFonts w:ascii="Times New Roman" w:hAnsi="Times New Roman" w:cs="Times New Roman"/>
              </w:rPr>
              <w:t>238,95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Merge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Pr="009B0D3D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B0D3D">
              <w:rPr>
                <w:rFonts w:ascii="Times New Roman" w:hAnsi="Times New Roman" w:cs="Times New Roman"/>
              </w:rPr>
              <w:t>133,11</w:t>
            </w:r>
          </w:p>
        </w:tc>
        <w:tc>
          <w:tcPr>
            <w:tcW w:w="708" w:type="dxa"/>
          </w:tcPr>
          <w:p w:rsidR="00104249" w:rsidRPr="009B0D3D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B0D3D">
              <w:rPr>
                <w:rFonts w:ascii="Times New Roman" w:hAnsi="Times New Roman" w:cs="Times New Roman"/>
              </w:rPr>
              <w:t>133,11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Можайский г.о. пос</w:t>
            </w:r>
            <w:proofErr w:type="gramStart"/>
            <w:r w:rsidRPr="00180328">
              <w:rPr>
                <w:rFonts w:ascii="Times New Roman" w:hAnsi="Times New Roman" w:cs="Times New Roman"/>
              </w:rPr>
              <w:t>.Г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идроузел, д.40,41,42 </w:t>
            </w:r>
          </w:p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84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23,22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23,22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12,93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12,93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 xml:space="preserve">Можайский г.о., </w:t>
            </w:r>
            <w:proofErr w:type="spellStart"/>
            <w:r w:rsidRPr="00180328">
              <w:rPr>
                <w:rFonts w:ascii="Times New Roman" w:hAnsi="Times New Roman" w:cs="Times New Roman"/>
              </w:rPr>
              <w:t>д</w:t>
            </w:r>
            <w:proofErr w:type="gramStart"/>
            <w:r w:rsidRPr="00180328">
              <w:rPr>
                <w:rFonts w:ascii="Times New Roman" w:hAnsi="Times New Roman" w:cs="Times New Roman"/>
              </w:rPr>
              <w:t>.Б</w:t>
            </w:r>
            <w:proofErr w:type="gramEnd"/>
            <w:r w:rsidRPr="00180328">
              <w:rPr>
                <w:rFonts w:ascii="Times New Roman" w:hAnsi="Times New Roman" w:cs="Times New Roman"/>
              </w:rPr>
              <w:t>араново</w:t>
            </w:r>
            <w:proofErr w:type="spellEnd"/>
            <w:r w:rsidRPr="00180328">
              <w:rPr>
                <w:rFonts w:ascii="Times New Roman" w:hAnsi="Times New Roman" w:cs="Times New Roman"/>
              </w:rPr>
              <w:t xml:space="preserve">, д.2,3,4,5  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2 036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2 823,4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2 823,4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2 823,4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1 213,50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1 213,50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1 033,93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1 033,93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575,97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575,97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Можайский г.о., р.п</w:t>
            </w:r>
            <w:proofErr w:type="gramStart"/>
            <w:r w:rsidRPr="00180328">
              <w:rPr>
                <w:rFonts w:ascii="Times New Roman" w:hAnsi="Times New Roman" w:cs="Times New Roman"/>
              </w:rPr>
              <w:t>.У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варовка, ул.2-я Ленинградская, д.33 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690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1 684,6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1 684,6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1 684,6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724,04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724,04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616,90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616,90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 xml:space="preserve">Средства бюджета Можайского </w:t>
            </w:r>
            <w:r w:rsidRPr="004E6023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343,66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343,66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 xml:space="preserve">Можайский г.о., </w:t>
            </w:r>
            <w:proofErr w:type="spellStart"/>
            <w:r w:rsidRPr="00180328">
              <w:rPr>
                <w:rFonts w:ascii="Times New Roman" w:hAnsi="Times New Roman" w:cs="Times New Roman"/>
              </w:rPr>
              <w:t>с</w:t>
            </w:r>
            <w:proofErr w:type="gramStart"/>
            <w:r w:rsidRPr="00180328">
              <w:rPr>
                <w:rFonts w:ascii="Times New Roman" w:hAnsi="Times New Roman" w:cs="Times New Roman"/>
              </w:rPr>
              <w:t>.С</w:t>
            </w:r>
            <w:proofErr w:type="gramEnd"/>
            <w:r w:rsidRPr="00180328">
              <w:rPr>
                <w:rFonts w:ascii="Times New Roman" w:hAnsi="Times New Roman" w:cs="Times New Roman"/>
              </w:rPr>
              <w:t>окольниково</w:t>
            </w:r>
            <w:proofErr w:type="spellEnd"/>
            <w:r w:rsidRPr="00180328">
              <w:rPr>
                <w:rFonts w:ascii="Times New Roman" w:hAnsi="Times New Roman" w:cs="Times New Roman"/>
              </w:rPr>
              <w:t xml:space="preserve">, ул.Школьная, д.7  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102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Можайский г.о., г</w:t>
            </w:r>
            <w:proofErr w:type="gramStart"/>
            <w:r w:rsidRPr="00180328">
              <w:rPr>
                <w:rFonts w:ascii="Times New Roman" w:hAnsi="Times New Roman" w:cs="Times New Roman"/>
              </w:rPr>
              <w:t>.М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ожайск, </w:t>
            </w:r>
            <w:proofErr w:type="spellStart"/>
            <w:r w:rsidRPr="00180328">
              <w:rPr>
                <w:rFonts w:ascii="Times New Roman" w:hAnsi="Times New Roman" w:cs="Times New Roman"/>
              </w:rPr>
              <w:t>ул.Полосухина</w:t>
            </w:r>
            <w:proofErr w:type="spellEnd"/>
            <w:r w:rsidRPr="00180328">
              <w:rPr>
                <w:rFonts w:ascii="Times New Roman" w:hAnsi="Times New Roman" w:cs="Times New Roman"/>
              </w:rPr>
              <w:t xml:space="preserve">, д.8              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296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213,18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213,18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101,18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101,18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 xml:space="preserve"> Можайский г.о. п</w:t>
            </w:r>
            <w:proofErr w:type="gramStart"/>
            <w:r w:rsidRPr="00180328">
              <w:rPr>
                <w:rFonts w:ascii="Times New Roman" w:hAnsi="Times New Roman" w:cs="Times New Roman"/>
              </w:rPr>
              <w:t>.К</w:t>
            </w:r>
            <w:proofErr w:type="gramEnd"/>
            <w:r w:rsidRPr="00180328">
              <w:rPr>
                <w:rFonts w:ascii="Times New Roman" w:hAnsi="Times New Roman" w:cs="Times New Roman"/>
              </w:rPr>
              <w:t>расный Балтиец, д.1,18,12-16,33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341,5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 xml:space="preserve">Средства федерального </w:t>
            </w:r>
            <w:r w:rsidRPr="004E6023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95,8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81,63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81,63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45,47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45,47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 xml:space="preserve"> Можайский г.о.</w:t>
            </w:r>
            <w:proofErr w:type="gramStart"/>
            <w:r w:rsidRPr="001803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 деревня Холм, д.39, 41,43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270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Можайский г.о. , г</w:t>
            </w:r>
            <w:proofErr w:type="gramStart"/>
            <w:r w:rsidRPr="00180328">
              <w:rPr>
                <w:rFonts w:ascii="Times New Roman" w:hAnsi="Times New Roman" w:cs="Times New Roman"/>
              </w:rPr>
              <w:t>.М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ожайск, </w:t>
            </w:r>
            <w:proofErr w:type="spellStart"/>
            <w:r w:rsidRPr="00180328">
              <w:rPr>
                <w:rFonts w:ascii="Times New Roman" w:hAnsi="Times New Roman" w:cs="Times New Roman"/>
              </w:rPr>
              <w:t>ул.Дм.Пожарского</w:t>
            </w:r>
            <w:proofErr w:type="spellEnd"/>
            <w:r w:rsidRPr="00180328">
              <w:rPr>
                <w:rFonts w:ascii="Times New Roman" w:hAnsi="Times New Roman" w:cs="Times New Roman"/>
              </w:rPr>
              <w:t>, д.2, 13/4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150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38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Можайский г.о.</w:t>
            </w:r>
            <w:proofErr w:type="gramStart"/>
            <w:r w:rsidRPr="001803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0328">
              <w:rPr>
                <w:rFonts w:ascii="Times New Roman" w:hAnsi="Times New Roman" w:cs="Times New Roman"/>
              </w:rPr>
              <w:t xml:space="preserve"> пос. Гидроузел, д.36, 37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150 м</w:t>
            </w:r>
            <w:proofErr w:type="gramStart"/>
            <w:r w:rsidRPr="001803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Merge w:val="restart"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4" w:type="dxa"/>
            <w:vMerge w:val="restart"/>
          </w:tcPr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>Благоустройство общественных территорий в военных городках Московской области</w:t>
            </w:r>
          </w:p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 xml:space="preserve"> Можайский г.о. (г</w:t>
            </w:r>
            <w:proofErr w:type="gramStart"/>
            <w:r w:rsidRPr="00180328">
              <w:rPr>
                <w:rFonts w:ascii="Times New Roman" w:hAnsi="Times New Roman" w:cs="Times New Roman"/>
              </w:rPr>
              <w:t>.М</w:t>
            </w:r>
            <w:proofErr w:type="gramEnd"/>
            <w:r w:rsidRPr="00180328">
              <w:rPr>
                <w:rFonts w:ascii="Times New Roman" w:hAnsi="Times New Roman" w:cs="Times New Roman"/>
              </w:rPr>
              <w:t>ожайск, в/ч 63661 Химик)</w:t>
            </w:r>
          </w:p>
          <w:p w:rsidR="00104249" w:rsidRPr="00180328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11 160,0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35 494,8</w:t>
            </w:r>
          </w:p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</w:t>
            </w: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35 494,8</w:t>
            </w:r>
          </w:p>
        </w:tc>
        <w:tc>
          <w:tcPr>
            <w:tcW w:w="708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35 494,8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  <w:vMerge w:val="restart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 АМГО МО</w:t>
            </w:r>
          </w:p>
        </w:tc>
      </w:tr>
      <w:tr w:rsidR="00104249" w:rsidRPr="004E6023" w:rsidTr="00104249">
        <w:tc>
          <w:tcPr>
            <w:tcW w:w="567" w:type="dxa"/>
            <w:vMerge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33 720,0</w:t>
            </w:r>
          </w:p>
        </w:tc>
        <w:tc>
          <w:tcPr>
            <w:tcW w:w="708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33 720,0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Merge/>
            <w:vAlign w:val="center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1 774,8</w:t>
            </w:r>
          </w:p>
        </w:tc>
        <w:tc>
          <w:tcPr>
            <w:tcW w:w="708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1 774,8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  <w:vMerge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  <w:vAlign w:val="center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0328">
              <w:rPr>
                <w:rFonts w:ascii="Times New Roman" w:hAnsi="Times New Roman" w:cs="Times New Roman"/>
              </w:rPr>
              <w:t xml:space="preserve">Благоустройство </w:t>
            </w:r>
            <w:r w:rsidRPr="00180328">
              <w:rPr>
                <w:rFonts w:ascii="Times New Roman" w:hAnsi="Times New Roman" w:cs="Times New Roman"/>
              </w:rPr>
              <w:lastRenderedPageBreak/>
              <w:t xml:space="preserve">общественных территорий  - </w:t>
            </w:r>
            <w:r>
              <w:rPr>
                <w:rFonts w:ascii="Times New Roman" w:hAnsi="Times New Roman" w:cs="Times New Roman"/>
              </w:rPr>
              <w:t>Парк на берегу Москва реки (парк «Можайская Ривьера»)</w:t>
            </w:r>
          </w:p>
        </w:tc>
        <w:tc>
          <w:tcPr>
            <w:tcW w:w="141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36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 </w:t>
            </w:r>
            <w:r w:rsidRPr="0005036C">
              <w:rPr>
                <w:rFonts w:ascii="Times New Roman" w:hAnsi="Times New Roman" w:cs="Times New Roman"/>
              </w:rPr>
              <w:t>909</w:t>
            </w:r>
            <w:r>
              <w:rPr>
                <w:rFonts w:ascii="Times New Roman" w:hAnsi="Times New Roman" w:cs="Times New Roman"/>
              </w:rPr>
              <w:t>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 xml:space="preserve">Средства бюджета Можайского </w:t>
            </w:r>
            <w:r w:rsidRPr="004E6023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 АМГО МО</w:t>
            </w:r>
          </w:p>
        </w:tc>
      </w:tr>
      <w:tr w:rsidR="00104249" w:rsidRPr="004E6023" w:rsidTr="00104249">
        <w:tc>
          <w:tcPr>
            <w:tcW w:w="567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38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детских игровых площадок</w:t>
            </w:r>
          </w:p>
        </w:tc>
        <w:tc>
          <w:tcPr>
            <w:tcW w:w="1418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hanging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 АМГО МО</w:t>
            </w:r>
          </w:p>
        </w:tc>
      </w:tr>
      <w:tr w:rsidR="00104249" w:rsidRPr="004E6023" w:rsidTr="00104249">
        <w:tc>
          <w:tcPr>
            <w:tcW w:w="567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38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E4C5B">
              <w:rPr>
                <w:rFonts w:ascii="Times New Roman" w:hAnsi="Times New Roman" w:cs="Times New Roman"/>
              </w:rPr>
              <w:t>Можайский г.о., г</w:t>
            </w:r>
            <w:proofErr w:type="gramStart"/>
            <w:r w:rsidRPr="005E4C5B">
              <w:rPr>
                <w:rFonts w:ascii="Times New Roman" w:hAnsi="Times New Roman" w:cs="Times New Roman"/>
              </w:rPr>
              <w:t>.М</w:t>
            </w:r>
            <w:proofErr w:type="gramEnd"/>
            <w:r w:rsidRPr="005E4C5B">
              <w:rPr>
                <w:rFonts w:ascii="Times New Roman" w:hAnsi="Times New Roman" w:cs="Times New Roman"/>
              </w:rPr>
              <w:t>ожайск, ул.Московская д.11,13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2019</w:t>
            </w: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hanging="28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3261EF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3261EF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261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4249" w:rsidRPr="004E6023" w:rsidTr="00104249">
        <w:tc>
          <w:tcPr>
            <w:tcW w:w="567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38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E4C5B">
              <w:rPr>
                <w:rFonts w:ascii="Times New Roman" w:hAnsi="Times New Roman" w:cs="Times New Roman"/>
              </w:rPr>
              <w:t xml:space="preserve">Можайский </w:t>
            </w:r>
            <w:proofErr w:type="gramStart"/>
            <w:r w:rsidRPr="005E4C5B">
              <w:rPr>
                <w:rFonts w:ascii="Times New Roman" w:hAnsi="Times New Roman" w:cs="Times New Roman"/>
              </w:rPr>
              <w:t>г</w:t>
            </w:r>
            <w:proofErr w:type="gramEnd"/>
            <w:r w:rsidRPr="005E4C5B">
              <w:rPr>
                <w:rFonts w:ascii="Times New Roman" w:hAnsi="Times New Roman" w:cs="Times New Roman"/>
              </w:rPr>
              <w:t>.о., пос. Уваровка "Парк"</w:t>
            </w:r>
          </w:p>
        </w:tc>
        <w:tc>
          <w:tcPr>
            <w:tcW w:w="1418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  <w:r w:rsidRPr="00180328"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  <w:t>2019</w:t>
            </w:r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</w:tcPr>
          <w:p w:rsidR="00104249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180328" w:rsidRDefault="00104249" w:rsidP="00180328">
            <w:pPr>
              <w:rPr>
                <w:rFonts w:ascii="Times New Roman" w:eastAsia="Arial" w:hAnsi="Times New Roman"/>
                <w:kern w:val="1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hanging="28"/>
              <w:rPr>
                <w:rFonts w:ascii="Times New Roman" w:hAnsi="Times New Roman" w:cs="Times New Roman"/>
              </w:rPr>
            </w:pPr>
            <w:r w:rsidRPr="004E6023">
              <w:rPr>
                <w:rFonts w:ascii="Times New Roman" w:hAnsi="Times New Roman" w:cs="Times New Roman"/>
              </w:rPr>
              <w:t>Средства бюджета Можайского городского округа</w:t>
            </w:r>
          </w:p>
        </w:tc>
        <w:tc>
          <w:tcPr>
            <w:tcW w:w="993" w:type="dxa"/>
          </w:tcPr>
          <w:p w:rsidR="00104249" w:rsidRDefault="00104249" w:rsidP="00180328">
            <w:pPr>
              <w:pStyle w:val="ConsPlusNormal"/>
              <w:spacing w:line="276" w:lineRule="auto"/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104249" w:rsidRDefault="00104249" w:rsidP="00180328">
            <w:pPr>
              <w:pStyle w:val="ConsPlusNormal"/>
              <w:spacing w:line="276" w:lineRule="auto"/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3261EF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249" w:rsidRPr="003261EF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261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104249" w:rsidRPr="004E6023" w:rsidRDefault="00104249" w:rsidP="0018032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04249" w:rsidRDefault="00104249" w:rsidP="00104249">
      <w:pPr>
        <w:widowControl w:val="0"/>
        <w:tabs>
          <w:tab w:val="left" w:pos="180"/>
          <w:tab w:val="left" w:pos="9930"/>
        </w:tabs>
        <w:autoSpaceDE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BA13BE">
        <w:rPr>
          <w:rFonts w:ascii="Times New Roman" w:hAnsi="Times New Roman"/>
          <w:b/>
          <w:sz w:val="20"/>
          <w:szCs w:val="20"/>
          <w:lang w:eastAsia="en-US"/>
        </w:rPr>
        <w:tab/>
      </w:r>
    </w:p>
    <w:p w:rsidR="00104249" w:rsidRDefault="00104249" w:rsidP="00104249">
      <w:pPr>
        <w:widowControl w:val="0"/>
        <w:tabs>
          <w:tab w:val="left" w:pos="180"/>
          <w:tab w:val="left" w:pos="9930"/>
        </w:tabs>
        <w:autoSpaceDE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104249" w:rsidRPr="00BA13BE" w:rsidRDefault="00104249" w:rsidP="00104249">
      <w:pPr>
        <w:widowControl w:val="0"/>
        <w:tabs>
          <w:tab w:val="left" w:pos="180"/>
          <w:tab w:val="left" w:pos="9930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  <w:lang w:eastAsia="en-US"/>
        </w:rPr>
        <w:t>6</w:t>
      </w:r>
      <w:r w:rsidRPr="00BA13BE">
        <w:rPr>
          <w:rFonts w:ascii="Times New Roman" w:hAnsi="Times New Roman"/>
          <w:b/>
          <w:sz w:val="20"/>
          <w:szCs w:val="20"/>
          <w:lang w:eastAsia="en-US"/>
        </w:rPr>
        <w:t>. Ответственные исполнители Программы, контроль за реализацией Программы</w:t>
      </w:r>
    </w:p>
    <w:p w:rsidR="00104249" w:rsidRPr="00BA13BE" w:rsidRDefault="00104249" w:rsidP="00104249">
      <w:pPr>
        <w:pStyle w:val="ae"/>
        <w:widowControl w:val="0"/>
        <w:autoSpaceDE w:val="0"/>
        <w:spacing w:after="0" w:line="240" w:lineRule="auto"/>
        <w:ind w:left="0" w:firstLine="567"/>
        <w:jc w:val="both"/>
      </w:pPr>
      <w:r w:rsidRPr="00BA13BE">
        <w:rPr>
          <w:rFonts w:ascii="Times New Roman" w:hAnsi="Times New Roman"/>
          <w:sz w:val="20"/>
          <w:szCs w:val="20"/>
        </w:rPr>
        <w:t xml:space="preserve">Ответственными исполнителями Программы являются: </w:t>
      </w:r>
    </w:p>
    <w:p w:rsidR="00104249" w:rsidRDefault="00104249" w:rsidP="00104249">
      <w:pPr>
        <w:pStyle w:val="af4"/>
        <w:spacing w:before="0" w:after="0"/>
        <w:jc w:val="both"/>
        <w:rPr>
          <w:sz w:val="20"/>
          <w:szCs w:val="20"/>
        </w:rPr>
      </w:pPr>
      <w:r w:rsidRPr="00BA13BE">
        <w:rPr>
          <w:bCs/>
          <w:sz w:val="20"/>
          <w:szCs w:val="20"/>
        </w:rPr>
        <w:t xml:space="preserve">-  </w:t>
      </w:r>
      <w:r w:rsidRPr="00BA13BE">
        <w:rPr>
          <w:rFonts w:eastAsia="Courier New" w:cs="Courier New"/>
          <w:sz w:val="20"/>
          <w:szCs w:val="20"/>
        </w:rPr>
        <w:t>Муниципальное</w:t>
      </w:r>
      <w:r w:rsidRPr="00BA13BE">
        <w:t xml:space="preserve"> </w:t>
      </w:r>
      <w:r w:rsidRPr="00BA13BE">
        <w:rPr>
          <w:sz w:val="20"/>
          <w:szCs w:val="20"/>
        </w:rPr>
        <w:t>казенное учреждение Можайского городского округа Московской области «Единый дорожно-транспортный центр»</w:t>
      </w:r>
      <w:r w:rsidRPr="00BA13B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proofErr w:type="gramStart"/>
      <w:r w:rsidRPr="00BA13BE">
        <w:rPr>
          <w:sz w:val="20"/>
          <w:szCs w:val="20"/>
        </w:rPr>
        <w:t>Контроль за</w:t>
      </w:r>
      <w:proofErr w:type="gramEnd"/>
      <w:r w:rsidRPr="00BA13BE">
        <w:rPr>
          <w:sz w:val="20"/>
          <w:szCs w:val="20"/>
        </w:rPr>
        <w:t xml:space="preserve"> реализацией Программы осуществляет Глава Можайского городского округа, заместитель Главы </w:t>
      </w:r>
      <w:r>
        <w:rPr>
          <w:sz w:val="20"/>
          <w:szCs w:val="20"/>
        </w:rPr>
        <w:t>А</w:t>
      </w:r>
      <w:r w:rsidRPr="00BA13BE">
        <w:rPr>
          <w:sz w:val="20"/>
          <w:szCs w:val="20"/>
        </w:rPr>
        <w:t>дминистрации Можайского городского округа, курирующий соответствующее направление. Оценка эффективности Программы, сроки и формы предоставления отчетности о реализации Программы, внесение изменений в Программу осуществляются в соответствии с Поря</w:t>
      </w:r>
      <w:r w:rsidRPr="00BA13BE">
        <w:rPr>
          <w:sz w:val="20"/>
          <w:szCs w:val="20"/>
        </w:rPr>
        <w:t>д</w:t>
      </w:r>
      <w:r w:rsidRPr="00BA13BE">
        <w:rPr>
          <w:sz w:val="20"/>
          <w:szCs w:val="20"/>
        </w:rPr>
        <w:t xml:space="preserve">ком разработки и реализации муниципальных программ Можайского городского округа, утвержденным постановлением </w:t>
      </w:r>
      <w:r>
        <w:rPr>
          <w:sz w:val="20"/>
          <w:szCs w:val="20"/>
        </w:rPr>
        <w:t>А</w:t>
      </w:r>
      <w:r w:rsidRPr="00BA13BE">
        <w:rPr>
          <w:sz w:val="20"/>
          <w:szCs w:val="20"/>
        </w:rPr>
        <w:t>дминистрации Можайского городского округа.</w:t>
      </w:r>
    </w:p>
    <w:p w:rsidR="00104249" w:rsidRDefault="00104249" w:rsidP="00104249">
      <w:pPr>
        <w:pStyle w:val="af4"/>
        <w:spacing w:before="0" w:after="0"/>
        <w:jc w:val="both"/>
        <w:rPr>
          <w:sz w:val="20"/>
          <w:szCs w:val="20"/>
        </w:rPr>
      </w:pPr>
    </w:p>
    <w:p w:rsidR="00104249" w:rsidRDefault="00104249" w:rsidP="00104249">
      <w:pPr>
        <w:pStyle w:val="af4"/>
        <w:spacing w:before="0" w:after="0"/>
        <w:jc w:val="both"/>
        <w:rPr>
          <w:sz w:val="20"/>
          <w:szCs w:val="20"/>
        </w:rPr>
      </w:pPr>
    </w:p>
    <w:p w:rsidR="003034D0" w:rsidRPr="004E6023" w:rsidRDefault="003034D0" w:rsidP="003034D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3034D0" w:rsidRPr="004E6023" w:rsidSect="004C259F">
      <w:footerReference w:type="default" r:id="rId17"/>
      <w:pgSz w:w="16838" w:h="11906" w:orient="landscape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8F" w:rsidRDefault="0083588F">
      <w:pPr>
        <w:spacing w:after="0" w:line="240" w:lineRule="auto"/>
      </w:pPr>
      <w:r>
        <w:separator/>
      </w:r>
    </w:p>
  </w:endnote>
  <w:endnote w:type="continuationSeparator" w:id="0">
    <w:p w:rsidR="0083588F" w:rsidRDefault="0083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8F" w:rsidRDefault="0083588F">
    <w:pPr>
      <w:pStyle w:val="af0"/>
      <w:jc w:val="right"/>
    </w:pPr>
    <w:fldSimple w:instr=" PAGE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8F" w:rsidRDefault="0083588F">
      <w:pPr>
        <w:spacing w:after="0" w:line="240" w:lineRule="auto"/>
      </w:pPr>
      <w:r>
        <w:separator/>
      </w:r>
    </w:p>
  </w:footnote>
  <w:footnote w:type="continuationSeparator" w:id="0">
    <w:p w:rsidR="0083588F" w:rsidRDefault="0083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9D72FD6"/>
    <w:multiLevelType w:val="hybridMultilevel"/>
    <w:tmpl w:val="EC122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FA48DB"/>
    <w:multiLevelType w:val="hybridMultilevel"/>
    <w:tmpl w:val="B88ED92A"/>
    <w:lvl w:ilvl="0" w:tplc="ABDA3EEE">
      <w:start w:val="1"/>
      <w:numFmt w:val="decimal"/>
      <w:lvlText w:val="%1."/>
      <w:lvlJc w:val="left"/>
      <w:pPr>
        <w:ind w:left="720" w:hanging="360"/>
      </w:pPr>
      <w:rPr>
        <w:rFonts w:eastAsia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5B77"/>
    <w:multiLevelType w:val="hybridMultilevel"/>
    <w:tmpl w:val="45AC4BB6"/>
    <w:lvl w:ilvl="0" w:tplc="930A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27E0"/>
    <w:multiLevelType w:val="hybridMultilevel"/>
    <w:tmpl w:val="C4B261A2"/>
    <w:lvl w:ilvl="0" w:tplc="D7AC992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1D480263"/>
    <w:multiLevelType w:val="hybridMultilevel"/>
    <w:tmpl w:val="B88ED92A"/>
    <w:lvl w:ilvl="0" w:tplc="ABDA3EEE">
      <w:start w:val="1"/>
      <w:numFmt w:val="decimal"/>
      <w:lvlText w:val="%1."/>
      <w:lvlJc w:val="left"/>
      <w:pPr>
        <w:ind w:left="720" w:hanging="360"/>
      </w:pPr>
      <w:rPr>
        <w:rFonts w:eastAsia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E47BC"/>
    <w:multiLevelType w:val="hybridMultilevel"/>
    <w:tmpl w:val="75A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B5D8C"/>
    <w:multiLevelType w:val="hybridMultilevel"/>
    <w:tmpl w:val="296C8A28"/>
    <w:lvl w:ilvl="0" w:tplc="388E0C66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759E7"/>
    <w:multiLevelType w:val="hybridMultilevel"/>
    <w:tmpl w:val="9AE0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16000"/>
    <w:multiLevelType w:val="hybridMultilevel"/>
    <w:tmpl w:val="312605A4"/>
    <w:lvl w:ilvl="0" w:tplc="BF0A9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AA46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B46F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E8F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A222B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A1AF6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AE98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0AC7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623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F6D53"/>
    <w:multiLevelType w:val="hybridMultilevel"/>
    <w:tmpl w:val="7D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62646"/>
    <w:multiLevelType w:val="hybridMultilevel"/>
    <w:tmpl w:val="EF8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D3A12"/>
    <w:multiLevelType w:val="hybridMultilevel"/>
    <w:tmpl w:val="14EAC8EA"/>
    <w:lvl w:ilvl="0" w:tplc="3424D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44C9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C4C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0C17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C29A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14CA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1A5F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1C61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06A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4121E"/>
    <w:multiLevelType w:val="hybridMultilevel"/>
    <w:tmpl w:val="60202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E47A98"/>
    <w:multiLevelType w:val="hybridMultilevel"/>
    <w:tmpl w:val="C0FE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CFB"/>
    <w:rsid w:val="000316E9"/>
    <w:rsid w:val="000324BF"/>
    <w:rsid w:val="000358D5"/>
    <w:rsid w:val="00042197"/>
    <w:rsid w:val="00053BD9"/>
    <w:rsid w:val="00064F69"/>
    <w:rsid w:val="00081B19"/>
    <w:rsid w:val="00094B25"/>
    <w:rsid w:val="000B480D"/>
    <w:rsid w:val="000D270F"/>
    <w:rsid w:val="000D3760"/>
    <w:rsid w:val="000E1997"/>
    <w:rsid w:val="000E33C7"/>
    <w:rsid w:val="000E38B6"/>
    <w:rsid w:val="000F2B58"/>
    <w:rsid w:val="000F39F2"/>
    <w:rsid w:val="000F4729"/>
    <w:rsid w:val="000F4E92"/>
    <w:rsid w:val="001011F2"/>
    <w:rsid w:val="00104249"/>
    <w:rsid w:val="001044F3"/>
    <w:rsid w:val="0011451A"/>
    <w:rsid w:val="00167E5A"/>
    <w:rsid w:val="00171B5D"/>
    <w:rsid w:val="00180328"/>
    <w:rsid w:val="001828C8"/>
    <w:rsid w:val="00182AAD"/>
    <w:rsid w:val="001852DE"/>
    <w:rsid w:val="001B24C4"/>
    <w:rsid w:val="001B4B85"/>
    <w:rsid w:val="001C72F6"/>
    <w:rsid w:val="001D5F6B"/>
    <w:rsid w:val="001E0E1D"/>
    <w:rsid w:val="001E173F"/>
    <w:rsid w:val="001E6F96"/>
    <w:rsid w:val="001F3D66"/>
    <w:rsid w:val="002108A0"/>
    <w:rsid w:val="00215D5F"/>
    <w:rsid w:val="00215E06"/>
    <w:rsid w:val="00225943"/>
    <w:rsid w:val="002471C3"/>
    <w:rsid w:val="00254BBC"/>
    <w:rsid w:val="00262515"/>
    <w:rsid w:val="00265EB8"/>
    <w:rsid w:val="00280DB3"/>
    <w:rsid w:val="00287E2F"/>
    <w:rsid w:val="00291EAC"/>
    <w:rsid w:val="002A75E8"/>
    <w:rsid w:val="002D0B45"/>
    <w:rsid w:val="002D2508"/>
    <w:rsid w:val="002E0237"/>
    <w:rsid w:val="002E54DC"/>
    <w:rsid w:val="002F450D"/>
    <w:rsid w:val="003034D0"/>
    <w:rsid w:val="0030489B"/>
    <w:rsid w:val="003153F7"/>
    <w:rsid w:val="003260FF"/>
    <w:rsid w:val="00330E1F"/>
    <w:rsid w:val="003610DF"/>
    <w:rsid w:val="00376158"/>
    <w:rsid w:val="003A1CFB"/>
    <w:rsid w:val="003A7734"/>
    <w:rsid w:val="003A7DFB"/>
    <w:rsid w:val="003B0E60"/>
    <w:rsid w:val="003F56B5"/>
    <w:rsid w:val="00411461"/>
    <w:rsid w:val="0041339A"/>
    <w:rsid w:val="004178C9"/>
    <w:rsid w:val="00435369"/>
    <w:rsid w:val="00450AEC"/>
    <w:rsid w:val="00453BC1"/>
    <w:rsid w:val="00454721"/>
    <w:rsid w:val="00456CA5"/>
    <w:rsid w:val="004654EB"/>
    <w:rsid w:val="00474939"/>
    <w:rsid w:val="004765E3"/>
    <w:rsid w:val="00492F74"/>
    <w:rsid w:val="004A1138"/>
    <w:rsid w:val="004A2453"/>
    <w:rsid w:val="004B28FC"/>
    <w:rsid w:val="004B4639"/>
    <w:rsid w:val="004B4BC1"/>
    <w:rsid w:val="004C1C3C"/>
    <w:rsid w:val="004C259F"/>
    <w:rsid w:val="004C3E5C"/>
    <w:rsid w:val="004D081C"/>
    <w:rsid w:val="004D5B9E"/>
    <w:rsid w:val="00514F59"/>
    <w:rsid w:val="005406FF"/>
    <w:rsid w:val="00544E05"/>
    <w:rsid w:val="005518DC"/>
    <w:rsid w:val="00552C2C"/>
    <w:rsid w:val="0057297A"/>
    <w:rsid w:val="00581696"/>
    <w:rsid w:val="00584187"/>
    <w:rsid w:val="0059586E"/>
    <w:rsid w:val="00596947"/>
    <w:rsid w:val="0059769A"/>
    <w:rsid w:val="00597862"/>
    <w:rsid w:val="005A05AE"/>
    <w:rsid w:val="005A1ADB"/>
    <w:rsid w:val="005A40F6"/>
    <w:rsid w:val="005B632A"/>
    <w:rsid w:val="005C511A"/>
    <w:rsid w:val="005D08B7"/>
    <w:rsid w:val="005E4C5B"/>
    <w:rsid w:val="005F357C"/>
    <w:rsid w:val="006008BA"/>
    <w:rsid w:val="006033D8"/>
    <w:rsid w:val="00604B12"/>
    <w:rsid w:val="00657373"/>
    <w:rsid w:val="00660678"/>
    <w:rsid w:val="00660F4B"/>
    <w:rsid w:val="00671656"/>
    <w:rsid w:val="006727AD"/>
    <w:rsid w:val="00673B09"/>
    <w:rsid w:val="00674568"/>
    <w:rsid w:val="00681741"/>
    <w:rsid w:val="006823E2"/>
    <w:rsid w:val="00687FEF"/>
    <w:rsid w:val="006929E8"/>
    <w:rsid w:val="006A2B49"/>
    <w:rsid w:val="006A2B7B"/>
    <w:rsid w:val="006A3EBC"/>
    <w:rsid w:val="006C49FD"/>
    <w:rsid w:val="006E2C06"/>
    <w:rsid w:val="006E37AC"/>
    <w:rsid w:val="006F0A01"/>
    <w:rsid w:val="006F28E6"/>
    <w:rsid w:val="006F580E"/>
    <w:rsid w:val="00702334"/>
    <w:rsid w:val="007065F1"/>
    <w:rsid w:val="007141D5"/>
    <w:rsid w:val="007250C7"/>
    <w:rsid w:val="007259A6"/>
    <w:rsid w:val="007278BE"/>
    <w:rsid w:val="00733D89"/>
    <w:rsid w:val="00741B60"/>
    <w:rsid w:val="00751844"/>
    <w:rsid w:val="00751F1B"/>
    <w:rsid w:val="0077018C"/>
    <w:rsid w:val="00771368"/>
    <w:rsid w:val="007730A7"/>
    <w:rsid w:val="00787BD4"/>
    <w:rsid w:val="007A2EC1"/>
    <w:rsid w:val="007B5B57"/>
    <w:rsid w:val="007D3572"/>
    <w:rsid w:val="007D3992"/>
    <w:rsid w:val="007E25E2"/>
    <w:rsid w:val="007E7EC3"/>
    <w:rsid w:val="008137C1"/>
    <w:rsid w:val="008143BF"/>
    <w:rsid w:val="008273A1"/>
    <w:rsid w:val="0083588F"/>
    <w:rsid w:val="00851C3B"/>
    <w:rsid w:val="00856EB2"/>
    <w:rsid w:val="00872522"/>
    <w:rsid w:val="0088231B"/>
    <w:rsid w:val="00882AC5"/>
    <w:rsid w:val="008840D9"/>
    <w:rsid w:val="008939AD"/>
    <w:rsid w:val="00895EB5"/>
    <w:rsid w:val="008979A4"/>
    <w:rsid w:val="008A05AB"/>
    <w:rsid w:val="008A6647"/>
    <w:rsid w:val="008B3D35"/>
    <w:rsid w:val="008C46AD"/>
    <w:rsid w:val="008D7054"/>
    <w:rsid w:val="008E07F5"/>
    <w:rsid w:val="008F18A3"/>
    <w:rsid w:val="008F446C"/>
    <w:rsid w:val="009045C8"/>
    <w:rsid w:val="00906FB3"/>
    <w:rsid w:val="009147BF"/>
    <w:rsid w:val="00940E81"/>
    <w:rsid w:val="00947A37"/>
    <w:rsid w:val="00957388"/>
    <w:rsid w:val="00960340"/>
    <w:rsid w:val="00962F27"/>
    <w:rsid w:val="00965D13"/>
    <w:rsid w:val="00975392"/>
    <w:rsid w:val="00987A78"/>
    <w:rsid w:val="009A1DEF"/>
    <w:rsid w:val="009A2C85"/>
    <w:rsid w:val="009A37F1"/>
    <w:rsid w:val="009B3160"/>
    <w:rsid w:val="009C46C0"/>
    <w:rsid w:val="009D1030"/>
    <w:rsid w:val="009E0D52"/>
    <w:rsid w:val="009E5FF1"/>
    <w:rsid w:val="009F11FD"/>
    <w:rsid w:val="009F6DFD"/>
    <w:rsid w:val="00A010B8"/>
    <w:rsid w:val="00A01F5E"/>
    <w:rsid w:val="00A10859"/>
    <w:rsid w:val="00A147CC"/>
    <w:rsid w:val="00A21085"/>
    <w:rsid w:val="00A22C7E"/>
    <w:rsid w:val="00A4423F"/>
    <w:rsid w:val="00A521B0"/>
    <w:rsid w:val="00A5285F"/>
    <w:rsid w:val="00A619C8"/>
    <w:rsid w:val="00A65999"/>
    <w:rsid w:val="00A76F82"/>
    <w:rsid w:val="00A954F8"/>
    <w:rsid w:val="00A959FB"/>
    <w:rsid w:val="00A97A7C"/>
    <w:rsid w:val="00AA0ECF"/>
    <w:rsid w:val="00AA7C4C"/>
    <w:rsid w:val="00AD4568"/>
    <w:rsid w:val="00AF40CD"/>
    <w:rsid w:val="00AF79DB"/>
    <w:rsid w:val="00B02EDC"/>
    <w:rsid w:val="00B0568E"/>
    <w:rsid w:val="00B06124"/>
    <w:rsid w:val="00B104CA"/>
    <w:rsid w:val="00B13A2E"/>
    <w:rsid w:val="00B16E89"/>
    <w:rsid w:val="00B2288D"/>
    <w:rsid w:val="00B272FC"/>
    <w:rsid w:val="00B33551"/>
    <w:rsid w:val="00B42100"/>
    <w:rsid w:val="00B51986"/>
    <w:rsid w:val="00B53159"/>
    <w:rsid w:val="00B704D5"/>
    <w:rsid w:val="00B7366C"/>
    <w:rsid w:val="00B92770"/>
    <w:rsid w:val="00B9672C"/>
    <w:rsid w:val="00BA13BE"/>
    <w:rsid w:val="00BA21AB"/>
    <w:rsid w:val="00BA226A"/>
    <w:rsid w:val="00BC4D69"/>
    <w:rsid w:val="00BC7E51"/>
    <w:rsid w:val="00BD43D1"/>
    <w:rsid w:val="00BF0D16"/>
    <w:rsid w:val="00C03467"/>
    <w:rsid w:val="00C03C64"/>
    <w:rsid w:val="00C0412D"/>
    <w:rsid w:val="00C06051"/>
    <w:rsid w:val="00C104D0"/>
    <w:rsid w:val="00C14364"/>
    <w:rsid w:val="00C20858"/>
    <w:rsid w:val="00C22B24"/>
    <w:rsid w:val="00C34504"/>
    <w:rsid w:val="00C37B88"/>
    <w:rsid w:val="00C566B0"/>
    <w:rsid w:val="00C71635"/>
    <w:rsid w:val="00C744E7"/>
    <w:rsid w:val="00C76CBE"/>
    <w:rsid w:val="00C96B61"/>
    <w:rsid w:val="00CA12AF"/>
    <w:rsid w:val="00CA403F"/>
    <w:rsid w:val="00CF6C0B"/>
    <w:rsid w:val="00D05A2A"/>
    <w:rsid w:val="00D1569B"/>
    <w:rsid w:val="00D24C92"/>
    <w:rsid w:val="00D4093A"/>
    <w:rsid w:val="00D40BEE"/>
    <w:rsid w:val="00D433DE"/>
    <w:rsid w:val="00D546DE"/>
    <w:rsid w:val="00D56952"/>
    <w:rsid w:val="00D570EF"/>
    <w:rsid w:val="00D73E83"/>
    <w:rsid w:val="00D8112B"/>
    <w:rsid w:val="00D9775D"/>
    <w:rsid w:val="00DA66A6"/>
    <w:rsid w:val="00DB12A3"/>
    <w:rsid w:val="00DB32EE"/>
    <w:rsid w:val="00DB3BF9"/>
    <w:rsid w:val="00DC2C02"/>
    <w:rsid w:val="00DC42C8"/>
    <w:rsid w:val="00DC44C7"/>
    <w:rsid w:val="00DE0426"/>
    <w:rsid w:val="00DF2742"/>
    <w:rsid w:val="00DF4E1E"/>
    <w:rsid w:val="00E00747"/>
    <w:rsid w:val="00E05E9E"/>
    <w:rsid w:val="00E06CE9"/>
    <w:rsid w:val="00E10482"/>
    <w:rsid w:val="00E15C7F"/>
    <w:rsid w:val="00E35CB5"/>
    <w:rsid w:val="00E402B5"/>
    <w:rsid w:val="00E468AD"/>
    <w:rsid w:val="00E52B80"/>
    <w:rsid w:val="00E56477"/>
    <w:rsid w:val="00E63C3A"/>
    <w:rsid w:val="00E74F7E"/>
    <w:rsid w:val="00E76B7F"/>
    <w:rsid w:val="00E84C86"/>
    <w:rsid w:val="00E94D99"/>
    <w:rsid w:val="00EA3E59"/>
    <w:rsid w:val="00EB4BCB"/>
    <w:rsid w:val="00EC1389"/>
    <w:rsid w:val="00ED6FEE"/>
    <w:rsid w:val="00EE1862"/>
    <w:rsid w:val="00EE471C"/>
    <w:rsid w:val="00F07C2B"/>
    <w:rsid w:val="00F103AB"/>
    <w:rsid w:val="00F1384B"/>
    <w:rsid w:val="00F166C9"/>
    <w:rsid w:val="00F35D68"/>
    <w:rsid w:val="00F45C29"/>
    <w:rsid w:val="00F51771"/>
    <w:rsid w:val="00F52128"/>
    <w:rsid w:val="00F567A3"/>
    <w:rsid w:val="00F64F48"/>
    <w:rsid w:val="00F8528D"/>
    <w:rsid w:val="00F97737"/>
    <w:rsid w:val="00FA605F"/>
    <w:rsid w:val="00FB2196"/>
    <w:rsid w:val="00FB452A"/>
    <w:rsid w:val="00FB7F01"/>
    <w:rsid w:val="00FC45FA"/>
    <w:rsid w:val="00FD3BE3"/>
    <w:rsid w:val="00FE648B"/>
    <w:rsid w:val="00FE6CF8"/>
    <w:rsid w:val="00FF7214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8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376158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76158"/>
    <w:rPr>
      <w:rFonts w:hint="default"/>
      <w:b/>
      <w:sz w:val="18"/>
    </w:rPr>
  </w:style>
  <w:style w:type="character" w:customStyle="1" w:styleId="WW8Num1z1">
    <w:name w:val="WW8Num1z1"/>
    <w:rsid w:val="00376158"/>
  </w:style>
  <w:style w:type="character" w:customStyle="1" w:styleId="WW8Num1z2">
    <w:name w:val="WW8Num1z2"/>
    <w:rsid w:val="00376158"/>
  </w:style>
  <w:style w:type="character" w:customStyle="1" w:styleId="WW8Num1z3">
    <w:name w:val="WW8Num1z3"/>
    <w:rsid w:val="00376158"/>
  </w:style>
  <w:style w:type="character" w:customStyle="1" w:styleId="WW8Num1z4">
    <w:name w:val="WW8Num1z4"/>
    <w:rsid w:val="00376158"/>
  </w:style>
  <w:style w:type="character" w:customStyle="1" w:styleId="WW8Num1z5">
    <w:name w:val="WW8Num1z5"/>
    <w:rsid w:val="00376158"/>
  </w:style>
  <w:style w:type="character" w:customStyle="1" w:styleId="WW8Num1z6">
    <w:name w:val="WW8Num1z6"/>
    <w:rsid w:val="00376158"/>
  </w:style>
  <w:style w:type="character" w:customStyle="1" w:styleId="WW8Num1z7">
    <w:name w:val="WW8Num1z7"/>
    <w:rsid w:val="00376158"/>
  </w:style>
  <w:style w:type="character" w:customStyle="1" w:styleId="WW8Num1z8">
    <w:name w:val="WW8Num1z8"/>
    <w:rsid w:val="00376158"/>
  </w:style>
  <w:style w:type="character" w:customStyle="1" w:styleId="WW8Num2z0">
    <w:name w:val="WW8Num2z0"/>
    <w:rsid w:val="00376158"/>
  </w:style>
  <w:style w:type="character" w:customStyle="1" w:styleId="WW8Num2z1">
    <w:name w:val="WW8Num2z1"/>
    <w:rsid w:val="00376158"/>
  </w:style>
  <w:style w:type="character" w:customStyle="1" w:styleId="WW8Num2z2">
    <w:name w:val="WW8Num2z2"/>
    <w:rsid w:val="00376158"/>
  </w:style>
  <w:style w:type="character" w:customStyle="1" w:styleId="WW8Num2z3">
    <w:name w:val="WW8Num2z3"/>
    <w:rsid w:val="00376158"/>
  </w:style>
  <w:style w:type="character" w:customStyle="1" w:styleId="WW8Num2z4">
    <w:name w:val="WW8Num2z4"/>
    <w:rsid w:val="00376158"/>
  </w:style>
  <w:style w:type="character" w:customStyle="1" w:styleId="WW8Num2z5">
    <w:name w:val="WW8Num2z5"/>
    <w:rsid w:val="00376158"/>
  </w:style>
  <w:style w:type="character" w:customStyle="1" w:styleId="WW8Num2z6">
    <w:name w:val="WW8Num2z6"/>
    <w:rsid w:val="00376158"/>
  </w:style>
  <w:style w:type="character" w:customStyle="1" w:styleId="WW8Num2z7">
    <w:name w:val="WW8Num2z7"/>
    <w:rsid w:val="00376158"/>
  </w:style>
  <w:style w:type="character" w:customStyle="1" w:styleId="WW8Num2z8">
    <w:name w:val="WW8Num2z8"/>
    <w:rsid w:val="00376158"/>
  </w:style>
  <w:style w:type="character" w:customStyle="1" w:styleId="WW8Num3z0">
    <w:name w:val="WW8Num3z0"/>
    <w:rsid w:val="00376158"/>
    <w:rPr>
      <w:rFonts w:ascii="Symbol" w:hAnsi="Symbol" w:cs="Symbol" w:hint="default"/>
    </w:rPr>
  </w:style>
  <w:style w:type="character" w:customStyle="1" w:styleId="WW8Num3z1">
    <w:name w:val="WW8Num3z1"/>
    <w:rsid w:val="00376158"/>
    <w:rPr>
      <w:rFonts w:ascii="Courier New" w:hAnsi="Courier New" w:cs="Courier New" w:hint="default"/>
    </w:rPr>
  </w:style>
  <w:style w:type="character" w:customStyle="1" w:styleId="WW8Num3z2">
    <w:name w:val="WW8Num3z2"/>
    <w:rsid w:val="00376158"/>
    <w:rPr>
      <w:rFonts w:ascii="Wingdings" w:hAnsi="Wingdings" w:cs="Wingdings" w:hint="default"/>
    </w:rPr>
  </w:style>
  <w:style w:type="character" w:customStyle="1" w:styleId="WW8Num4z0">
    <w:name w:val="WW8Num4z0"/>
    <w:rsid w:val="00376158"/>
    <w:rPr>
      <w:rFonts w:hint="default"/>
      <w:b/>
    </w:rPr>
  </w:style>
  <w:style w:type="character" w:customStyle="1" w:styleId="WW8Num4z1">
    <w:name w:val="WW8Num4z1"/>
    <w:rsid w:val="00376158"/>
  </w:style>
  <w:style w:type="character" w:customStyle="1" w:styleId="WW8Num4z2">
    <w:name w:val="WW8Num4z2"/>
    <w:rsid w:val="00376158"/>
  </w:style>
  <w:style w:type="character" w:customStyle="1" w:styleId="WW8Num4z3">
    <w:name w:val="WW8Num4z3"/>
    <w:rsid w:val="00376158"/>
  </w:style>
  <w:style w:type="character" w:customStyle="1" w:styleId="WW8Num4z4">
    <w:name w:val="WW8Num4z4"/>
    <w:rsid w:val="00376158"/>
  </w:style>
  <w:style w:type="character" w:customStyle="1" w:styleId="WW8Num4z5">
    <w:name w:val="WW8Num4z5"/>
    <w:rsid w:val="00376158"/>
  </w:style>
  <w:style w:type="character" w:customStyle="1" w:styleId="WW8Num4z6">
    <w:name w:val="WW8Num4z6"/>
    <w:rsid w:val="00376158"/>
  </w:style>
  <w:style w:type="character" w:customStyle="1" w:styleId="WW8Num4z7">
    <w:name w:val="WW8Num4z7"/>
    <w:rsid w:val="00376158"/>
  </w:style>
  <w:style w:type="character" w:customStyle="1" w:styleId="WW8Num4z8">
    <w:name w:val="WW8Num4z8"/>
    <w:rsid w:val="00376158"/>
  </w:style>
  <w:style w:type="character" w:customStyle="1" w:styleId="WW8Num5z0">
    <w:name w:val="WW8Num5z0"/>
    <w:rsid w:val="00376158"/>
  </w:style>
  <w:style w:type="character" w:customStyle="1" w:styleId="WW8Num5z1">
    <w:name w:val="WW8Num5z1"/>
    <w:rsid w:val="00376158"/>
  </w:style>
  <w:style w:type="character" w:customStyle="1" w:styleId="WW8Num5z2">
    <w:name w:val="WW8Num5z2"/>
    <w:rsid w:val="00376158"/>
  </w:style>
  <w:style w:type="character" w:customStyle="1" w:styleId="WW8Num5z3">
    <w:name w:val="WW8Num5z3"/>
    <w:rsid w:val="00376158"/>
  </w:style>
  <w:style w:type="character" w:customStyle="1" w:styleId="WW8Num5z4">
    <w:name w:val="WW8Num5z4"/>
    <w:rsid w:val="00376158"/>
  </w:style>
  <w:style w:type="character" w:customStyle="1" w:styleId="WW8Num5z5">
    <w:name w:val="WW8Num5z5"/>
    <w:rsid w:val="00376158"/>
  </w:style>
  <w:style w:type="character" w:customStyle="1" w:styleId="WW8Num5z6">
    <w:name w:val="WW8Num5z6"/>
    <w:rsid w:val="00376158"/>
  </w:style>
  <w:style w:type="character" w:customStyle="1" w:styleId="WW8Num5z7">
    <w:name w:val="WW8Num5z7"/>
    <w:rsid w:val="00376158"/>
  </w:style>
  <w:style w:type="character" w:customStyle="1" w:styleId="WW8Num5z8">
    <w:name w:val="WW8Num5z8"/>
    <w:rsid w:val="00376158"/>
  </w:style>
  <w:style w:type="character" w:customStyle="1" w:styleId="WW8Num6z0">
    <w:name w:val="WW8Num6z0"/>
    <w:rsid w:val="00376158"/>
    <w:rPr>
      <w:rFonts w:hint="default"/>
    </w:rPr>
  </w:style>
  <w:style w:type="character" w:customStyle="1" w:styleId="WW8Num6z1">
    <w:name w:val="WW8Num6z1"/>
    <w:rsid w:val="00376158"/>
  </w:style>
  <w:style w:type="character" w:customStyle="1" w:styleId="WW8Num6z2">
    <w:name w:val="WW8Num6z2"/>
    <w:rsid w:val="00376158"/>
  </w:style>
  <w:style w:type="character" w:customStyle="1" w:styleId="WW8Num6z3">
    <w:name w:val="WW8Num6z3"/>
    <w:rsid w:val="00376158"/>
  </w:style>
  <w:style w:type="character" w:customStyle="1" w:styleId="WW8Num6z4">
    <w:name w:val="WW8Num6z4"/>
    <w:rsid w:val="00376158"/>
  </w:style>
  <w:style w:type="character" w:customStyle="1" w:styleId="WW8Num6z5">
    <w:name w:val="WW8Num6z5"/>
    <w:rsid w:val="00376158"/>
  </w:style>
  <w:style w:type="character" w:customStyle="1" w:styleId="WW8Num6z6">
    <w:name w:val="WW8Num6z6"/>
    <w:rsid w:val="00376158"/>
  </w:style>
  <w:style w:type="character" w:customStyle="1" w:styleId="WW8Num6z7">
    <w:name w:val="WW8Num6z7"/>
    <w:rsid w:val="00376158"/>
  </w:style>
  <w:style w:type="character" w:customStyle="1" w:styleId="WW8Num6z8">
    <w:name w:val="WW8Num6z8"/>
    <w:rsid w:val="00376158"/>
  </w:style>
  <w:style w:type="character" w:customStyle="1" w:styleId="WW8Num7z0">
    <w:name w:val="WW8Num7z0"/>
    <w:rsid w:val="00376158"/>
    <w:rPr>
      <w:rFonts w:hint="default"/>
      <w:b/>
    </w:rPr>
  </w:style>
  <w:style w:type="character" w:customStyle="1" w:styleId="WW8Num7z1">
    <w:name w:val="WW8Num7z1"/>
    <w:rsid w:val="00376158"/>
  </w:style>
  <w:style w:type="character" w:customStyle="1" w:styleId="WW8Num7z2">
    <w:name w:val="WW8Num7z2"/>
    <w:rsid w:val="00376158"/>
  </w:style>
  <w:style w:type="character" w:customStyle="1" w:styleId="WW8Num7z3">
    <w:name w:val="WW8Num7z3"/>
    <w:rsid w:val="00376158"/>
  </w:style>
  <w:style w:type="character" w:customStyle="1" w:styleId="WW8Num7z4">
    <w:name w:val="WW8Num7z4"/>
    <w:rsid w:val="00376158"/>
  </w:style>
  <w:style w:type="character" w:customStyle="1" w:styleId="WW8Num7z5">
    <w:name w:val="WW8Num7z5"/>
    <w:rsid w:val="00376158"/>
  </w:style>
  <w:style w:type="character" w:customStyle="1" w:styleId="WW8Num7z6">
    <w:name w:val="WW8Num7z6"/>
    <w:rsid w:val="00376158"/>
  </w:style>
  <w:style w:type="character" w:customStyle="1" w:styleId="WW8Num7z7">
    <w:name w:val="WW8Num7z7"/>
    <w:rsid w:val="00376158"/>
  </w:style>
  <w:style w:type="character" w:customStyle="1" w:styleId="WW8Num7z8">
    <w:name w:val="WW8Num7z8"/>
    <w:rsid w:val="00376158"/>
  </w:style>
  <w:style w:type="character" w:customStyle="1" w:styleId="WW8Num8z0">
    <w:name w:val="WW8Num8z0"/>
    <w:rsid w:val="00376158"/>
    <w:rPr>
      <w:rFonts w:hint="default"/>
      <w:b/>
    </w:rPr>
  </w:style>
  <w:style w:type="character" w:customStyle="1" w:styleId="WW8Num8z1">
    <w:name w:val="WW8Num8z1"/>
    <w:rsid w:val="00376158"/>
  </w:style>
  <w:style w:type="character" w:customStyle="1" w:styleId="WW8Num8z2">
    <w:name w:val="WW8Num8z2"/>
    <w:rsid w:val="00376158"/>
  </w:style>
  <w:style w:type="character" w:customStyle="1" w:styleId="WW8Num8z3">
    <w:name w:val="WW8Num8z3"/>
    <w:rsid w:val="00376158"/>
  </w:style>
  <w:style w:type="character" w:customStyle="1" w:styleId="WW8Num8z4">
    <w:name w:val="WW8Num8z4"/>
    <w:rsid w:val="00376158"/>
  </w:style>
  <w:style w:type="character" w:customStyle="1" w:styleId="WW8Num8z5">
    <w:name w:val="WW8Num8z5"/>
    <w:rsid w:val="00376158"/>
  </w:style>
  <w:style w:type="character" w:customStyle="1" w:styleId="WW8Num8z6">
    <w:name w:val="WW8Num8z6"/>
    <w:rsid w:val="00376158"/>
  </w:style>
  <w:style w:type="character" w:customStyle="1" w:styleId="WW8Num8z7">
    <w:name w:val="WW8Num8z7"/>
    <w:rsid w:val="00376158"/>
  </w:style>
  <w:style w:type="character" w:customStyle="1" w:styleId="WW8Num8z8">
    <w:name w:val="WW8Num8z8"/>
    <w:rsid w:val="00376158"/>
  </w:style>
  <w:style w:type="character" w:customStyle="1" w:styleId="WW8Num9z0">
    <w:name w:val="WW8Num9z0"/>
    <w:rsid w:val="00376158"/>
    <w:rPr>
      <w:rFonts w:hint="default"/>
    </w:rPr>
  </w:style>
  <w:style w:type="character" w:customStyle="1" w:styleId="WW8Num9z1">
    <w:name w:val="WW8Num9z1"/>
    <w:rsid w:val="00376158"/>
  </w:style>
  <w:style w:type="character" w:customStyle="1" w:styleId="WW8Num9z2">
    <w:name w:val="WW8Num9z2"/>
    <w:rsid w:val="00376158"/>
  </w:style>
  <w:style w:type="character" w:customStyle="1" w:styleId="WW8Num9z3">
    <w:name w:val="WW8Num9z3"/>
    <w:rsid w:val="00376158"/>
  </w:style>
  <w:style w:type="character" w:customStyle="1" w:styleId="WW8Num9z4">
    <w:name w:val="WW8Num9z4"/>
    <w:rsid w:val="00376158"/>
  </w:style>
  <w:style w:type="character" w:customStyle="1" w:styleId="WW8Num9z5">
    <w:name w:val="WW8Num9z5"/>
    <w:rsid w:val="00376158"/>
  </w:style>
  <w:style w:type="character" w:customStyle="1" w:styleId="WW8Num9z6">
    <w:name w:val="WW8Num9z6"/>
    <w:rsid w:val="00376158"/>
  </w:style>
  <w:style w:type="character" w:customStyle="1" w:styleId="WW8Num9z7">
    <w:name w:val="WW8Num9z7"/>
    <w:rsid w:val="00376158"/>
  </w:style>
  <w:style w:type="character" w:customStyle="1" w:styleId="WW8Num9z8">
    <w:name w:val="WW8Num9z8"/>
    <w:rsid w:val="00376158"/>
  </w:style>
  <w:style w:type="character" w:customStyle="1" w:styleId="WW8Num10z0">
    <w:name w:val="WW8Num10z0"/>
    <w:rsid w:val="00376158"/>
  </w:style>
  <w:style w:type="character" w:customStyle="1" w:styleId="WW8Num10z1">
    <w:name w:val="WW8Num10z1"/>
    <w:rsid w:val="00376158"/>
  </w:style>
  <w:style w:type="character" w:customStyle="1" w:styleId="WW8Num10z2">
    <w:name w:val="WW8Num10z2"/>
    <w:rsid w:val="00376158"/>
  </w:style>
  <w:style w:type="character" w:customStyle="1" w:styleId="WW8Num10z3">
    <w:name w:val="WW8Num10z3"/>
    <w:rsid w:val="00376158"/>
  </w:style>
  <w:style w:type="character" w:customStyle="1" w:styleId="WW8Num10z4">
    <w:name w:val="WW8Num10z4"/>
    <w:rsid w:val="00376158"/>
  </w:style>
  <w:style w:type="character" w:customStyle="1" w:styleId="WW8Num10z5">
    <w:name w:val="WW8Num10z5"/>
    <w:rsid w:val="00376158"/>
  </w:style>
  <w:style w:type="character" w:customStyle="1" w:styleId="WW8Num10z6">
    <w:name w:val="WW8Num10z6"/>
    <w:rsid w:val="00376158"/>
  </w:style>
  <w:style w:type="character" w:customStyle="1" w:styleId="WW8Num10z7">
    <w:name w:val="WW8Num10z7"/>
    <w:rsid w:val="00376158"/>
  </w:style>
  <w:style w:type="character" w:customStyle="1" w:styleId="WW8Num10z8">
    <w:name w:val="WW8Num10z8"/>
    <w:rsid w:val="00376158"/>
  </w:style>
  <w:style w:type="character" w:customStyle="1" w:styleId="WW8Num11z0">
    <w:name w:val="WW8Num11z0"/>
    <w:rsid w:val="00376158"/>
    <w:rPr>
      <w:rFonts w:ascii="Symbol" w:hAnsi="Symbol" w:cs="Symbol" w:hint="default"/>
    </w:rPr>
  </w:style>
  <w:style w:type="character" w:customStyle="1" w:styleId="WW8Num11z1">
    <w:name w:val="WW8Num11z1"/>
    <w:rsid w:val="00376158"/>
    <w:rPr>
      <w:rFonts w:ascii="Courier New" w:hAnsi="Courier New" w:cs="Courier New" w:hint="default"/>
    </w:rPr>
  </w:style>
  <w:style w:type="character" w:customStyle="1" w:styleId="WW8Num11z2">
    <w:name w:val="WW8Num11z2"/>
    <w:rsid w:val="00376158"/>
    <w:rPr>
      <w:rFonts w:ascii="Wingdings" w:hAnsi="Wingdings" w:cs="Wingdings" w:hint="default"/>
    </w:rPr>
  </w:style>
  <w:style w:type="character" w:customStyle="1" w:styleId="WW8Num12z0">
    <w:name w:val="WW8Num12z0"/>
    <w:rsid w:val="00376158"/>
    <w:rPr>
      <w:rFonts w:hint="default"/>
      <w:b/>
      <w:sz w:val="16"/>
    </w:rPr>
  </w:style>
  <w:style w:type="character" w:customStyle="1" w:styleId="WW8Num12z1">
    <w:name w:val="WW8Num12z1"/>
    <w:rsid w:val="00376158"/>
  </w:style>
  <w:style w:type="character" w:customStyle="1" w:styleId="WW8Num12z2">
    <w:name w:val="WW8Num12z2"/>
    <w:rsid w:val="00376158"/>
  </w:style>
  <w:style w:type="character" w:customStyle="1" w:styleId="WW8Num12z3">
    <w:name w:val="WW8Num12z3"/>
    <w:rsid w:val="00376158"/>
  </w:style>
  <w:style w:type="character" w:customStyle="1" w:styleId="WW8Num12z4">
    <w:name w:val="WW8Num12z4"/>
    <w:rsid w:val="00376158"/>
  </w:style>
  <w:style w:type="character" w:customStyle="1" w:styleId="WW8Num12z5">
    <w:name w:val="WW8Num12z5"/>
    <w:rsid w:val="00376158"/>
  </w:style>
  <w:style w:type="character" w:customStyle="1" w:styleId="WW8Num12z6">
    <w:name w:val="WW8Num12z6"/>
    <w:rsid w:val="00376158"/>
  </w:style>
  <w:style w:type="character" w:customStyle="1" w:styleId="WW8Num12z7">
    <w:name w:val="WW8Num12z7"/>
    <w:rsid w:val="00376158"/>
  </w:style>
  <w:style w:type="character" w:customStyle="1" w:styleId="WW8Num12z8">
    <w:name w:val="WW8Num12z8"/>
    <w:rsid w:val="00376158"/>
  </w:style>
  <w:style w:type="character" w:customStyle="1" w:styleId="WW8Num13z0">
    <w:name w:val="WW8Num13z0"/>
    <w:rsid w:val="00376158"/>
    <w:rPr>
      <w:rFonts w:hint="default"/>
    </w:rPr>
  </w:style>
  <w:style w:type="character" w:customStyle="1" w:styleId="WW8Num13z1">
    <w:name w:val="WW8Num13z1"/>
    <w:rsid w:val="00376158"/>
  </w:style>
  <w:style w:type="character" w:customStyle="1" w:styleId="WW8Num13z2">
    <w:name w:val="WW8Num13z2"/>
    <w:rsid w:val="00376158"/>
  </w:style>
  <w:style w:type="character" w:customStyle="1" w:styleId="WW8Num13z3">
    <w:name w:val="WW8Num13z3"/>
    <w:rsid w:val="00376158"/>
  </w:style>
  <w:style w:type="character" w:customStyle="1" w:styleId="WW8Num13z4">
    <w:name w:val="WW8Num13z4"/>
    <w:rsid w:val="00376158"/>
  </w:style>
  <w:style w:type="character" w:customStyle="1" w:styleId="WW8Num13z5">
    <w:name w:val="WW8Num13z5"/>
    <w:rsid w:val="00376158"/>
  </w:style>
  <w:style w:type="character" w:customStyle="1" w:styleId="WW8Num13z6">
    <w:name w:val="WW8Num13z6"/>
    <w:rsid w:val="00376158"/>
  </w:style>
  <w:style w:type="character" w:customStyle="1" w:styleId="WW8Num13z7">
    <w:name w:val="WW8Num13z7"/>
    <w:rsid w:val="00376158"/>
  </w:style>
  <w:style w:type="character" w:customStyle="1" w:styleId="WW8Num13z8">
    <w:name w:val="WW8Num13z8"/>
    <w:rsid w:val="00376158"/>
  </w:style>
  <w:style w:type="character" w:customStyle="1" w:styleId="WW8Num14z0">
    <w:name w:val="WW8Num14z0"/>
    <w:rsid w:val="00376158"/>
  </w:style>
  <w:style w:type="character" w:customStyle="1" w:styleId="WW8Num14z1">
    <w:name w:val="WW8Num14z1"/>
    <w:rsid w:val="00376158"/>
  </w:style>
  <w:style w:type="character" w:customStyle="1" w:styleId="WW8Num14z2">
    <w:name w:val="WW8Num14z2"/>
    <w:rsid w:val="00376158"/>
  </w:style>
  <w:style w:type="character" w:customStyle="1" w:styleId="WW8Num14z3">
    <w:name w:val="WW8Num14z3"/>
    <w:rsid w:val="00376158"/>
  </w:style>
  <w:style w:type="character" w:customStyle="1" w:styleId="WW8Num14z4">
    <w:name w:val="WW8Num14z4"/>
    <w:rsid w:val="00376158"/>
  </w:style>
  <w:style w:type="character" w:customStyle="1" w:styleId="WW8Num14z5">
    <w:name w:val="WW8Num14z5"/>
    <w:rsid w:val="00376158"/>
  </w:style>
  <w:style w:type="character" w:customStyle="1" w:styleId="WW8Num14z6">
    <w:name w:val="WW8Num14z6"/>
    <w:rsid w:val="00376158"/>
  </w:style>
  <w:style w:type="character" w:customStyle="1" w:styleId="WW8Num14z7">
    <w:name w:val="WW8Num14z7"/>
    <w:rsid w:val="00376158"/>
  </w:style>
  <w:style w:type="character" w:customStyle="1" w:styleId="WW8Num14z8">
    <w:name w:val="WW8Num14z8"/>
    <w:rsid w:val="00376158"/>
  </w:style>
  <w:style w:type="character" w:customStyle="1" w:styleId="WW8Num15z0">
    <w:name w:val="WW8Num15z0"/>
    <w:rsid w:val="00376158"/>
    <w:rPr>
      <w:rFonts w:ascii="Symbol" w:hAnsi="Symbol" w:cs="Symbol" w:hint="default"/>
    </w:rPr>
  </w:style>
  <w:style w:type="character" w:customStyle="1" w:styleId="WW8Num15z1">
    <w:name w:val="WW8Num15z1"/>
    <w:rsid w:val="00376158"/>
    <w:rPr>
      <w:rFonts w:ascii="Courier New" w:hAnsi="Courier New" w:cs="Courier New" w:hint="default"/>
    </w:rPr>
  </w:style>
  <w:style w:type="character" w:customStyle="1" w:styleId="WW8Num15z2">
    <w:name w:val="WW8Num15z2"/>
    <w:rsid w:val="00376158"/>
    <w:rPr>
      <w:rFonts w:ascii="Wingdings" w:hAnsi="Wingdings" w:cs="Wingdings" w:hint="default"/>
    </w:rPr>
  </w:style>
  <w:style w:type="character" w:customStyle="1" w:styleId="WW8Num16z0">
    <w:name w:val="WW8Num16z0"/>
    <w:rsid w:val="00376158"/>
    <w:rPr>
      <w:rFonts w:hint="default"/>
    </w:rPr>
  </w:style>
  <w:style w:type="character" w:customStyle="1" w:styleId="WW8Num16z1">
    <w:name w:val="WW8Num16z1"/>
    <w:rsid w:val="00376158"/>
  </w:style>
  <w:style w:type="character" w:customStyle="1" w:styleId="WW8Num16z2">
    <w:name w:val="WW8Num16z2"/>
    <w:rsid w:val="00376158"/>
  </w:style>
  <w:style w:type="character" w:customStyle="1" w:styleId="WW8Num16z3">
    <w:name w:val="WW8Num16z3"/>
    <w:rsid w:val="00376158"/>
  </w:style>
  <w:style w:type="character" w:customStyle="1" w:styleId="WW8Num16z4">
    <w:name w:val="WW8Num16z4"/>
    <w:rsid w:val="00376158"/>
  </w:style>
  <w:style w:type="character" w:customStyle="1" w:styleId="WW8Num16z5">
    <w:name w:val="WW8Num16z5"/>
    <w:rsid w:val="00376158"/>
  </w:style>
  <w:style w:type="character" w:customStyle="1" w:styleId="WW8Num16z6">
    <w:name w:val="WW8Num16z6"/>
    <w:rsid w:val="00376158"/>
  </w:style>
  <w:style w:type="character" w:customStyle="1" w:styleId="WW8Num16z7">
    <w:name w:val="WW8Num16z7"/>
    <w:rsid w:val="00376158"/>
  </w:style>
  <w:style w:type="character" w:customStyle="1" w:styleId="WW8Num16z8">
    <w:name w:val="WW8Num16z8"/>
    <w:rsid w:val="00376158"/>
  </w:style>
  <w:style w:type="character" w:customStyle="1" w:styleId="WW8Num17z0">
    <w:name w:val="WW8Num17z0"/>
    <w:rsid w:val="00376158"/>
    <w:rPr>
      <w:rFonts w:hint="default"/>
      <w:b/>
      <w:sz w:val="18"/>
    </w:rPr>
  </w:style>
  <w:style w:type="character" w:customStyle="1" w:styleId="WW8Num17z1">
    <w:name w:val="WW8Num17z1"/>
    <w:rsid w:val="00376158"/>
  </w:style>
  <w:style w:type="character" w:customStyle="1" w:styleId="WW8Num17z2">
    <w:name w:val="WW8Num17z2"/>
    <w:rsid w:val="00376158"/>
  </w:style>
  <w:style w:type="character" w:customStyle="1" w:styleId="WW8Num17z3">
    <w:name w:val="WW8Num17z3"/>
    <w:rsid w:val="00376158"/>
  </w:style>
  <w:style w:type="character" w:customStyle="1" w:styleId="WW8Num17z4">
    <w:name w:val="WW8Num17z4"/>
    <w:rsid w:val="00376158"/>
  </w:style>
  <w:style w:type="character" w:customStyle="1" w:styleId="WW8Num17z5">
    <w:name w:val="WW8Num17z5"/>
    <w:rsid w:val="00376158"/>
  </w:style>
  <w:style w:type="character" w:customStyle="1" w:styleId="WW8Num17z6">
    <w:name w:val="WW8Num17z6"/>
    <w:rsid w:val="00376158"/>
  </w:style>
  <w:style w:type="character" w:customStyle="1" w:styleId="WW8Num17z7">
    <w:name w:val="WW8Num17z7"/>
    <w:rsid w:val="00376158"/>
  </w:style>
  <w:style w:type="character" w:customStyle="1" w:styleId="WW8Num17z8">
    <w:name w:val="WW8Num17z8"/>
    <w:rsid w:val="00376158"/>
  </w:style>
  <w:style w:type="character" w:customStyle="1" w:styleId="WW8Num18z0">
    <w:name w:val="WW8Num18z0"/>
    <w:rsid w:val="00376158"/>
    <w:rPr>
      <w:rFonts w:hint="default"/>
    </w:rPr>
  </w:style>
  <w:style w:type="character" w:customStyle="1" w:styleId="WW8Num18z1">
    <w:name w:val="WW8Num18z1"/>
    <w:rsid w:val="00376158"/>
  </w:style>
  <w:style w:type="character" w:customStyle="1" w:styleId="WW8Num18z2">
    <w:name w:val="WW8Num18z2"/>
    <w:rsid w:val="00376158"/>
  </w:style>
  <w:style w:type="character" w:customStyle="1" w:styleId="WW8Num18z3">
    <w:name w:val="WW8Num18z3"/>
    <w:rsid w:val="00376158"/>
  </w:style>
  <w:style w:type="character" w:customStyle="1" w:styleId="WW8Num18z4">
    <w:name w:val="WW8Num18z4"/>
    <w:rsid w:val="00376158"/>
  </w:style>
  <w:style w:type="character" w:customStyle="1" w:styleId="WW8Num18z5">
    <w:name w:val="WW8Num18z5"/>
    <w:rsid w:val="00376158"/>
  </w:style>
  <w:style w:type="character" w:customStyle="1" w:styleId="WW8Num18z6">
    <w:name w:val="WW8Num18z6"/>
    <w:rsid w:val="00376158"/>
  </w:style>
  <w:style w:type="character" w:customStyle="1" w:styleId="WW8Num18z7">
    <w:name w:val="WW8Num18z7"/>
    <w:rsid w:val="00376158"/>
  </w:style>
  <w:style w:type="character" w:customStyle="1" w:styleId="WW8Num18z8">
    <w:name w:val="WW8Num18z8"/>
    <w:rsid w:val="00376158"/>
  </w:style>
  <w:style w:type="character" w:customStyle="1" w:styleId="WW8Num19z0">
    <w:name w:val="WW8Num19z0"/>
    <w:rsid w:val="00376158"/>
    <w:rPr>
      <w:rFonts w:hint="default"/>
    </w:rPr>
  </w:style>
  <w:style w:type="character" w:customStyle="1" w:styleId="WW8Num19z1">
    <w:name w:val="WW8Num19z1"/>
    <w:rsid w:val="00376158"/>
  </w:style>
  <w:style w:type="character" w:customStyle="1" w:styleId="WW8Num19z2">
    <w:name w:val="WW8Num19z2"/>
    <w:rsid w:val="00376158"/>
  </w:style>
  <w:style w:type="character" w:customStyle="1" w:styleId="WW8Num19z3">
    <w:name w:val="WW8Num19z3"/>
    <w:rsid w:val="00376158"/>
  </w:style>
  <w:style w:type="character" w:customStyle="1" w:styleId="WW8Num19z4">
    <w:name w:val="WW8Num19z4"/>
    <w:rsid w:val="00376158"/>
  </w:style>
  <w:style w:type="character" w:customStyle="1" w:styleId="WW8Num19z5">
    <w:name w:val="WW8Num19z5"/>
    <w:rsid w:val="00376158"/>
  </w:style>
  <w:style w:type="character" w:customStyle="1" w:styleId="WW8Num19z6">
    <w:name w:val="WW8Num19z6"/>
    <w:rsid w:val="00376158"/>
  </w:style>
  <w:style w:type="character" w:customStyle="1" w:styleId="WW8Num19z7">
    <w:name w:val="WW8Num19z7"/>
    <w:rsid w:val="00376158"/>
  </w:style>
  <w:style w:type="character" w:customStyle="1" w:styleId="WW8Num19z8">
    <w:name w:val="WW8Num19z8"/>
    <w:rsid w:val="00376158"/>
  </w:style>
  <w:style w:type="character" w:customStyle="1" w:styleId="WW8Num20z0">
    <w:name w:val="WW8Num20z0"/>
    <w:rsid w:val="00376158"/>
    <w:rPr>
      <w:rFonts w:hint="default"/>
    </w:rPr>
  </w:style>
  <w:style w:type="character" w:customStyle="1" w:styleId="WW8Num20z1">
    <w:name w:val="WW8Num20z1"/>
    <w:rsid w:val="00376158"/>
  </w:style>
  <w:style w:type="character" w:customStyle="1" w:styleId="WW8Num20z2">
    <w:name w:val="WW8Num20z2"/>
    <w:rsid w:val="00376158"/>
  </w:style>
  <w:style w:type="character" w:customStyle="1" w:styleId="WW8Num20z3">
    <w:name w:val="WW8Num20z3"/>
    <w:rsid w:val="00376158"/>
  </w:style>
  <w:style w:type="character" w:customStyle="1" w:styleId="WW8Num20z4">
    <w:name w:val="WW8Num20z4"/>
    <w:rsid w:val="00376158"/>
  </w:style>
  <w:style w:type="character" w:customStyle="1" w:styleId="WW8Num20z5">
    <w:name w:val="WW8Num20z5"/>
    <w:rsid w:val="00376158"/>
  </w:style>
  <w:style w:type="character" w:customStyle="1" w:styleId="WW8Num20z6">
    <w:name w:val="WW8Num20z6"/>
    <w:rsid w:val="00376158"/>
  </w:style>
  <w:style w:type="character" w:customStyle="1" w:styleId="WW8Num20z7">
    <w:name w:val="WW8Num20z7"/>
    <w:rsid w:val="00376158"/>
  </w:style>
  <w:style w:type="character" w:customStyle="1" w:styleId="WW8Num20z8">
    <w:name w:val="WW8Num20z8"/>
    <w:rsid w:val="00376158"/>
  </w:style>
  <w:style w:type="character" w:customStyle="1" w:styleId="WW8Num21z0">
    <w:name w:val="WW8Num21z0"/>
    <w:rsid w:val="00376158"/>
  </w:style>
  <w:style w:type="character" w:customStyle="1" w:styleId="WW8Num21z1">
    <w:name w:val="WW8Num21z1"/>
    <w:rsid w:val="00376158"/>
  </w:style>
  <w:style w:type="character" w:customStyle="1" w:styleId="WW8Num21z2">
    <w:name w:val="WW8Num21z2"/>
    <w:rsid w:val="00376158"/>
  </w:style>
  <w:style w:type="character" w:customStyle="1" w:styleId="WW8Num21z3">
    <w:name w:val="WW8Num21z3"/>
    <w:rsid w:val="00376158"/>
  </w:style>
  <w:style w:type="character" w:customStyle="1" w:styleId="WW8Num21z4">
    <w:name w:val="WW8Num21z4"/>
    <w:rsid w:val="00376158"/>
  </w:style>
  <w:style w:type="character" w:customStyle="1" w:styleId="WW8Num21z5">
    <w:name w:val="WW8Num21z5"/>
    <w:rsid w:val="00376158"/>
  </w:style>
  <w:style w:type="character" w:customStyle="1" w:styleId="WW8Num21z6">
    <w:name w:val="WW8Num21z6"/>
    <w:rsid w:val="00376158"/>
  </w:style>
  <w:style w:type="character" w:customStyle="1" w:styleId="WW8Num21z7">
    <w:name w:val="WW8Num21z7"/>
    <w:rsid w:val="00376158"/>
  </w:style>
  <w:style w:type="character" w:customStyle="1" w:styleId="WW8Num21z8">
    <w:name w:val="WW8Num21z8"/>
    <w:rsid w:val="00376158"/>
  </w:style>
  <w:style w:type="character" w:customStyle="1" w:styleId="WW8Num22z0">
    <w:name w:val="WW8Num22z0"/>
    <w:rsid w:val="00376158"/>
    <w:rPr>
      <w:rFonts w:ascii="Symbol" w:hAnsi="Symbol" w:cs="Symbol" w:hint="default"/>
    </w:rPr>
  </w:style>
  <w:style w:type="character" w:customStyle="1" w:styleId="WW8Num22z1">
    <w:name w:val="WW8Num22z1"/>
    <w:rsid w:val="00376158"/>
    <w:rPr>
      <w:rFonts w:ascii="Courier New" w:hAnsi="Courier New" w:cs="Courier New" w:hint="default"/>
    </w:rPr>
  </w:style>
  <w:style w:type="character" w:customStyle="1" w:styleId="WW8Num22z2">
    <w:name w:val="WW8Num22z2"/>
    <w:rsid w:val="00376158"/>
    <w:rPr>
      <w:rFonts w:ascii="Wingdings" w:hAnsi="Wingdings" w:cs="Wingdings" w:hint="default"/>
    </w:rPr>
  </w:style>
  <w:style w:type="character" w:customStyle="1" w:styleId="WW8Num23z0">
    <w:name w:val="WW8Num23z0"/>
    <w:rsid w:val="00376158"/>
    <w:rPr>
      <w:rFonts w:hint="default"/>
      <w:b/>
    </w:rPr>
  </w:style>
  <w:style w:type="character" w:customStyle="1" w:styleId="WW8Num23z1">
    <w:name w:val="WW8Num23z1"/>
    <w:rsid w:val="00376158"/>
  </w:style>
  <w:style w:type="character" w:customStyle="1" w:styleId="WW8Num23z2">
    <w:name w:val="WW8Num23z2"/>
    <w:rsid w:val="00376158"/>
  </w:style>
  <w:style w:type="character" w:customStyle="1" w:styleId="WW8Num23z3">
    <w:name w:val="WW8Num23z3"/>
    <w:rsid w:val="00376158"/>
  </w:style>
  <w:style w:type="character" w:customStyle="1" w:styleId="WW8Num23z4">
    <w:name w:val="WW8Num23z4"/>
    <w:rsid w:val="00376158"/>
  </w:style>
  <w:style w:type="character" w:customStyle="1" w:styleId="WW8Num23z5">
    <w:name w:val="WW8Num23z5"/>
    <w:rsid w:val="00376158"/>
  </w:style>
  <w:style w:type="character" w:customStyle="1" w:styleId="WW8Num23z6">
    <w:name w:val="WW8Num23z6"/>
    <w:rsid w:val="00376158"/>
  </w:style>
  <w:style w:type="character" w:customStyle="1" w:styleId="WW8Num23z7">
    <w:name w:val="WW8Num23z7"/>
    <w:rsid w:val="00376158"/>
  </w:style>
  <w:style w:type="character" w:customStyle="1" w:styleId="WW8Num23z8">
    <w:name w:val="WW8Num23z8"/>
    <w:rsid w:val="00376158"/>
  </w:style>
  <w:style w:type="character" w:customStyle="1" w:styleId="WW8Num24z0">
    <w:name w:val="WW8Num24z0"/>
    <w:rsid w:val="00376158"/>
    <w:rPr>
      <w:rFonts w:ascii="Times New Roman" w:hAnsi="Times New Roman" w:cs="Times New Roman" w:hint="default"/>
    </w:rPr>
  </w:style>
  <w:style w:type="character" w:customStyle="1" w:styleId="WW8Num24z1">
    <w:name w:val="WW8Num24z1"/>
    <w:rsid w:val="00376158"/>
    <w:rPr>
      <w:rFonts w:ascii="Courier New" w:hAnsi="Courier New" w:cs="Courier New" w:hint="default"/>
    </w:rPr>
  </w:style>
  <w:style w:type="character" w:customStyle="1" w:styleId="WW8Num24z2">
    <w:name w:val="WW8Num24z2"/>
    <w:rsid w:val="00376158"/>
    <w:rPr>
      <w:rFonts w:ascii="Wingdings" w:hAnsi="Wingdings" w:cs="Wingdings" w:hint="default"/>
    </w:rPr>
  </w:style>
  <w:style w:type="character" w:customStyle="1" w:styleId="WW8Num24z3">
    <w:name w:val="WW8Num24z3"/>
    <w:rsid w:val="00376158"/>
    <w:rPr>
      <w:rFonts w:ascii="Symbol" w:hAnsi="Symbol" w:cs="Symbol" w:hint="default"/>
    </w:rPr>
  </w:style>
  <w:style w:type="character" w:customStyle="1" w:styleId="2">
    <w:name w:val="Основной шрифт абзаца2"/>
    <w:rsid w:val="00376158"/>
  </w:style>
  <w:style w:type="character" w:customStyle="1" w:styleId="a4">
    <w:name w:val="Верхний колонтитул Знак"/>
    <w:basedOn w:val="2"/>
    <w:rsid w:val="00376158"/>
  </w:style>
  <w:style w:type="character" w:customStyle="1" w:styleId="a5">
    <w:name w:val="Нижний колонтитул Знак"/>
    <w:basedOn w:val="2"/>
    <w:rsid w:val="00376158"/>
  </w:style>
  <w:style w:type="character" w:customStyle="1" w:styleId="HTML">
    <w:name w:val="Стандартный HTML Знак"/>
    <w:rsid w:val="00376158"/>
    <w:rPr>
      <w:rFonts w:ascii="Courier New" w:eastAsia="Courier New" w:hAnsi="Courier New" w:cs="Courier New"/>
      <w:sz w:val="18"/>
      <w:szCs w:val="18"/>
    </w:rPr>
  </w:style>
  <w:style w:type="character" w:customStyle="1" w:styleId="a6">
    <w:name w:val="Название Знак"/>
    <w:rsid w:val="00376158"/>
    <w:rPr>
      <w:rFonts w:ascii="Arial" w:eastAsia="Andale Sans UI" w:hAnsi="Arial" w:cs="Tahoma"/>
      <w:kern w:val="1"/>
      <w:sz w:val="28"/>
      <w:szCs w:val="28"/>
      <w:lang w:val="de-DE" w:eastAsia="ja-JP" w:bidi="fa-IR"/>
    </w:rPr>
  </w:style>
  <w:style w:type="character" w:customStyle="1" w:styleId="a7">
    <w:name w:val="Подзаголовок Знак"/>
    <w:rsid w:val="00376158"/>
    <w:rPr>
      <w:rFonts w:ascii="Arial" w:eastAsia="Andale Sans UI" w:hAnsi="Arial" w:cs="Tahoma"/>
      <w:i/>
      <w:iCs/>
      <w:kern w:val="1"/>
      <w:sz w:val="28"/>
      <w:szCs w:val="28"/>
      <w:lang w:val="de-DE" w:eastAsia="ja-JP" w:bidi="fa-IR"/>
    </w:rPr>
  </w:style>
  <w:style w:type="character" w:customStyle="1" w:styleId="Internetlink">
    <w:name w:val="Internet link"/>
    <w:rsid w:val="00376158"/>
    <w:rPr>
      <w:color w:val="000080"/>
      <w:u w:val="single"/>
    </w:rPr>
  </w:style>
  <w:style w:type="character" w:customStyle="1" w:styleId="NumberingSymbols">
    <w:name w:val="Numbering Symbols"/>
    <w:rsid w:val="00376158"/>
  </w:style>
  <w:style w:type="character" w:customStyle="1" w:styleId="a8">
    <w:name w:val="Текст выноски Знак"/>
    <w:rsid w:val="00376158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character" w:customStyle="1" w:styleId="a9">
    <w:name w:val="Текст сноски Знак"/>
    <w:rsid w:val="00376158"/>
    <w:rPr>
      <w:rFonts w:ascii="Times New Roman" w:eastAsia="Andale Sans UI" w:hAnsi="Times New Roman" w:cs="Tahoma"/>
      <w:kern w:val="1"/>
      <w:sz w:val="20"/>
      <w:szCs w:val="20"/>
      <w:lang w:val="de-DE" w:eastAsia="ja-JP" w:bidi="fa-IR"/>
    </w:rPr>
  </w:style>
  <w:style w:type="character" w:customStyle="1" w:styleId="aa">
    <w:name w:val="Символ сноски"/>
    <w:rsid w:val="00376158"/>
    <w:rPr>
      <w:vertAlign w:val="superscript"/>
    </w:rPr>
  </w:style>
  <w:style w:type="character" w:customStyle="1" w:styleId="apple-converted-space">
    <w:name w:val="apple-converted-space"/>
    <w:rsid w:val="00376158"/>
  </w:style>
  <w:style w:type="character" w:styleId="ab">
    <w:name w:val="Hyperlink"/>
    <w:rsid w:val="00376158"/>
    <w:rPr>
      <w:color w:val="0000FF"/>
      <w:u w:val="single"/>
    </w:rPr>
  </w:style>
  <w:style w:type="character" w:customStyle="1" w:styleId="10">
    <w:name w:val="Заголовок 1 Знак"/>
    <w:rsid w:val="00376158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WW-Absatz-Standardschriftart1">
    <w:name w:val="WW-Absatz-Standardschriftart1"/>
    <w:rsid w:val="00376158"/>
  </w:style>
  <w:style w:type="character" w:customStyle="1" w:styleId="WW8Num3z4">
    <w:name w:val="WW8Num3z4"/>
    <w:rsid w:val="00376158"/>
  </w:style>
  <w:style w:type="character" w:customStyle="1" w:styleId="11">
    <w:name w:val="Основной шрифт абзаца1"/>
    <w:rsid w:val="00376158"/>
  </w:style>
  <w:style w:type="paragraph" w:customStyle="1" w:styleId="12">
    <w:name w:val="Заголовок1"/>
    <w:basedOn w:val="Standard"/>
    <w:next w:val="Textbody"/>
    <w:rsid w:val="0037615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376158"/>
    <w:pPr>
      <w:spacing w:after="140" w:line="288" w:lineRule="auto"/>
    </w:pPr>
  </w:style>
  <w:style w:type="paragraph" w:styleId="ac">
    <w:name w:val="List"/>
    <w:basedOn w:val="Textbody"/>
    <w:rsid w:val="00376158"/>
  </w:style>
  <w:style w:type="paragraph" w:styleId="ad">
    <w:name w:val="caption"/>
    <w:basedOn w:val="a"/>
    <w:qFormat/>
    <w:rsid w:val="003761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6158"/>
    <w:pPr>
      <w:suppressLineNumbers/>
    </w:pPr>
    <w:rPr>
      <w:rFonts w:cs="Mangal"/>
    </w:rPr>
  </w:style>
  <w:style w:type="paragraph" w:styleId="ae">
    <w:name w:val="List Paragraph"/>
    <w:basedOn w:val="a"/>
    <w:qFormat/>
    <w:rsid w:val="00376158"/>
    <w:pPr>
      <w:ind w:left="720"/>
      <w:contextualSpacing/>
    </w:pPr>
  </w:style>
  <w:style w:type="paragraph" w:styleId="af">
    <w:name w:val="header"/>
    <w:basedOn w:val="a"/>
    <w:rsid w:val="00376158"/>
    <w:pPr>
      <w:spacing w:after="0" w:line="240" w:lineRule="auto"/>
    </w:pPr>
  </w:style>
  <w:style w:type="paragraph" w:styleId="af0">
    <w:name w:val="footer"/>
    <w:basedOn w:val="a"/>
    <w:rsid w:val="00376158"/>
    <w:pPr>
      <w:spacing w:after="0" w:line="240" w:lineRule="auto"/>
    </w:pPr>
  </w:style>
  <w:style w:type="paragraph" w:styleId="HTML0">
    <w:name w:val="HTML Preformatted"/>
    <w:basedOn w:val="a"/>
    <w:rsid w:val="00376158"/>
    <w:pPr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rsid w:val="00376158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andard">
    <w:name w:val="Standard"/>
    <w:rsid w:val="00376158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76158"/>
    <w:pPr>
      <w:spacing w:after="120"/>
    </w:pPr>
  </w:style>
  <w:style w:type="paragraph" w:styleId="af1">
    <w:name w:val="Subtitle"/>
    <w:basedOn w:val="12"/>
    <w:next w:val="Textbody"/>
    <w:qFormat/>
    <w:rsid w:val="00376158"/>
    <w:pPr>
      <w:jc w:val="center"/>
    </w:pPr>
    <w:rPr>
      <w:i/>
      <w:iCs/>
    </w:rPr>
  </w:style>
  <w:style w:type="paragraph" w:customStyle="1" w:styleId="14">
    <w:name w:val="Название объекта1"/>
    <w:basedOn w:val="Standard"/>
    <w:rsid w:val="003761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76158"/>
    <w:pPr>
      <w:suppressLineNumbers/>
    </w:pPr>
  </w:style>
  <w:style w:type="paragraph" w:customStyle="1" w:styleId="ConsPlusDocList">
    <w:name w:val="ConsPlusDocList"/>
    <w:next w:val="Standard"/>
    <w:rsid w:val="00376158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ja-JP" w:bidi="fa-IR"/>
    </w:rPr>
  </w:style>
  <w:style w:type="paragraph" w:customStyle="1" w:styleId="ConsPlusNonformat">
    <w:name w:val="ConsPlusNonformat"/>
    <w:next w:val="Standard"/>
    <w:rsid w:val="00376158"/>
    <w:pPr>
      <w:widowControl w:val="0"/>
      <w:suppressAutoHyphens/>
      <w:autoSpaceDE w:val="0"/>
      <w:textAlignment w:val="baseline"/>
    </w:pPr>
    <w:rPr>
      <w:rFonts w:ascii="Courier New" w:eastAsia="Courier New" w:hAnsi="Courier New" w:cs="Courier New"/>
      <w:kern w:val="1"/>
      <w:lang w:val="de-DE" w:eastAsia="ja-JP" w:bidi="fa-IR"/>
    </w:rPr>
  </w:style>
  <w:style w:type="paragraph" w:customStyle="1" w:styleId="ConsPlusTitle">
    <w:name w:val="ConsPlusTitle"/>
    <w:next w:val="Standard"/>
    <w:rsid w:val="00376158"/>
    <w:pPr>
      <w:widowControl w:val="0"/>
      <w:suppressAutoHyphens/>
      <w:autoSpaceDE w:val="0"/>
      <w:textAlignment w:val="baseline"/>
    </w:pPr>
    <w:rPr>
      <w:rFonts w:ascii="Arial" w:eastAsia="Arial" w:hAnsi="Arial" w:cs="Arial"/>
      <w:b/>
      <w:bCs/>
      <w:kern w:val="1"/>
      <w:lang w:val="de-DE" w:eastAsia="ja-JP" w:bidi="fa-IR"/>
    </w:rPr>
  </w:style>
  <w:style w:type="paragraph" w:customStyle="1" w:styleId="TableContents">
    <w:name w:val="Table Contents"/>
    <w:basedOn w:val="Standard"/>
    <w:rsid w:val="00376158"/>
    <w:pPr>
      <w:suppressLineNumbers/>
    </w:pPr>
  </w:style>
  <w:style w:type="paragraph" w:customStyle="1" w:styleId="TableHeading">
    <w:name w:val="Table Heading"/>
    <w:basedOn w:val="TableContents"/>
    <w:rsid w:val="00376158"/>
    <w:pPr>
      <w:jc w:val="center"/>
    </w:pPr>
    <w:rPr>
      <w:b/>
      <w:bCs/>
    </w:rPr>
  </w:style>
  <w:style w:type="paragraph" w:styleId="af2">
    <w:name w:val="Balloon Text"/>
    <w:basedOn w:val="a"/>
    <w:rsid w:val="00376158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paragraph" w:styleId="af3">
    <w:name w:val="footnote text"/>
    <w:basedOn w:val="a"/>
    <w:rsid w:val="003761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ja-JP" w:bidi="fa-IR"/>
    </w:rPr>
  </w:style>
  <w:style w:type="paragraph" w:styleId="af4">
    <w:name w:val="Normal (Web)"/>
    <w:basedOn w:val="a"/>
    <w:rsid w:val="0037615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5">
    <w:name w:val="No Spacing"/>
    <w:qFormat/>
    <w:rsid w:val="00376158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DocList0">
    <w:name w:val="ConsPlusDocList"/>
    <w:next w:val="a"/>
    <w:rsid w:val="00376158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ConsPlusNormal">
    <w:name w:val="ConsPlusNormal"/>
    <w:next w:val="a"/>
    <w:rsid w:val="00376158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zh-CN" w:bidi="fa-IR"/>
    </w:rPr>
  </w:style>
  <w:style w:type="paragraph" w:customStyle="1" w:styleId="Default">
    <w:name w:val="Default"/>
    <w:rsid w:val="00376158"/>
    <w:pPr>
      <w:suppressAutoHyphens/>
      <w:autoSpaceDE w:val="0"/>
    </w:pPr>
    <w:rPr>
      <w:rFonts w:eastAsia="Andale Sans UI"/>
      <w:color w:val="000000"/>
      <w:sz w:val="24"/>
      <w:szCs w:val="24"/>
      <w:lang w:eastAsia="zh-CN"/>
    </w:rPr>
  </w:style>
  <w:style w:type="paragraph" w:customStyle="1" w:styleId="3">
    <w:name w:val="Название3"/>
    <w:basedOn w:val="a"/>
    <w:rsid w:val="0037615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Andale Sans UI" w:hAnsi="Arial" w:cs="Mangal"/>
      <w:i/>
      <w:iCs/>
      <w:kern w:val="1"/>
      <w:sz w:val="20"/>
      <w:szCs w:val="24"/>
      <w:lang w:val="de-DE" w:bidi="fa-IR"/>
    </w:rPr>
  </w:style>
  <w:style w:type="paragraph" w:customStyle="1" w:styleId="af6">
    <w:name w:val="Содержимое таблицы"/>
    <w:basedOn w:val="a"/>
    <w:rsid w:val="00376158"/>
    <w:pPr>
      <w:suppressLineNumbers/>
    </w:pPr>
  </w:style>
  <w:style w:type="paragraph" w:customStyle="1" w:styleId="af7">
    <w:name w:val="Заголовок таблицы"/>
    <w:basedOn w:val="af6"/>
    <w:rsid w:val="00376158"/>
    <w:pPr>
      <w:jc w:val="center"/>
    </w:pPr>
    <w:rPr>
      <w:b/>
      <w:bCs/>
    </w:rPr>
  </w:style>
  <w:style w:type="character" w:customStyle="1" w:styleId="FontStyle15">
    <w:name w:val="Font Style15"/>
    <w:rsid w:val="00474939"/>
    <w:rPr>
      <w:rFonts w:ascii="Times New Roman" w:hAnsi="Times New Roman" w:cs="Times New Roman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5729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uiPriority w:val="30"/>
    <w:rsid w:val="0057297A"/>
    <w:rPr>
      <w:rFonts w:ascii="Calibri" w:hAnsi="Calibri"/>
      <w:b/>
      <w:bCs/>
      <w:i/>
      <w:iCs/>
      <w:color w:val="4F81BD"/>
      <w:sz w:val="22"/>
      <w:szCs w:val="22"/>
      <w:lang w:eastAsia="zh-CN"/>
    </w:rPr>
  </w:style>
  <w:style w:type="character" w:customStyle="1" w:styleId="krista-excel-wrapper-spancontainer">
    <w:name w:val="krista-excel-wrapper-spancontainer"/>
    <w:basedOn w:val="a1"/>
    <w:rsid w:val="00733D89"/>
  </w:style>
  <w:style w:type="character" w:customStyle="1" w:styleId="afa">
    <w:name w:val="Основной текст_"/>
    <w:link w:val="20"/>
    <w:rsid w:val="006F580E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a"/>
    <w:rsid w:val="006F580E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="Times New Roman" w:hAnsi="Times New Roman"/>
      <w:sz w:val="26"/>
      <w:szCs w:val="26"/>
    </w:rPr>
  </w:style>
  <w:style w:type="character" w:customStyle="1" w:styleId="15">
    <w:name w:val="Основной текст1"/>
    <w:rsid w:val="006F580E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73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1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13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onitoring.mosreg.ru/gpmomun_clone/Programs/Indicato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10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sreg.ru/dokumenty/normotvorchestvo/prinyato-pravitelstvom/postanovleniya-pmo/01-03-2019-15-11-57-postanovlenie-pravitelstva-moskovskoy-oblasti-ot" TargetMode="External"/><Relationship Id="rId14" Type="http://schemas.openxmlformats.org/officeDocument/2006/relationships/hyperlink" Target="https://mosreg.ru/dokumenty/normotvorchestvo/prinyato-pravitelstvom/postanovleniya-pmo/01-03-2019-15-11-57-postanovlenie-pravitelstva-moskovskoy-oblast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8707-04F7-44DF-A9F3-83A5C545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31</Pages>
  <Words>9156</Words>
  <Characters>52194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61228</CharactersWithSpaces>
  <SharedDoc>false</SharedDoc>
  <HLinks>
    <vt:vector size="60" baseType="variant"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P1107</vt:lpwstr>
      </vt:variant>
      <vt:variant>
        <vt:i4>4063240</vt:i4>
      </vt:variant>
      <vt:variant>
        <vt:i4>24</vt:i4>
      </vt:variant>
      <vt:variant>
        <vt:i4>0</vt:i4>
      </vt:variant>
      <vt:variant>
        <vt:i4>5</vt:i4>
      </vt:variant>
      <vt:variant>
        <vt:lpwstr>http://monitoring.mosreg.ru/gpmomun_clone/Programs/Indicators</vt:lpwstr>
      </vt:variant>
      <vt:variant>
        <vt:lpwstr/>
      </vt:variant>
      <vt:variant>
        <vt:i4>2162815</vt:i4>
      </vt:variant>
      <vt:variant>
        <vt:i4>21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18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15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12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9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6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https://mosreg.ru/dokumenty/normotvorchestvo/prinyato-pravitelstvom/postanovleniya-pmo/01-03-2019-15-11-57-postanovlenie-pravitelstva-moskovskoy-oblasti-ot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RadioKat</cp:lastModifiedBy>
  <cp:revision>9</cp:revision>
  <cp:lastPrinted>2019-04-24T12:50:00Z</cp:lastPrinted>
  <dcterms:created xsi:type="dcterms:W3CDTF">2019-04-22T18:19:00Z</dcterms:created>
  <dcterms:modified xsi:type="dcterms:W3CDTF">2019-04-24T12:51:00Z</dcterms:modified>
</cp:coreProperties>
</file>