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2" w:type="pct"/>
        <w:tblCellSpacing w:w="0" w:type="dxa"/>
        <w:tblInd w:w="150" w:type="dxa"/>
        <w:shd w:val="clear" w:color="auto" w:fill="FFFFFF"/>
        <w:tblCellMar>
          <w:left w:w="0" w:type="dxa"/>
          <w:right w:w="0" w:type="dxa"/>
        </w:tblCellMar>
        <w:tblLook w:val="04A0"/>
      </w:tblPr>
      <w:tblGrid>
        <w:gridCol w:w="9369"/>
      </w:tblGrid>
      <w:tr w:rsidR="00DA76AA" w:rsidTr="00DA76AA">
        <w:trPr>
          <w:tblCellSpacing w:w="0" w:type="dxa"/>
        </w:trPr>
        <w:tc>
          <w:tcPr>
            <w:tcW w:w="9369" w:type="dxa"/>
            <w:tcBorders>
              <w:top w:val="nil"/>
              <w:left w:val="nil"/>
              <w:bottom w:val="nil"/>
              <w:right w:val="nil"/>
            </w:tcBorders>
            <w:shd w:val="clear" w:color="auto" w:fill="FFFFFF"/>
            <w:tcMar>
              <w:top w:w="0" w:type="dxa"/>
              <w:left w:w="150" w:type="dxa"/>
              <w:bottom w:w="0" w:type="dxa"/>
              <w:right w:w="150" w:type="dxa"/>
            </w:tcMar>
            <w:hideMark/>
          </w:tcPr>
          <w:p w:rsidR="00DA76AA" w:rsidRDefault="00DA76AA" w:rsidP="00C62F32">
            <w:pPr>
              <w:jc w:val="both"/>
              <w:rPr>
                <w:rFonts w:ascii="inherit" w:hAnsi="inherit"/>
                <w:color w:val="424242"/>
                <w:sz w:val="21"/>
                <w:szCs w:val="21"/>
              </w:rPr>
            </w:pPr>
            <w:r>
              <w:rPr>
                <w:rFonts w:ascii="inherit" w:hAnsi="inherit"/>
                <w:noProof/>
                <w:color w:val="424242"/>
                <w:sz w:val="21"/>
                <w:szCs w:val="21"/>
                <w:lang w:eastAsia="ru-RU"/>
              </w:rPr>
              <w:drawing>
                <wp:inline distT="0" distB="0" distL="0" distR="0">
                  <wp:extent cx="1907026" cy="1358351"/>
                  <wp:effectExtent l="19050" t="0" r="0" b="0"/>
                  <wp:docPr id="2" name="Рисунок 3" descr="http://oz-rayon.ru/up/article/img/thumb_kommunalnyie_platejimosoblgaz1_144352108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z-rayon.ru/up/article/img/thumb_kommunalnyie_platejimosoblgaz1_144352108482.png"/>
                          <pic:cNvPicPr>
                            <a:picLocks noChangeAspect="1" noChangeArrowheads="1"/>
                          </pic:cNvPicPr>
                        </pic:nvPicPr>
                        <pic:blipFill>
                          <a:blip r:embed="rId4"/>
                          <a:srcRect/>
                          <a:stretch>
                            <a:fillRect/>
                          </a:stretch>
                        </pic:blipFill>
                        <pic:spPr bwMode="auto">
                          <a:xfrm>
                            <a:off x="0" y="0"/>
                            <a:ext cx="1906905" cy="1358265"/>
                          </a:xfrm>
                          <a:prstGeom prst="rect">
                            <a:avLst/>
                          </a:prstGeom>
                          <a:noFill/>
                          <a:ln w="9525">
                            <a:noFill/>
                            <a:miter lim="800000"/>
                            <a:headEnd/>
                            <a:tailEnd/>
                          </a:ln>
                        </pic:spPr>
                      </pic:pic>
                    </a:graphicData>
                  </a:graphic>
                </wp:inline>
              </w:drawing>
            </w:r>
          </w:p>
        </w:tc>
      </w:tr>
    </w:tbl>
    <w:p w:rsidR="00DA76AA" w:rsidRDefault="00DA76AA" w:rsidP="00DA76AA">
      <w:pPr>
        <w:jc w:val="both"/>
        <w:rPr>
          <w:sz w:val="10"/>
          <w:szCs w:val="18"/>
        </w:rPr>
      </w:pPr>
    </w:p>
    <w:p w:rsidR="00DA76AA" w:rsidRDefault="00DA76AA" w:rsidP="00DA76AA">
      <w:pPr>
        <w:jc w:val="both"/>
        <w:rPr>
          <w:sz w:val="10"/>
          <w:szCs w:val="18"/>
        </w:rPr>
      </w:pP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ГУП МО «</w:t>
      </w:r>
      <w:proofErr w:type="spellStart"/>
      <w:r>
        <w:rPr>
          <w:rFonts w:ascii="inherit" w:hAnsi="inherit"/>
          <w:color w:val="424242"/>
          <w:bdr w:val="none" w:sz="0" w:space="0" w:color="auto" w:frame="1"/>
        </w:rPr>
        <w:t>Мособлгаз</w:t>
      </w:r>
      <w:proofErr w:type="spellEnd"/>
      <w:r>
        <w:rPr>
          <w:rFonts w:ascii="inherit" w:hAnsi="inherit"/>
          <w:color w:val="424242"/>
          <w:bdr w:val="none" w:sz="0" w:space="0" w:color="auto" w:frame="1"/>
        </w:rPr>
        <w:t>» проводит работы по газификации согласно принятому Постановлению Правительства РФ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DA76AA" w:rsidRDefault="00DA76AA" w:rsidP="00DA76AA">
      <w:pPr>
        <w:pStyle w:val="a4"/>
        <w:shd w:val="clear" w:color="auto" w:fill="FFFFFF"/>
        <w:spacing w:before="0" w:beforeAutospacing="0" w:after="0" w:afterAutospacing="0"/>
        <w:ind w:firstLine="708"/>
        <w:jc w:val="both"/>
        <w:rPr>
          <w:color w:val="424242"/>
          <w:sz w:val="21"/>
          <w:szCs w:val="21"/>
        </w:rPr>
      </w:pPr>
      <w:r>
        <w:rPr>
          <w:rFonts w:ascii="inherit" w:hAnsi="inherit"/>
          <w:color w:val="424242"/>
          <w:bdr w:val="none" w:sz="0" w:space="0" w:color="auto" w:frame="1"/>
        </w:rPr>
        <w:t>После проведения соответствующей регистрации в «Личном кабинете» на сайте</w:t>
      </w:r>
      <w:r>
        <w:rPr>
          <w:rStyle w:val="apple-converted-space"/>
          <w:rFonts w:ascii="inherit" w:hAnsi="inherit"/>
          <w:color w:val="424242"/>
          <w:bdr w:val="none" w:sz="0" w:space="0" w:color="auto" w:frame="1"/>
        </w:rPr>
        <w:t> </w:t>
      </w:r>
      <w:hyperlink r:id="rId5" w:history="1">
        <w:r>
          <w:rPr>
            <w:rStyle w:val="a3"/>
            <w:rFonts w:ascii="inherit" w:hAnsi="inherit"/>
            <w:color w:val="183411"/>
            <w:bdr w:val="none" w:sz="0" w:space="0" w:color="auto" w:frame="1"/>
          </w:rPr>
          <w:t>http://lktu.mosoblgaz.ru/Account/LogOn?ReturnUrl=%2f</w:t>
        </w:r>
      </w:hyperlink>
      <w:r>
        <w:rPr>
          <w:rStyle w:val="apple-converted-space"/>
          <w:rFonts w:ascii="inherit" w:hAnsi="inherit"/>
          <w:color w:val="424242"/>
          <w:bdr w:val="none" w:sz="0" w:space="0" w:color="auto" w:frame="1"/>
        </w:rPr>
        <w:t> </w:t>
      </w:r>
      <w:r>
        <w:rPr>
          <w:rFonts w:ascii="inherit" w:hAnsi="inherit"/>
          <w:color w:val="424242"/>
          <w:bdr w:val="none" w:sz="0" w:space="0" w:color="auto" w:frame="1"/>
        </w:rPr>
        <w:t xml:space="preserve">, данный сервис дает возможность </w:t>
      </w:r>
      <w:proofErr w:type="spellStart"/>
      <w:proofErr w:type="gramStart"/>
      <w:r>
        <w:rPr>
          <w:rFonts w:ascii="inherit" w:hAnsi="inherit"/>
          <w:color w:val="424242"/>
          <w:bdr w:val="none" w:sz="0" w:space="0" w:color="auto" w:frame="1"/>
        </w:rPr>
        <w:t>Интернет-пользователям</w:t>
      </w:r>
      <w:proofErr w:type="spellEnd"/>
      <w:proofErr w:type="gramEnd"/>
      <w:r>
        <w:rPr>
          <w:rFonts w:ascii="inherit" w:hAnsi="inherit"/>
          <w:color w:val="424242"/>
          <w:bdr w:val="none" w:sz="0" w:space="0" w:color="auto" w:frame="1"/>
        </w:rPr>
        <w:t xml:space="preserve"> осуществить в «</w:t>
      </w:r>
      <w:proofErr w:type="spellStart"/>
      <w:r>
        <w:rPr>
          <w:rFonts w:ascii="inherit" w:hAnsi="inherit"/>
          <w:color w:val="424242"/>
          <w:bdr w:val="none" w:sz="0" w:space="0" w:color="auto" w:frame="1"/>
        </w:rPr>
        <w:t>on-line</w:t>
      </w:r>
      <w:proofErr w:type="spellEnd"/>
      <w:r>
        <w:rPr>
          <w:rFonts w:ascii="inherit" w:hAnsi="inherit"/>
          <w:color w:val="424242"/>
          <w:bdr w:val="none" w:sz="0" w:space="0" w:color="auto" w:frame="1"/>
        </w:rPr>
        <w:t>» режиме следующее:</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запись на подачу документов в Службу клиентского сервиса Центрального аппарата ГУП МО «</w:t>
      </w:r>
      <w:proofErr w:type="spellStart"/>
      <w:r>
        <w:rPr>
          <w:rFonts w:ascii="inherit" w:hAnsi="inherit"/>
          <w:color w:val="424242"/>
          <w:bdr w:val="none" w:sz="0" w:space="0" w:color="auto" w:frame="1"/>
        </w:rPr>
        <w:t>Мособлгаз</w:t>
      </w:r>
      <w:proofErr w:type="spellEnd"/>
      <w:r>
        <w:rPr>
          <w:rFonts w:ascii="inherit" w:hAnsi="inherit"/>
          <w:color w:val="424242"/>
          <w:bdr w:val="none" w:sz="0" w:space="0" w:color="auto" w:frame="1"/>
        </w:rPr>
        <w:t>» и филиалов предприятия в режиме личного приема (тип заявки «Заявка на прием»);</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подачу запросов на технические условия и заявок о подключении (технологическом присоединении) в электронном виде (тип заявки «Подача документов на ТУ») в Службу клиентского сервиса Центрального аппарата ГУП МО «</w:t>
      </w:r>
      <w:proofErr w:type="spellStart"/>
      <w:r>
        <w:rPr>
          <w:rFonts w:ascii="inherit" w:hAnsi="inherit"/>
          <w:color w:val="424242"/>
          <w:bdr w:val="none" w:sz="0" w:space="0" w:color="auto" w:frame="1"/>
        </w:rPr>
        <w:t>Мособлгаз</w:t>
      </w:r>
      <w:proofErr w:type="spellEnd"/>
      <w:r>
        <w:rPr>
          <w:rFonts w:ascii="inherit" w:hAnsi="inherit"/>
          <w:color w:val="424242"/>
          <w:bdr w:val="none" w:sz="0" w:space="0" w:color="auto" w:frame="1"/>
        </w:rPr>
        <w:t xml:space="preserve">» и филиалов предприятия, в соответствии с постановлением Правительства Российской Федерации </w:t>
      </w:r>
      <w:proofErr w:type="gramStart"/>
      <w:r>
        <w:rPr>
          <w:rFonts w:ascii="inherit" w:hAnsi="inherit"/>
          <w:color w:val="424242"/>
          <w:bdr w:val="none" w:sz="0" w:space="0" w:color="auto" w:frame="1"/>
        </w:rPr>
        <w:t>от</w:t>
      </w:r>
      <w:proofErr w:type="gramEnd"/>
      <w:r>
        <w:rPr>
          <w:rFonts w:ascii="inherit" w:hAnsi="inherit"/>
          <w:color w:val="424242"/>
          <w:bdr w:val="none" w:sz="0" w:space="0" w:color="auto" w:frame="1"/>
        </w:rPr>
        <w:t xml:space="preserve"> 30.12.2014 г.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дальнейшее отслеживание статуса готовности поданных документов.</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w:t>
      </w:r>
    </w:p>
    <w:p w:rsidR="00DA76AA" w:rsidRDefault="00DA76AA" w:rsidP="00DA76AA">
      <w:pPr>
        <w:pStyle w:val="a4"/>
        <w:shd w:val="clear" w:color="auto" w:fill="FFFFFF"/>
        <w:spacing w:before="0" w:beforeAutospacing="0" w:after="0" w:afterAutospacing="0"/>
        <w:ind w:firstLine="708"/>
        <w:jc w:val="both"/>
        <w:rPr>
          <w:color w:val="424242"/>
          <w:sz w:val="21"/>
          <w:szCs w:val="21"/>
        </w:rPr>
      </w:pPr>
      <w:r>
        <w:rPr>
          <w:rFonts w:ascii="inherit" w:hAnsi="inherit"/>
          <w:color w:val="424242"/>
          <w:bdr w:val="none" w:sz="0" w:space="0" w:color="auto" w:frame="1"/>
        </w:rPr>
        <w:t>Для создания новой заявки выберите функцию «Подать заявку», далее:</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шаг 1: выберите категорию Заявителя (Физическое лицо, Юридическое лицо, Индивидуальный предприниматель);</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шаг 2: выберите тип заявки («Заявка на прием», «Подача документов на ТУ»);</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шаг 3: выберите подразделение ГУП МО «</w:t>
      </w:r>
      <w:proofErr w:type="spellStart"/>
      <w:r>
        <w:rPr>
          <w:rFonts w:ascii="inherit" w:hAnsi="inherit"/>
          <w:color w:val="424242"/>
          <w:bdr w:val="none" w:sz="0" w:space="0" w:color="auto" w:frame="1"/>
        </w:rPr>
        <w:t>Мособлгаз</w:t>
      </w:r>
      <w:proofErr w:type="spellEnd"/>
      <w:r>
        <w:rPr>
          <w:rFonts w:ascii="inherit" w:hAnsi="inherit"/>
          <w:color w:val="424242"/>
          <w:bdr w:val="none" w:sz="0" w:space="0" w:color="auto" w:frame="1"/>
        </w:rPr>
        <w:t>», в которое адресуется обращение (Центральный аппарат, филиал «</w:t>
      </w:r>
      <w:proofErr w:type="spellStart"/>
      <w:r>
        <w:rPr>
          <w:rFonts w:ascii="inherit" w:hAnsi="inherit"/>
          <w:color w:val="424242"/>
          <w:bdr w:val="none" w:sz="0" w:space="0" w:color="auto" w:frame="1"/>
        </w:rPr>
        <w:t>_______межрайгаз</w:t>
      </w:r>
      <w:proofErr w:type="spellEnd"/>
      <w:r>
        <w:rPr>
          <w:rFonts w:ascii="inherit" w:hAnsi="inherit"/>
          <w:color w:val="424242"/>
          <w:bdr w:val="none" w:sz="0" w:space="0" w:color="auto" w:frame="1"/>
        </w:rPr>
        <w:t>»).</w:t>
      </w:r>
    </w:p>
    <w:p w:rsidR="00DA76AA" w:rsidRDefault="00DA76AA" w:rsidP="00DA76AA">
      <w:pPr>
        <w:pStyle w:val="a4"/>
        <w:shd w:val="clear" w:color="auto" w:fill="FFFFFF"/>
        <w:spacing w:before="0" w:beforeAutospacing="0" w:after="0" w:afterAutospacing="0"/>
        <w:ind w:firstLine="708"/>
        <w:jc w:val="both"/>
        <w:rPr>
          <w:color w:val="424242"/>
          <w:sz w:val="21"/>
          <w:szCs w:val="21"/>
        </w:rPr>
      </w:pPr>
      <w:r>
        <w:rPr>
          <w:rFonts w:ascii="inherit" w:hAnsi="inherit"/>
          <w:color w:val="424242"/>
          <w:bdr w:val="none" w:sz="0" w:space="0" w:color="auto" w:frame="1"/>
        </w:rPr>
        <w:t>В случае выбора типа заявки «Заявка на прием» - шаг 4:</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в соответствующей форме заполните обязательные поля;</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в отобразившемся календаре свободных дат в интервале двух недель выберите желаемую дату и время приема. При желании методом последовательного «перелистывания» (ссылки «Предыдущая неделя», «Следующая неделя») можете формировать запросы на предыдущие, либо следующие две недели. Сохраните данную заявку, нажав на кнопку «Выбрать». Если на момент процедуры регистрации заявки дата и время были заняты другими пользователями, Вас проинформируют об ошибке сохранения и просьбой о повторном поиске. После сохранения данных в списке заявок появится новая запись со статусом «Запись на прием». В течени</w:t>
      </w:r>
      <w:proofErr w:type="gramStart"/>
      <w:r>
        <w:rPr>
          <w:rFonts w:ascii="inherit" w:hAnsi="inherit"/>
          <w:color w:val="424242"/>
          <w:bdr w:val="none" w:sz="0" w:space="0" w:color="auto" w:frame="1"/>
        </w:rPr>
        <w:t>и</w:t>
      </w:r>
      <w:proofErr w:type="gramEnd"/>
      <w:r>
        <w:rPr>
          <w:rFonts w:ascii="inherit" w:hAnsi="inherit"/>
          <w:color w:val="424242"/>
          <w:bdr w:val="none" w:sz="0" w:space="0" w:color="auto" w:frame="1"/>
        </w:rPr>
        <w:t xml:space="preserve"> суток на электронную почту будет выслан код </w:t>
      </w:r>
      <w:proofErr w:type="spellStart"/>
      <w:r>
        <w:rPr>
          <w:rFonts w:ascii="inherit" w:hAnsi="inherit"/>
          <w:color w:val="424242"/>
          <w:bdr w:val="none" w:sz="0" w:space="0" w:color="auto" w:frame="1"/>
        </w:rPr>
        <w:t>самозаписи</w:t>
      </w:r>
      <w:proofErr w:type="spellEnd"/>
      <w:r>
        <w:rPr>
          <w:rFonts w:ascii="inherit" w:hAnsi="inherit"/>
          <w:color w:val="424242"/>
          <w:bdr w:val="none" w:sz="0" w:space="0" w:color="auto" w:frame="1"/>
        </w:rPr>
        <w:t xml:space="preserve"> (пять цифр), который необходимо активировать на терминале по прибытию в подразделение ГУП МО «</w:t>
      </w:r>
      <w:proofErr w:type="spellStart"/>
      <w:r>
        <w:rPr>
          <w:rFonts w:ascii="inherit" w:hAnsi="inherit"/>
          <w:color w:val="424242"/>
          <w:bdr w:val="none" w:sz="0" w:space="0" w:color="auto" w:frame="1"/>
        </w:rPr>
        <w:t>Мособлгаз</w:t>
      </w:r>
      <w:proofErr w:type="spellEnd"/>
      <w:r>
        <w:rPr>
          <w:rFonts w:ascii="inherit" w:hAnsi="inherit"/>
          <w:color w:val="424242"/>
          <w:bdr w:val="none" w:sz="0" w:space="0" w:color="auto" w:frame="1"/>
        </w:rPr>
        <w:t>».</w:t>
      </w:r>
    </w:p>
    <w:p w:rsidR="00DA76AA" w:rsidRDefault="00DA76AA" w:rsidP="00DA76AA">
      <w:pPr>
        <w:pStyle w:val="a4"/>
        <w:shd w:val="clear" w:color="auto" w:fill="FFFFFF"/>
        <w:spacing w:before="0" w:beforeAutospacing="0" w:after="0" w:afterAutospacing="0"/>
        <w:ind w:firstLine="708"/>
        <w:jc w:val="both"/>
        <w:rPr>
          <w:color w:val="424242"/>
          <w:sz w:val="21"/>
          <w:szCs w:val="21"/>
        </w:rPr>
      </w:pPr>
      <w:r>
        <w:rPr>
          <w:rFonts w:ascii="inherit" w:hAnsi="inherit"/>
          <w:color w:val="424242"/>
          <w:bdr w:val="none" w:sz="0" w:space="0" w:color="auto" w:frame="1"/>
        </w:rPr>
        <w:t>После личного приема специалистом ГУП МО «</w:t>
      </w:r>
      <w:proofErr w:type="spellStart"/>
      <w:r>
        <w:rPr>
          <w:rFonts w:ascii="inherit" w:hAnsi="inherit"/>
          <w:color w:val="424242"/>
          <w:bdr w:val="none" w:sz="0" w:space="0" w:color="auto" w:frame="1"/>
        </w:rPr>
        <w:t>Мособлгаз</w:t>
      </w:r>
      <w:proofErr w:type="spellEnd"/>
      <w:r>
        <w:rPr>
          <w:rFonts w:ascii="inherit" w:hAnsi="inherit"/>
          <w:color w:val="424242"/>
          <w:bdr w:val="none" w:sz="0" w:space="0" w:color="auto" w:frame="1"/>
        </w:rPr>
        <w:t>» и успешного рассмотрения Вашей заявки, статус заявки поменяется на «Принята» и сформируется «Дело».</w:t>
      </w:r>
    </w:p>
    <w:p w:rsidR="00DA76AA" w:rsidRDefault="00DA76AA" w:rsidP="00DA76AA">
      <w:pPr>
        <w:pStyle w:val="a4"/>
        <w:shd w:val="clear" w:color="auto" w:fill="FFFFFF"/>
        <w:spacing w:before="0" w:beforeAutospacing="0" w:after="0" w:afterAutospacing="0"/>
        <w:ind w:firstLine="708"/>
        <w:jc w:val="both"/>
        <w:rPr>
          <w:color w:val="424242"/>
          <w:sz w:val="21"/>
          <w:szCs w:val="21"/>
        </w:rPr>
      </w:pPr>
      <w:r>
        <w:rPr>
          <w:rFonts w:ascii="inherit" w:hAnsi="inherit"/>
          <w:color w:val="424242"/>
          <w:bdr w:val="none" w:sz="0" w:space="0" w:color="auto" w:frame="1"/>
        </w:rPr>
        <w:t>В ходе работы в Личном кабинете будут обновляться статусы дела, которые имеют следующие значения: «Подготовка ТУ», «ТУ готово», «ТУ выдано» и другие.</w:t>
      </w:r>
    </w:p>
    <w:p w:rsidR="00DA76AA" w:rsidRDefault="00DA76AA" w:rsidP="00DA76AA">
      <w:pPr>
        <w:pStyle w:val="a4"/>
        <w:shd w:val="clear" w:color="auto" w:fill="FFFFFF"/>
        <w:spacing w:before="0" w:beforeAutospacing="0" w:after="0" w:afterAutospacing="0"/>
        <w:ind w:firstLine="708"/>
        <w:jc w:val="both"/>
        <w:rPr>
          <w:color w:val="424242"/>
          <w:sz w:val="21"/>
          <w:szCs w:val="21"/>
        </w:rPr>
      </w:pPr>
      <w:r>
        <w:rPr>
          <w:rFonts w:ascii="inherit" w:hAnsi="inherit"/>
          <w:color w:val="424242"/>
          <w:bdr w:val="none" w:sz="0" w:space="0" w:color="auto" w:frame="1"/>
        </w:rPr>
        <w:lastRenderedPageBreak/>
        <w:t>В случае выбора типа заявки «Подача документов на ТУ»  - шаг 4:</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в соответствующей форме заполните обязательные поля.</w:t>
      </w:r>
    </w:p>
    <w:p w:rsidR="00DA76AA" w:rsidRDefault="00DA76AA" w:rsidP="00DA76AA">
      <w:pPr>
        <w:pStyle w:val="a4"/>
        <w:shd w:val="clear" w:color="auto" w:fill="FFFFFF"/>
        <w:spacing w:before="0" w:beforeAutospacing="0" w:after="0" w:afterAutospacing="0"/>
        <w:ind w:firstLine="708"/>
        <w:jc w:val="both"/>
        <w:rPr>
          <w:color w:val="424242"/>
          <w:sz w:val="21"/>
          <w:szCs w:val="21"/>
        </w:rPr>
      </w:pPr>
      <w:r>
        <w:rPr>
          <w:rFonts w:ascii="inherit" w:hAnsi="inherit"/>
          <w:color w:val="424242"/>
          <w:bdr w:val="none" w:sz="0" w:space="0" w:color="auto" w:frame="1"/>
        </w:rPr>
        <w:t xml:space="preserve">На шаге 5 выберите из списка форму заявления, скачайте файл заявления в формате MS </w:t>
      </w:r>
      <w:proofErr w:type="spellStart"/>
      <w:r>
        <w:rPr>
          <w:rFonts w:ascii="inherit" w:hAnsi="inherit"/>
          <w:color w:val="424242"/>
          <w:bdr w:val="none" w:sz="0" w:space="0" w:color="auto" w:frame="1"/>
        </w:rPr>
        <w:t>Word</w:t>
      </w:r>
      <w:proofErr w:type="spellEnd"/>
      <w:r>
        <w:rPr>
          <w:rFonts w:ascii="inherit" w:hAnsi="inherit"/>
          <w:color w:val="424242"/>
          <w:bdr w:val="none" w:sz="0" w:space="0" w:color="auto" w:frame="1"/>
        </w:rPr>
        <w:t>, заполните недостающие сведения в типовой форме, распечатайте, подпишите и отсканируйте.</w:t>
      </w:r>
    </w:p>
    <w:p w:rsidR="00DA76AA" w:rsidRDefault="00DA76AA" w:rsidP="00DA76AA">
      <w:pPr>
        <w:pStyle w:val="a4"/>
        <w:shd w:val="clear" w:color="auto" w:fill="FFFFFF"/>
        <w:spacing w:before="0" w:beforeAutospacing="0" w:after="0" w:afterAutospacing="0"/>
        <w:ind w:firstLine="708"/>
        <w:jc w:val="both"/>
        <w:rPr>
          <w:color w:val="424242"/>
          <w:sz w:val="21"/>
          <w:szCs w:val="21"/>
        </w:rPr>
      </w:pPr>
      <w:r>
        <w:rPr>
          <w:rFonts w:ascii="inherit" w:hAnsi="inherit"/>
          <w:color w:val="424242"/>
          <w:bdr w:val="none" w:sz="0" w:space="0" w:color="auto" w:frame="1"/>
        </w:rPr>
        <w:t>На шаге 6 загрузите необходимые электронные копии документов и выберите функцию «Отправить заявку». Для загрузки возможны следующие типы файлов: *.</w:t>
      </w:r>
      <w:proofErr w:type="spellStart"/>
      <w:r>
        <w:rPr>
          <w:rFonts w:ascii="inherit" w:hAnsi="inherit"/>
          <w:color w:val="424242"/>
          <w:bdr w:val="none" w:sz="0" w:space="0" w:color="auto" w:frame="1"/>
        </w:rPr>
        <w:t>jpg</w:t>
      </w:r>
      <w:proofErr w:type="spellEnd"/>
      <w:r>
        <w:rPr>
          <w:rFonts w:ascii="inherit" w:hAnsi="inherit"/>
          <w:color w:val="424242"/>
          <w:bdr w:val="none" w:sz="0" w:space="0" w:color="auto" w:frame="1"/>
        </w:rPr>
        <w:t>, *.</w:t>
      </w:r>
      <w:proofErr w:type="spellStart"/>
      <w:r>
        <w:rPr>
          <w:rFonts w:ascii="inherit" w:hAnsi="inherit"/>
          <w:color w:val="424242"/>
          <w:bdr w:val="none" w:sz="0" w:space="0" w:color="auto" w:frame="1"/>
        </w:rPr>
        <w:t>pdf</w:t>
      </w:r>
      <w:proofErr w:type="spellEnd"/>
      <w:r>
        <w:rPr>
          <w:rFonts w:ascii="inherit" w:hAnsi="inherit"/>
          <w:color w:val="424242"/>
          <w:bdr w:val="none" w:sz="0" w:space="0" w:color="auto" w:frame="1"/>
        </w:rPr>
        <w:t>, *.</w:t>
      </w:r>
      <w:proofErr w:type="spellStart"/>
      <w:r>
        <w:rPr>
          <w:rFonts w:ascii="inherit" w:hAnsi="inherit"/>
          <w:color w:val="424242"/>
          <w:bdr w:val="none" w:sz="0" w:space="0" w:color="auto" w:frame="1"/>
        </w:rPr>
        <w:t>tif</w:t>
      </w:r>
      <w:proofErr w:type="spellEnd"/>
      <w:r>
        <w:rPr>
          <w:rFonts w:ascii="inherit" w:hAnsi="inherit"/>
          <w:color w:val="424242"/>
          <w:bdr w:val="none" w:sz="0" w:space="0" w:color="auto" w:frame="1"/>
        </w:rPr>
        <w:t>, *.</w:t>
      </w:r>
      <w:proofErr w:type="spellStart"/>
      <w:r>
        <w:rPr>
          <w:rFonts w:ascii="inherit" w:hAnsi="inherit"/>
          <w:color w:val="424242"/>
          <w:bdr w:val="none" w:sz="0" w:space="0" w:color="auto" w:frame="1"/>
        </w:rPr>
        <w:t>png</w:t>
      </w:r>
      <w:proofErr w:type="spellEnd"/>
      <w:r>
        <w:rPr>
          <w:rFonts w:ascii="inherit" w:hAnsi="inherit"/>
          <w:color w:val="424242"/>
          <w:bdr w:val="none" w:sz="0" w:space="0" w:color="auto" w:frame="1"/>
        </w:rPr>
        <w:t>. Размер одного файла не должен превышать 1 Мб.</w:t>
      </w:r>
    </w:p>
    <w:p w:rsidR="00DA76AA" w:rsidRDefault="00DA76AA" w:rsidP="00DA76AA">
      <w:pPr>
        <w:pStyle w:val="a4"/>
        <w:shd w:val="clear" w:color="auto" w:fill="FFFFFF"/>
        <w:spacing w:before="0" w:beforeAutospacing="0" w:after="0" w:afterAutospacing="0"/>
        <w:ind w:firstLine="708"/>
        <w:jc w:val="both"/>
        <w:rPr>
          <w:color w:val="424242"/>
          <w:sz w:val="21"/>
          <w:szCs w:val="21"/>
        </w:rPr>
      </w:pPr>
      <w:r>
        <w:rPr>
          <w:rFonts w:ascii="inherit" w:hAnsi="inherit"/>
          <w:color w:val="424242"/>
          <w:bdr w:val="none" w:sz="0" w:space="0" w:color="auto" w:frame="1"/>
        </w:rPr>
        <w:t>После приема специалистом ГУП МО «</w:t>
      </w:r>
      <w:proofErr w:type="spellStart"/>
      <w:r>
        <w:rPr>
          <w:rFonts w:ascii="inherit" w:hAnsi="inherit"/>
          <w:color w:val="424242"/>
          <w:bdr w:val="none" w:sz="0" w:space="0" w:color="auto" w:frame="1"/>
        </w:rPr>
        <w:t>Мособлгаз</w:t>
      </w:r>
      <w:proofErr w:type="spellEnd"/>
      <w:r>
        <w:rPr>
          <w:rFonts w:ascii="inherit" w:hAnsi="inherit"/>
          <w:color w:val="424242"/>
          <w:bdr w:val="none" w:sz="0" w:space="0" w:color="auto" w:frame="1"/>
        </w:rPr>
        <w:t>» и успешного рассмотрения Вашей заявки, статус заявки поменяется на «Принята» и сформируется «Дело» с регистрационным номером.</w:t>
      </w:r>
    </w:p>
    <w:p w:rsidR="00DA76AA" w:rsidRDefault="00DA76AA" w:rsidP="00DA76AA">
      <w:pPr>
        <w:pStyle w:val="a4"/>
        <w:shd w:val="clear" w:color="auto" w:fill="FFFFFF"/>
        <w:spacing w:before="0" w:beforeAutospacing="0" w:after="0" w:afterAutospacing="0"/>
        <w:ind w:firstLine="708"/>
        <w:jc w:val="both"/>
        <w:rPr>
          <w:color w:val="424242"/>
          <w:sz w:val="21"/>
          <w:szCs w:val="21"/>
        </w:rPr>
      </w:pPr>
      <w:r>
        <w:rPr>
          <w:rFonts w:ascii="inherit" w:hAnsi="inherit"/>
          <w:color w:val="424242"/>
          <w:bdr w:val="none" w:sz="0" w:space="0" w:color="auto" w:frame="1"/>
        </w:rPr>
        <w:t>В ходе работы в Личном кабинете будут обновляться статусы дела, которые имеют следующие значения: «Подготовка ТУ», «ТУ готово», «ТУ выдано» и другие.</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Администрация ГУП МО «</w:t>
      </w:r>
      <w:proofErr w:type="spellStart"/>
      <w:r>
        <w:rPr>
          <w:rFonts w:ascii="inherit" w:hAnsi="inherit"/>
          <w:color w:val="424242"/>
          <w:bdr w:val="none" w:sz="0" w:space="0" w:color="auto" w:frame="1"/>
        </w:rPr>
        <w:t>Мособлгаз</w:t>
      </w:r>
      <w:proofErr w:type="spellEnd"/>
      <w:r>
        <w:rPr>
          <w:rFonts w:ascii="inherit" w:hAnsi="inherit"/>
          <w:color w:val="424242"/>
          <w:bdr w:val="none" w:sz="0" w:space="0" w:color="auto" w:frame="1"/>
        </w:rPr>
        <w:t>» оставляет за собой право:</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изменять данные правила без уведомления (дополнения и изменения правил начинают действовать с момента их опубликования);</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 переносить дату и время заявки на прием, которые установил сам пользователь, предварительно оповестив его об этом по  указанному в момент регистрации телефону или адресу электронной почты.</w:t>
      </w:r>
    </w:p>
    <w:p w:rsidR="00DA76AA" w:rsidRPr="00A845FE" w:rsidRDefault="00DA76AA" w:rsidP="00DA76AA">
      <w:pPr>
        <w:pStyle w:val="a4"/>
        <w:shd w:val="clear" w:color="auto" w:fill="FFFFFF"/>
        <w:spacing w:before="0" w:beforeAutospacing="0" w:after="0" w:afterAutospacing="0"/>
        <w:jc w:val="both"/>
        <w:rPr>
          <w:color w:val="424242"/>
          <w:sz w:val="21"/>
          <w:szCs w:val="21"/>
          <w:u w:val="single"/>
        </w:rPr>
      </w:pPr>
      <w:r w:rsidRPr="00A845FE">
        <w:rPr>
          <w:rFonts w:ascii="inherit" w:hAnsi="inherit"/>
          <w:color w:val="424242"/>
          <w:u w:val="single"/>
          <w:bdr w:val="none" w:sz="0" w:space="0" w:color="auto" w:frame="1"/>
        </w:rPr>
        <w:t>Примечания:</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1) Регистрация в личном кабинете и заполнение всех необходимых полей производится в раскладке русского алфавита.</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2) При утере пароля, рекомендуем воспользоваться функцией восстановления пароля.</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3) Администрация ГУП МО «</w:t>
      </w:r>
      <w:proofErr w:type="spellStart"/>
      <w:r>
        <w:rPr>
          <w:rFonts w:ascii="inherit" w:hAnsi="inherit"/>
          <w:color w:val="424242"/>
          <w:bdr w:val="none" w:sz="0" w:space="0" w:color="auto" w:frame="1"/>
        </w:rPr>
        <w:t>Мособлгаз</w:t>
      </w:r>
      <w:proofErr w:type="spellEnd"/>
      <w:r>
        <w:rPr>
          <w:rFonts w:ascii="inherit" w:hAnsi="inherit"/>
          <w:color w:val="424242"/>
          <w:bdr w:val="none" w:sz="0" w:space="0" w:color="auto" w:frame="1"/>
        </w:rPr>
        <w:t>» гарантирует конфиденциальность всех данных пользователя.</w:t>
      </w:r>
    </w:p>
    <w:p w:rsidR="00DA76AA" w:rsidRDefault="00DA76AA" w:rsidP="00DA76AA">
      <w:pPr>
        <w:pStyle w:val="a4"/>
        <w:shd w:val="clear" w:color="auto" w:fill="FFFFFF"/>
        <w:spacing w:before="0" w:beforeAutospacing="0" w:after="0" w:afterAutospacing="0"/>
        <w:jc w:val="both"/>
        <w:rPr>
          <w:color w:val="424242"/>
          <w:sz w:val="21"/>
          <w:szCs w:val="21"/>
        </w:rPr>
      </w:pPr>
      <w:r>
        <w:rPr>
          <w:rFonts w:ascii="inherit" w:hAnsi="inherit"/>
          <w:color w:val="424242"/>
          <w:bdr w:val="none" w:sz="0" w:space="0" w:color="auto" w:frame="1"/>
        </w:rPr>
        <w:t>4) Пользователи, не подавшие ни одной заявки в течение 1-го месяца, с момента регистрации, будут автоматически удалены.</w:t>
      </w:r>
    </w:p>
    <w:p w:rsidR="00DA76AA" w:rsidRDefault="00DA76AA" w:rsidP="00DA76AA">
      <w:pPr>
        <w:tabs>
          <w:tab w:val="left" w:pos="5235"/>
        </w:tabs>
        <w:spacing w:line="276" w:lineRule="auto"/>
        <w:ind w:left="15"/>
        <w:jc w:val="both"/>
        <w:rPr>
          <w:rFonts w:eastAsia="Calibri"/>
          <w:sz w:val="26"/>
          <w:szCs w:val="26"/>
          <w:lang w:eastAsia="en-US"/>
        </w:rPr>
      </w:pPr>
    </w:p>
    <w:p w:rsidR="00C37D12" w:rsidRDefault="00C37D12"/>
    <w:sectPr w:rsidR="00C37D12" w:rsidSect="00C37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A76AA"/>
    <w:rsid w:val="00723A54"/>
    <w:rsid w:val="00AB1543"/>
    <w:rsid w:val="00C37D12"/>
    <w:rsid w:val="00C62F32"/>
    <w:rsid w:val="00DA76AA"/>
    <w:rsid w:val="00FF4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6AA"/>
    <w:pPr>
      <w:suppressAutoHyphens/>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76AA"/>
    <w:rPr>
      <w:color w:val="336699"/>
      <w:u w:val="single"/>
    </w:rPr>
  </w:style>
  <w:style w:type="paragraph" w:styleId="a4">
    <w:name w:val="No Spacing"/>
    <w:basedOn w:val="a"/>
    <w:uiPriority w:val="1"/>
    <w:qFormat/>
    <w:rsid w:val="00DA76AA"/>
    <w:pPr>
      <w:suppressAutoHyphens w:val="0"/>
      <w:spacing w:before="100" w:beforeAutospacing="1" w:after="100" w:afterAutospacing="1"/>
    </w:pPr>
    <w:rPr>
      <w:lang w:eastAsia="ru-RU"/>
    </w:rPr>
  </w:style>
  <w:style w:type="character" w:customStyle="1" w:styleId="apple-converted-space">
    <w:name w:val="apple-converted-space"/>
    <w:basedOn w:val="a0"/>
    <w:rsid w:val="00DA76AA"/>
  </w:style>
  <w:style w:type="paragraph" w:styleId="a5">
    <w:name w:val="Balloon Text"/>
    <w:basedOn w:val="a"/>
    <w:link w:val="a6"/>
    <w:uiPriority w:val="99"/>
    <w:semiHidden/>
    <w:unhideWhenUsed/>
    <w:rsid w:val="00DA76AA"/>
    <w:rPr>
      <w:rFonts w:ascii="Tahoma" w:hAnsi="Tahoma" w:cs="Tahoma"/>
      <w:sz w:val="16"/>
      <w:szCs w:val="16"/>
    </w:rPr>
  </w:style>
  <w:style w:type="character" w:customStyle="1" w:styleId="a6">
    <w:name w:val="Текст выноски Знак"/>
    <w:basedOn w:val="a0"/>
    <w:link w:val="a5"/>
    <w:uiPriority w:val="99"/>
    <w:semiHidden/>
    <w:rsid w:val="00DA76A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ktu.mosoblgaz.ru/Account/LogOn?ReturnUrl=%2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Почта</cp:lastModifiedBy>
  <cp:revision>2</cp:revision>
  <dcterms:created xsi:type="dcterms:W3CDTF">2016-04-11T13:11:00Z</dcterms:created>
  <dcterms:modified xsi:type="dcterms:W3CDTF">2016-04-11T15:01:00Z</dcterms:modified>
</cp:coreProperties>
</file>